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6" w:lineRule="exact"/>
        <w:jc w:val="both"/>
        <w:rPr>
          <w:rFonts w:hint="eastAsia" w:ascii="黑体" w:hAnsi="黑体" w:eastAsia="黑体"/>
          <w:kern w:val="2"/>
          <w:sz w:val="32"/>
          <w:szCs w:val="24"/>
        </w:rPr>
      </w:pPr>
      <w:r>
        <w:rPr>
          <w:rFonts w:hint="eastAsia" w:ascii="黑体" w:hAnsi="黑体" w:eastAsia="黑体"/>
          <w:kern w:val="2"/>
          <w:sz w:val="32"/>
          <w:szCs w:val="24"/>
        </w:rPr>
        <w:t>附件</w:t>
      </w:r>
    </w:p>
    <w:p>
      <w:pPr>
        <w:widowControl w:val="0"/>
        <w:spacing w:line="700" w:lineRule="exact"/>
        <w:jc w:val="center"/>
        <w:rPr>
          <w:rFonts w:hint="eastAsia" w:ascii="方正小标宋简体" w:eastAsia="方正小标宋简体"/>
          <w:spacing w:val="-6"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6"/>
          <w:kern w:val="2"/>
          <w:sz w:val="44"/>
          <w:szCs w:val="44"/>
        </w:rPr>
        <w:t>船山区2022年课堂教学改革示范校</w:t>
      </w:r>
    </w:p>
    <w:p>
      <w:pPr>
        <w:widowControl w:val="0"/>
        <w:spacing w:line="700" w:lineRule="exact"/>
        <w:jc w:val="center"/>
        <w:rPr>
          <w:rFonts w:hint="eastAsia" w:ascii="方正小标宋简体" w:eastAsia="方正小标宋简体"/>
          <w:spacing w:val="-6"/>
          <w:kern w:val="2"/>
          <w:sz w:val="44"/>
          <w:szCs w:val="44"/>
        </w:rPr>
      </w:pPr>
      <w:r>
        <w:rPr>
          <w:rFonts w:hint="eastAsia" w:ascii="方正小标宋简体" w:eastAsia="方正小标宋简体"/>
          <w:spacing w:val="-6"/>
          <w:kern w:val="2"/>
          <w:sz w:val="44"/>
          <w:szCs w:val="44"/>
        </w:rPr>
        <w:t>督导评估情况</w:t>
      </w:r>
      <w:bookmarkEnd w:id="0"/>
    </w:p>
    <w:p>
      <w:pPr>
        <w:widowControl w:val="0"/>
        <w:spacing w:line="576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24"/>
        </w:rPr>
      </w:pPr>
    </w:p>
    <w:tbl>
      <w:tblPr>
        <w:tblStyle w:val="5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90"/>
        <w:gridCol w:w="1470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  <w:t>学   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  <w:t>办学类型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 w:cs="楷体_GB2312"/>
                <w:spacing w:val="-20"/>
                <w:sz w:val="32"/>
                <w:szCs w:val="32"/>
              </w:rPr>
              <w:t>评估情况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1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遂宁市船山区燕山小学校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2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遂宁市船山区新盐市街小学校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3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遂宁市船山区城南小学校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4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遂宁市船山区大南街小学校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5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遂宁市船山区长乐街小学校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6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四川省遂宁市第六中学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完全中学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7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遂宁市船山区裕丰街小学校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2023年复核认定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8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遂宁市船山区天宫庙小学校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2023年复核认定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9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遂宁市船山区圣莲岛小学校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2023年复核认定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10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遂宁市船山区唐家乡小学校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小学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2023年复核认定</w:t>
            </w:r>
          </w:p>
        </w:tc>
      </w:tr>
    </w:tbl>
    <w:p>
      <w:pPr>
        <w:widowControl w:val="0"/>
        <w:spacing w:line="576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24"/>
        </w:rPr>
      </w:pPr>
    </w:p>
    <w:p>
      <w:pPr>
        <w:widowControl w:val="0"/>
        <w:spacing w:line="576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20" w:lineRule="exact"/>
        <w:ind w:left="1321" w:firstLine="0"/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388620</wp:posOffset>
                </wp:positionV>
                <wp:extent cx="1028700" cy="445770"/>
                <wp:effectExtent l="0" t="0" r="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pt;margin-top:30.6pt;height:35.1pt;width:81pt;z-index:251659264;mso-width-relative:page;mso-height-relative:page;" stroked="f" coordsize="21600,21600" o:gfxdata="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joOdNcAAAAKAQAADwAAAAAAAAABACAAAAAiAAAAZHJzL2Rvd25yZXYueG1s&#10;UEsBAhQAFAAAAAgAh07iQNzfCHzAAQAAdwMAAA4AAAAAAAAAAQAgAAAAJgEAAGRycy9lMm9Eb2Mu&#10;eG1sUEsFBgAAAAAGAAYAWQEAAFg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2041" w:right="1531" w:bottom="2041" w:left="1531" w:header="851" w:footer="1247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- 8 -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JhM2ZlNmRhNTFmODE4NTY0ZDZjODVmOWQ1NWEifQ=="/>
  </w:docVars>
  <w:rsids>
    <w:rsidRoot w:val="4EDB528E"/>
    <w:rsid w:val="4ED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ind w:firstLine="640"/>
    </w:pPr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2023-02-06T07:58:00Z</dcterms:created>
  <dc:creator>Lenovo</dc:creator>
  <cp:lastModifiedBy>Lenovo</cp:lastModifiedBy>
  <dcterms:modified xsi:type="dcterms:W3CDTF">2023-02-06T07:59:47Z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2A17B0C7F0704DAAB11E2B0DC83BD2B8</vt:lpwstr>
  </property>
</Properties>
</file>