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遂宁市船山区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统计</w:t>
      </w:r>
      <w:r>
        <w:rPr>
          <w:rFonts w:hint="eastAsia" w:ascii="方正小标宋简体" w:eastAsia="方正小标宋简体"/>
          <w:b/>
          <w:sz w:val="44"/>
          <w:szCs w:val="44"/>
        </w:rPr>
        <w:t>局</w:t>
      </w:r>
    </w:p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2018年政府信息公开工作年度报告</w:t>
      </w:r>
    </w:p>
    <w:p>
      <w:pPr>
        <w:rPr>
          <w:b/>
        </w:rPr>
      </w:pPr>
    </w:p>
    <w:p>
      <w:pPr>
        <w:ind w:firstLine="640" w:firstLineChars="200"/>
      </w:pPr>
      <w:r>
        <w:rPr>
          <w:rFonts w:hint="eastAsia"/>
        </w:rPr>
        <w:t>遂宁市船山</w:t>
      </w:r>
      <w:r>
        <w:rPr>
          <w:rFonts w:hint="eastAsia"/>
          <w:lang w:eastAsia="zh-CN"/>
        </w:rPr>
        <w:t>统计</w:t>
      </w:r>
      <w:r>
        <w:rPr>
          <w:rFonts w:hint="eastAsia"/>
        </w:rPr>
        <w:t>局2018年政府信息公开工作年度报告（以下简称年报）是根据《中华人民共和国政府信息公开条例》（以下简称《条例》）规定进行编制。全文包括政府信息主动公开、依申请公开等6个方面的总体情况；贯彻落实省、市2018年政务公开工作要点的情况及成效；人大代表建议和政协委员提案办理结果公开情况；完善政务公开工作机制加强政策解读、推行重大决策与公开、拓展公开渠道和公开方式、开展政务公开理论研究等方面的创新举措。年报电子版将通过遂宁市船山区人民政府网站（www.cncs.gov.cn）全文公开，如有疑问请与遂宁市船山区</w:t>
      </w:r>
      <w:r>
        <w:rPr>
          <w:rFonts w:hint="eastAsia"/>
          <w:lang w:eastAsia="zh-CN"/>
        </w:rPr>
        <w:t>统计</w:t>
      </w:r>
      <w:r>
        <w:rPr>
          <w:rFonts w:hint="eastAsia"/>
        </w:rPr>
        <w:t>局办公室联系（地址：遂宁市船山区</w:t>
      </w:r>
      <w:r>
        <w:rPr>
          <w:rFonts w:hint="eastAsia"/>
          <w:lang w:eastAsia="zh-CN"/>
        </w:rPr>
        <w:t>盐关东街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号</w:t>
      </w:r>
      <w:r>
        <w:rPr>
          <w:rFonts w:hint="eastAsia"/>
        </w:rPr>
        <w:t>；邮编：629000；联系电话：08</w:t>
      </w:r>
      <w:r>
        <w:rPr>
          <w:rFonts w:hint="eastAsia"/>
          <w:lang w:val="en-US" w:eastAsia="zh-CN"/>
        </w:rPr>
        <w:t>25—2225656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一、总体情况</w:t>
      </w:r>
    </w:p>
    <w:p>
      <w:pPr>
        <w:ind w:firstLine="640" w:firstLineChars="200"/>
      </w:pPr>
      <w:r>
        <w:rPr>
          <w:rFonts w:hint="eastAsia"/>
        </w:rPr>
        <w:t>（一）概述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年，</w:t>
      </w:r>
      <w:r>
        <w:rPr>
          <w:rFonts w:hint="eastAsia"/>
          <w:lang w:eastAsia="zh-CN"/>
        </w:rPr>
        <w:t>船山区统计局</w:t>
      </w:r>
      <w:r>
        <w:rPr>
          <w:rFonts w:hint="eastAsia"/>
        </w:rPr>
        <w:t>认真贯彻落实省、市信息公开工作相关文件精神，紧紧围绕市委、市政府政务公开工作部署，结合</w:t>
      </w:r>
      <w:r>
        <w:rPr>
          <w:rFonts w:hint="eastAsia"/>
          <w:lang w:eastAsia="zh-CN"/>
        </w:rPr>
        <w:t>统计</w:t>
      </w:r>
      <w:r>
        <w:rPr>
          <w:rFonts w:hint="eastAsia"/>
        </w:rPr>
        <w:t>工作实际，扎实开展政府信息公开工作。按照“公开为原则、不公开为例外”“谁制作、谁公开”“谁发布谁审查、谁审查谁负责”的原则，建立健全了政府信息主动发布工作机制，并积极丰富主动公开途径，充分利用网站、微博、报纸、新闻发布会等形式，主动公开信息。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(二 )</w:t>
      </w:r>
      <w:r>
        <w:rPr>
          <w:rFonts w:hint="eastAsia"/>
          <w:lang w:eastAsia="zh-CN"/>
        </w:rPr>
        <w:t>政</w:t>
      </w:r>
      <w:r>
        <w:rPr>
          <w:rFonts w:hint="eastAsia"/>
        </w:rPr>
        <w:t>府信息主动公开情况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通过政府信息公开目录管理系统累计主动公开政府信息</w:t>
      </w:r>
      <w:r>
        <w:rPr>
          <w:rFonts w:hint="eastAsia"/>
          <w:lang w:val="en-US" w:eastAsia="zh-CN"/>
        </w:rPr>
        <w:t>1706</w:t>
      </w:r>
      <w:r>
        <w:rPr>
          <w:rFonts w:hint="eastAsia"/>
        </w:rPr>
        <w:t>条。2018年新增主动公开政府信息</w:t>
      </w:r>
      <w:r>
        <w:rPr>
          <w:rFonts w:hint="eastAsia"/>
          <w:lang w:val="en-US" w:eastAsia="zh-CN"/>
        </w:rPr>
        <w:t>323</w:t>
      </w:r>
      <w:r>
        <w:rPr>
          <w:rFonts w:hint="eastAsia"/>
        </w:rPr>
        <w:t>条，其中，规范性文件信息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0.31</w:t>
      </w:r>
      <w:r>
        <w:rPr>
          <w:rFonts w:hint="eastAsia"/>
        </w:rPr>
        <w:t>%；工作动态信息</w:t>
      </w:r>
      <w:r>
        <w:rPr>
          <w:rFonts w:hint="eastAsia"/>
          <w:lang w:val="en-US" w:eastAsia="zh-CN"/>
        </w:rPr>
        <w:t>320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99.07</w:t>
      </w:r>
      <w:r>
        <w:rPr>
          <w:rFonts w:hint="eastAsia"/>
        </w:rPr>
        <w:t>%；其他信息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条，占0.6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%。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（三）政府信息依申请公开情况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依申请公开方面，进一步完善了依申请公开工作制度，畅通了包括网上申请在内的信息公开申请渠道，完善了受理、审查、处理、答复以及保存备查等依申请公开流程，并建立了依申请公开答复会商机制。全年共收到信息公开申请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件。不予公开方面，制发信息时，严格执行保密审查制度，对涉及国家秘密，或者公开可能危及国家安全、公共安全、经济安全和社会稳定的信息，均按规定不予公开。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（四）政府信息公开的收费及减免情况</w:t>
      </w:r>
    </w:p>
    <w:p>
      <w:pPr>
        <w:ind w:firstLine="640" w:firstLineChars="200"/>
        <w:rPr>
          <w:rFonts w:hint="eastAsia"/>
        </w:rPr>
      </w:pPr>
      <w:r>
        <w:rPr>
          <w:rFonts w:hint="eastAsia"/>
          <w:lang w:eastAsia="zh-CN"/>
        </w:rPr>
        <w:t>201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年，船山区统计局对依申请提供政府信息未收取检索、复印、邮寄等费用。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（五）因政府信息公开申请行政复议、提起行政诉讼的情况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201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年，区统计局未出现因申请信息公开引发的行政复议、行政诉讼案件。</w:t>
      </w:r>
    </w:p>
    <w:p>
      <w:pPr>
        <w:numPr>
          <w:ilvl w:val="0"/>
          <w:numId w:val="1"/>
        </w:numPr>
        <w:ind w:firstLine="640" w:firstLineChars="200"/>
        <w:rPr>
          <w:rFonts w:hint="eastAsia"/>
        </w:rPr>
      </w:pPr>
      <w:r>
        <w:rPr>
          <w:rFonts w:hint="eastAsia"/>
        </w:rPr>
        <w:t>政府信息公开存在的主要问题及改进措施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1、存在的主要问题：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一是各股室、中心、队对政府信息依申请公开工作重视不够，工作较为被动，在积极主动方面还有待加强。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二是干部职工对政府信息依申请公开工作的认识还有待提高，对相关的政策规定和要求还不够熟悉。</w:t>
      </w:r>
    </w:p>
    <w:p>
      <w:pPr>
        <w:numPr>
          <w:ilvl w:val="0"/>
          <w:numId w:val="2"/>
        </w:num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改进措施：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一是进一步加强政府信息与政务公开组织领导。严格落实“谁制作谁公开、谁保存谁公开”“谁公开、谁审核、谁负责”规定，全面梳理各部门的政府信息公开目录，明确公开和免于公开两类政府信息界定，规范信息公开流程，进一步强化责任意识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二是加大对政府信息依申请公开工作的宣传力度，完善依申请公开制度，进一步规范依申请公开的受理、处理和答复等环节的工作，确保能够按规定及时作出答复。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三是对依申请公开的政府信息，严格按照规定的要求进行答复，充分保障人民群众的知情权。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四是不断创新工作方式方法，加强对政府信息依申请公开工作的研究，促进依法行政工作取得实效。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五是进一步加大相关人员业务知识培训力度。采取以会代训的方式，认真组织学习《中华人民共和国政府信息公开条例》、《关于进一步加强政府信息公开工作的通知》等相关文件，熟悉应主动公开信息的界定、依申请公开的处理、信息发布操作等业务技能，切实提升公开质量和实效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六是重点加强公开平台及工作队伍建设，加强网站、微博、微信等公开平台的维护，开展多种形式的培训，进一步提升信息公开工作水平。</w:t>
      </w:r>
    </w:p>
    <w:p>
      <w:pPr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二、人大代表建议和政协委员提案办理结果公开情况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船山区统计局</w:t>
      </w:r>
      <w:r>
        <w:rPr>
          <w:rFonts w:hint="eastAsia"/>
          <w:lang w:val="en-US" w:eastAsia="zh-CN"/>
        </w:rPr>
        <w:t>2018年</w:t>
      </w:r>
      <w:r>
        <w:rPr>
          <w:rFonts w:hint="eastAsia"/>
          <w:lang w:eastAsia="zh-CN"/>
        </w:rPr>
        <w:t>进一步做好人大代表建议和政协委员提案办理结果公开工作，对政治性、政策性强，社会影响大的建议和提案办理结果，在公开后做好解读、回应和舆论引导工作。</w:t>
      </w:r>
    </w:p>
    <w:p>
      <w:pPr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三、贯彻落实省、市2018年政务公开工作要点的情况</w:t>
      </w:r>
    </w:p>
    <w:p>
      <w:pPr>
        <w:numPr>
          <w:ilvl w:val="0"/>
          <w:numId w:val="3"/>
        </w:numPr>
        <w:ind w:firstLine="640" w:firstLineChars="200"/>
        <w:rPr>
          <w:rFonts w:hint="eastAsia"/>
        </w:rPr>
      </w:pPr>
      <w:r>
        <w:rPr>
          <w:rFonts w:hint="eastAsia"/>
        </w:rPr>
        <w:t>加强重点信息公开、进一步拓展公开内容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一是</w:t>
      </w:r>
      <w:r>
        <w:rPr>
          <w:rFonts w:hint="eastAsia"/>
        </w:rPr>
        <w:t>认真贯彻落实中、省有关规定，进一步推进精准扶贫精准脱贫</w:t>
      </w:r>
      <w:r>
        <w:rPr>
          <w:rFonts w:hint="eastAsia"/>
          <w:lang w:eastAsia="zh-CN"/>
        </w:rPr>
        <w:t>工作，及时进行有关帮扶</w:t>
      </w:r>
      <w:r>
        <w:rPr>
          <w:rFonts w:hint="eastAsia"/>
        </w:rPr>
        <w:t>规划、项目名称、资金来源、实施期限、预期目标、实施结果等信息公开</w:t>
      </w:r>
      <w:r>
        <w:rPr>
          <w:rFonts w:hint="eastAsia"/>
          <w:lang w:eastAsia="zh-CN"/>
        </w:rPr>
        <w:t>；二是</w:t>
      </w:r>
      <w:r>
        <w:rPr>
          <w:rFonts w:hint="eastAsia"/>
        </w:rPr>
        <w:t>牢牢把握高质量发展的根本要求，聚焦实施富民强市“七大提升行动”、深入推进供给侧结构性改革和全面创新改革试验，加大相关政策措施和工作成效解读，积极推广工作经验、工作方法、实际案例，加快推动改革红利尽快释放</w:t>
      </w:r>
      <w:r>
        <w:rPr>
          <w:rFonts w:hint="eastAsia"/>
          <w:lang w:eastAsia="zh-CN"/>
        </w:rPr>
        <w:t>；三是做好“放管服”改革信息公开，</w:t>
      </w:r>
      <w:r>
        <w:rPr>
          <w:rFonts w:hint="eastAsia"/>
        </w:rPr>
        <w:t>根据国家和省政府统一部署，建立市场准入负面清单信息公开机制</w:t>
      </w:r>
      <w:r>
        <w:rPr>
          <w:rFonts w:hint="eastAsia"/>
          <w:lang w:eastAsia="zh-CN"/>
        </w:rPr>
        <w:t>。利用</w:t>
      </w:r>
      <w:r>
        <w:rPr>
          <w:rFonts w:hint="eastAsia"/>
        </w:rPr>
        <w:t>“互联网+政务服务”推动线下线上融合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/>
        </w:rPr>
      </w:pPr>
      <w:r>
        <w:rPr>
          <w:rFonts w:hint="eastAsia"/>
        </w:rPr>
        <w:t>健全公开机制、规范公开政府信息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一是</w:t>
      </w:r>
      <w:r>
        <w:rPr>
          <w:rFonts w:hint="eastAsia"/>
        </w:rPr>
        <w:t>把公开透明作为工作的基本要求，坚持以公开为常态、不公开为例外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部门制定的政策，除依法需要保密的外应及时公开，以公开促进依法行政和政策落地见效，充分保障人民群众的知情权。</w:t>
      </w:r>
      <w:r>
        <w:rPr>
          <w:rFonts w:hint="eastAsia"/>
          <w:lang w:eastAsia="zh-CN"/>
        </w:rPr>
        <w:t>二是扩大市场主体和社会公众的参与度，使社会公众充分参与到“党风廉政”和“群众最不满意的</w:t>
      </w:r>
      <w:r>
        <w:rPr>
          <w:rFonts w:hint="eastAsia"/>
          <w:lang w:val="en-US" w:eastAsia="zh-CN"/>
        </w:rPr>
        <w:t>10件事</w:t>
      </w:r>
      <w:r>
        <w:rPr>
          <w:rFonts w:hint="eastAsia"/>
          <w:lang w:eastAsia="zh-CN"/>
        </w:rPr>
        <w:t>”的调查问卷填写中来。</w:t>
      </w:r>
    </w:p>
    <w:p>
      <w:pPr>
        <w:ind w:firstLine="640" w:firstLineChars="200"/>
      </w:pPr>
      <w:r>
        <w:rPr>
          <w:rFonts w:hint="eastAsia"/>
        </w:rPr>
        <w:t>（三）完善公开公开方式、全方位提供政府信息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一是加强</w:t>
      </w:r>
      <w:r>
        <w:rPr>
          <w:rFonts w:hint="eastAsia"/>
        </w:rPr>
        <w:t>政府网站建设</w:t>
      </w:r>
      <w:r>
        <w:rPr>
          <w:rFonts w:hint="eastAsia"/>
          <w:lang w:eastAsia="zh-CN"/>
        </w:rPr>
        <w:t>管理，</w:t>
      </w:r>
      <w:r>
        <w:rPr>
          <w:rFonts w:hint="eastAsia"/>
        </w:rPr>
        <w:t>强化信息发布、解读回应、办事服务、互动交流等网站功能</w:t>
      </w:r>
      <w:r>
        <w:rPr>
          <w:rFonts w:hint="eastAsia"/>
          <w:lang w:eastAsia="zh-CN"/>
        </w:rPr>
        <w:t>；二是利用</w:t>
      </w:r>
      <w:r>
        <w:rPr>
          <w:rFonts w:hint="eastAsia"/>
        </w:rPr>
        <w:t>新媒体平台微博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微信</w:t>
      </w:r>
      <w:r>
        <w:rPr>
          <w:rFonts w:hint="eastAsia"/>
          <w:lang w:eastAsia="zh-CN"/>
        </w:rPr>
        <w:t>和</w:t>
      </w:r>
      <w:r>
        <w:rPr>
          <w:rFonts w:hint="eastAsia"/>
        </w:rPr>
        <w:t>传统公开载体运用</w:t>
      </w:r>
      <w:r>
        <w:rPr>
          <w:rFonts w:hint="eastAsia"/>
          <w:lang w:eastAsia="zh-CN"/>
        </w:rPr>
        <w:t>相结合的方式</w:t>
      </w:r>
      <w:r>
        <w:rPr>
          <w:rFonts w:hint="eastAsia"/>
        </w:rPr>
        <w:t>、政务热线整合</w:t>
      </w:r>
      <w:r>
        <w:rPr>
          <w:rFonts w:hint="eastAsia"/>
          <w:lang w:eastAsia="zh-CN"/>
        </w:rPr>
        <w:t>，全方位进行政府信息公开。</w:t>
      </w:r>
    </w:p>
    <w:p>
      <w:pPr>
        <w:ind w:firstLine="640" w:firstLineChars="200"/>
      </w:pPr>
      <w:r>
        <w:rPr>
          <w:rFonts w:hint="eastAsia"/>
        </w:rPr>
        <w:t>（四）加强制度建设、提升政务公开水平</w:t>
      </w:r>
    </w:p>
    <w:p>
      <w:pPr>
        <w:ind w:firstLine="640" w:firstLineChars="200"/>
      </w:pPr>
      <w:r>
        <w:rPr>
          <w:rFonts w:hint="eastAsia"/>
        </w:rPr>
        <w:t>贯彻政府信息公开条例、建立健</w:t>
      </w:r>
      <w:r>
        <w:rPr>
          <w:rFonts w:hint="eastAsia"/>
          <w:lang w:eastAsia="zh-CN"/>
        </w:rPr>
        <w:t>全</w:t>
      </w:r>
      <w:r>
        <w:rPr>
          <w:rFonts w:hint="eastAsia"/>
        </w:rPr>
        <w:t>单位信息公开制度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进一步规范依申请公开工作，建立健全接收、登记、办理、答复等流程，依法保障公民、法人和其他组织获取政府信息。</w:t>
      </w:r>
    </w:p>
    <w:p>
      <w:pPr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四、创新举措情况</w:t>
      </w:r>
    </w:p>
    <w:p>
      <w:pPr>
        <w:ind w:firstLine="640" w:firstLineChars="200"/>
        <w:rPr>
          <w:rFonts w:hint="eastAsia"/>
        </w:rPr>
      </w:pPr>
      <w:r>
        <w:rPr>
          <w:rFonts w:hint="eastAsia"/>
          <w:lang w:eastAsia="zh-CN"/>
        </w:rPr>
        <w:t>一是</w:t>
      </w:r>
      <w:r>
        <w:rPr>
          <w:rFonts w:hint="eastAsia"/>
        </w:rPr>
        <w:t>完善政务公开工作机制加强政策解读</w:t>
      </w:r>
      <w:r>
        <w:rPr>
          <w:rFonts w:hint="eastAsia"/>
          <w:lang w:eastAsia="zh-CN"/>
        </w:rPr>
        <w:t>，主要负责人周亚军同志履行好了重大政策“第一解读人”的职责，</w:t>
      </w:r>
      <w:r>
        <w:rPr>
          <w:rFonts w:hint="eastAsia"/>
        </w:rPr>
        <w:t>及时准确传递权威信息和政策意图</w:t>
      </w:r>
      <w:r>
        <w:rPr>
          <w:rFonts w:hint="eastAsia"/>
          <w:lang w:eastAsia="zh-CN"/>
        </w:rPr>
        <w:t>；二是</w:t>
      </w:r>
      <w:r>
        <w:rPr>
          <w:rFonts w:hint="eastAsia"/>
        </w:rPr>
        <w:t>推行重大决策与公开、拓展公开渠道和公开方式</w:t>
      </w:r>
      <w:r>
        <w:rPr>
          <w:rFonts w:hint="eastAsia"/>
          <w:lang w:eastAsia="zh-CN"/>
        </w:rPr>
        <w:t>，通过开设“两微一端”，加强线上线下公开方式融合，扩大信息公开面；三是</w:t>
      </w:r>
      <w:r>
        <w:rPr>
          <w:rFonts w:hint="eastAsia"/>
        </w:rPr>
        <w:t>推进政务公开清单化管理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从群众实际需求出发，根据</w:t>
      </w:r>
      <w:r>
        <w:rPr>
          <w:rFonts w:hint="eastAsia"/>
          <w:lang w:eastAsia="zh-CN"/>
        </w:rPr>
        <w:t>统计部门</w:t>
      </w:r>
      <w:r>
        <w:rPr>
          <w:rFonts w:hint="eastAsia"/>
        </w:rPr>
        <w:t>职能职责，对照权力清单、责任清单、公共服务事项和群众关切事项，做好统计数据服务工作</w:t>
      </w:r>
      <w:r>
        <w:rPr>
          <w:rFonts w:hint="eastAsia"/>
          <w:lang w:eastAsia="zh-CN"/>
        </w:rPr>
        <w:t>和民生工作</w:t>
      </w:r>
      <w:r>
        <w:rPr>
          <w:rFonts w:hint="eastAsia"/>
        </w:rPr>
        <w:t>，探索梳理形成主动公开基本目录体系。</w:t>
      </w:r>
    </w:p>
    <w:p>
      <w:pPr>
        <w:ind w:firstLine="640" w:firstLineChars="200"/>
        <w:rPr>
          <w:rFonts w:hint="eastAsia"/>
          <w:color w:val="FF0000"/>
        </w:rPr>
      </w:pPr>
    </w:p>
    <w:p>
      <w:pPr>
        <w:ind w:firstLine="640" w:firstLineChars="200"/>
        <w:rPr>
          <w:rFonts w:hint="eastAsia"/>
          <w:color w:val="FF0000"/>
        </w:rPr>
      </w:pPr>
    </w:p>
    <w:p>
      <w:pPr>
        <w:ind w:firstLine="4800" w:firstLineChars="1500"/>
      </w:pPr>
      <w:r>
        <w:rPr>
          <w:rFonts w:hint="eastAsia"/>
        </w:rPr>
        <w:t>遂宁市船山区</w:t>
      </w:r>
      <w:r>
        <w:rPr>
          <w:rFonts w:hint="eastAsia"/>
          <w:lang w:eastAsia="zh-CN"/>
        </w:rPr>
        <w:t>统计</w:t>
      </w:r>
      <w:r>
        <w:rPr>
          <w:rFonts w:hint="eastAsia"/>
        </w:rPr>
        <w:t>局</w:t>
      </w:r>
    </w:p>
    <w:p>
      <w:pPr>
        <w:wordWrap w:val="0"/>
        <w:ind w:right="640" w:firstLine="640" w:firstLineChars="200"/>
        <w:jc w:val="right"/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年 2月 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 xml:space="preserve">日 </w:t>
      </w:r>
    </w:p>
    <w:p>
      <w:pPr>
        <w:ind w:right="640"/>
        <w:rPr>
          <w:b/>
          <w:color w:val="FF66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CE2505"/>
    <w:multiLevelType w:val="singleLevel"/>
    <w:tmpl w:val="AFCE250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989598F"/>
    <w:multiLevelType w:val="singleLevel"/>
    <w:tmpl w:val="F98959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F8BBBA"/>
    <w:multiLevelType w:val="singleLevel"/>
    <w:tmpl w:val="5AF8BBBA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FC94773"/>
    <w:rsid w:val="00952AE1"/>
    <w:rsid w:val="00CF4BDD"/>
    <w:rsid w:val="00F724B0"/>
    <w:rsid w:val="00F86179"/>
    <w:rsid w:val="01662F2A"/>
    <w:rsid w:val="03CA2C73"/>
    <w:rsid w:val="09966F23"/>
    <w:rsid w:val="09D52BA4"/>
    <w:rsid w:val="0BE6449B"/>
    <w:rsid w:val="114D3E6E"/>
    <w:rsid w:val="15ED4B8A"/>
    <w:rsid w:val="1BA208FA"/>
    <w:rsid w:val="1BB12F52"/>
    <w:rsid w:val="1F020338"/>
    <w:rsid w:val="22E0113A"/>
    <w:rsid w:val="2355479D"/>
    <w:rsid w:val="284A7FD3"/>
    <w:rsid w:val="2CA33710"/>
    <w:rsid w:val="2CBF2D25"/>
    <w:rsid w:val="2FD15235"/>
    <w:rsid w:val="33F769CA"/>
    <w:rsid w:val="379F0353"/>
    <w:rsid w:val="3D697C40"/>
    <w:rsid w:val="41376FAE"/>
    <w:rsid w:val="45373583"/>
    <w:rsid w:val="47810043"/>
    <w:rsid w:val="487F691E"/>
    <w:rsid w:val="488C5B4A"/>
    <w:rsid w:val="4B2E7EBF"/>
    <w:rsid w:val="4D8634C0"/>
    <w:rsid w:val="4FC94773"/>
    <w:rsid w:val="50445562"/>
    <w:rsid w:val="53BB28C7"/>
    <w:rsid w:val="55A269D4"/>
    <w:rsid w:val="574D226E"/>
    <w:rsid w:val="5CA867BD"/>
    <w:rsid w:val="5D4F562C"/>
    <w:rsid w:val="606218FF"/>
    <w:rsid w:val="68F3226A"/>
    <w:rsid w:val="6ACB27E2"/>
    <w:rsid w:val="6B293194"/>
    <w:rsid w:val="6B5147A9"/>
    <w:rsid w:val="6CD90328"/>
    <w:rsid w:val="6CEA564A"/>
    <w:rsid w:val="6E0E6D2C"/>
    <w:rsid w:val="70FB1BAD"/>
    <w:rsid w:val="71494995"/>
    <w:rsid w:val="715001E7"/>
    <w:rsid w:val="71C45E1B"/>
    <w:rsid w:val="76BC03E5"/>
    <w:rsid w:val="779B1EAB"/>
    <w:rsid w:val="7C7D36A8"/>
    <w:rsid w:val="7D1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</Company>
  <Pages>3</Pages>
  <Words>157</Words>
  <Characters>896</Characters>
  <Lines>7</Lines>
  <Paragraphs>2</Paragraphs>
  <TotalTime>4</TotalTime>
  <ScaleCrop>false</ScaleCrop>
  <LinksUpToDate>false</LinksUpToDate>
  <CharactersWithSpaces>1051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2019-02-13T01:41:00Z</dcterms:created>
  <dc:creator>Administrator</dc:creator>
  <cp:lastModifiedBy>lenovo</cp:lastModifiedBy>
  <dcterms:modified xsi:type="dcterms:W3CDTF">2019-02-26T03:25:40Z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