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E73B" w14:textId="77777777" w:rsidR="002B2FC2" w:rsidRDefault="002B2FC2">
      <w:pPr>
        <w:adjustRightInd w:val="0"/>
        <w:snapToGrid w:val="0"/>
        <w:ind w:firstLine="1044"/>
        <w:jc w:val="center"/>
        <w:rPr>
          <w:rFonts w:ascii="黑体" w:eastAsia="黑体" w:hAnsi="黑体"/>
          <w:b/>
          <w:sz w:val="52"/>
          <w:szCs w:val="52"/>
        </w:rPr>
      </w:pPr>
    </w:p>
    <w:p w14:paraId="020F960F" w14:textId="77777777" w:rsidR="002B2FC2" w:rsidRDefault="00000000">
      <w:pPr>
        <w:adjustRightInd w:val="0"/>
        <w:snapToGrid w:val="0"/>
        <w:ind w:firstLineChars="0" w:firstLine="0"/>
        <w:jc w:val="center"/>
        <w:rPr>
          <w:rFonts w:ascii="黑体" w:eastAsia="黑体" w:hAnsi="黑体"/>
          <w:b/>
          <w:sz w:val="52"/>
          <w:szCs w:val="52"/>
        </w:rPr>
      </w:pPr>
      <w:r>
        <w:rPr>
          <w:rFonts w:ascii="黑体" w:eastAsia="黑体" w:hAnsi="黑体" w:hint="eastAsia"/>
          <w:b/>
          <w:sz w:val="52"/>
          <w:szCs w:val="52"/>
        </w:rPr>
        <w:t>2</w:t>
      </w:r>
      <w:r>
        <w:rPr>
          <w:rFonts w:ascii="黑体" w:eastAsia="黑体" w:hAnsi="黑体"/>
          <w:b/>
          <w:sz w:val="52"/>
          <w:szCs w:val="52"/>
        </w:rPr>
        <w:t>021</w:t>
      </w:r>
      <w:r>
        <w:rPr>
          <w:rFonts w:ascii="黑体" w:eastAsia="黑体" w:hAnsi="黑体" w:hint="eastAsia"/>
          <w:b/>
          <w:sz w:val="52"/>
          <w:szCs w:val="52"/>
        </w:rPr>
        <w:t>年度</w:t>
      </w:r>
      <w:proofErr w:type="gramStart"/>
      <w:r>
        <w:rPr>
          <w:rFonts w:ascii="黑体" w:eastAsia="黑体" w:hAnsi="黑体" w:hint="eastAsia"/>
          <w:b/>
          <w:sz w:val="52"/>
          <w:szCs w:val="52"/>
        </w:rPr>
        <w:t>船山区</w:t>
      </w:r>
      <w:proofErr w:type="gramEnd"/>
      <w:r>
        <w:rPr>
          <w:rFonts w:ascii="黑体" w:eastAsia="黑体" w:hAnsi="黑体" w:hint="eastAsia"/>
          <w:b/>
          <w:sz w:val="52"/>
          <w:szCs w:val="52"/>
        </w:rPr>
        <w:t>一般公务员和事业人员干部档案数字化建设相关经费项目</w:t>
      </w:r>
      <w:r>
        <w:rPr>
          <w:rFonts w:ascii="黑体" w:eastAsia="黑体" w:hAnsi="黑体"/>
          <w:b/>
          <w:sz w:val="52"/>
          <w:szCs w:val="52"/>
        </w:rPr>
        <w:t>绩效评价</w:t>
      </w:r>
      <w:r>
        <w:rPr>
          <w:rFonts w:ascii="黑体" w:eastAsia="黑体" w:hAnsi="黑体" w:hint="eastAsia"/>
          <w:b/>
          <w:sz w:val="52"/>
          <w:szCs w:val="52"/>
        </w:rPr>
        <w:t>报告</w:t>
      </w:r>
    </w:p>
    <w:p w14:paraId="2AFC65D6" w14:textId="77777777" w:rsidR="002B2FC2" w:rsidRDefault="002B2FC2">
      <w:pPr>
        <w:widowControl/>
        <w:adjustRightInd w:val="0"/>
        <w:snapToGrid w:val="0"/>
        <w:spacing w:before="120" w:after="120"/>
        <w:ind w:firstLine="723"/>
        <w:jc w:val="center"/>
        <w:rPr>
          <w:rFonts w:eastAsia="仿宋_GB2312"/>
          <w:b/>
          <w:sz w:val="36"/>
          <w:szCs w:val="36"/>
        </w:rPr>
      </w:pPr>
    </w:p>
    <w:p w14:paraId="2FDB98EA" w14:textId="77777777" w:rsidR="002B2FC2" w:rsidRDefault="002B2FC2">
      <w:pPr>
        <w:widowControl/>
        <w:adjustRightInd w:val="0"/>
        <w:snapToGrid w:val="0"/>
        <w:spacing w:before="120" w:after="120"/>
        <w:ind w:firstLine="723"/>
        <w:jc w:val="center"/>
        <w:rPr>
          <w:rFonts w:eastAsia="仿宋_GB2312"/>
          <w:b/>
          <w:sz w:val="36"/>
          <w:szCs w:val="36"/>
        </w:rPr>
      </w:pPr>
    </w:p>
    <w:p w14:paraId="16860F25" w14:textId="77777777" w:rsidR="002B2FC2" w:rsidRDefault="002B2FC2">
      <w:pPr>
        <w:widowControl/>
        <w:adjustRightInd w:val="0"/>
        <w:snapToGrid w:val="0"/>
        <w:spacing w:before="120" w:after="120"/>
        <w:ind w:firstLine="723"/>
        <w:jc w:val="center"/>
        <w:rPr>
          <w:rFonts w:eastAsia="仿宋_GB2312"/>
          <w:b/>
          <w:sz w:val="36"/>
          <w:szCs w:val="36"/>
        </w:rPr>
      </w:pPr>
    </w:p>
    <w:p w14:paraId="2FFFB285" w14:textId="77777777" w:rsidR="002B2FC2" w:rsidRDefault="002B2FC2">
      <w:pPr>
        <w:widowControl/>
        <w:adjustRightInd w:val="0"/>
        <w:snapToGrid w:val="0"/>
        <w:ind w:firstLine="723"/>
        <w:jc w:val="center"/>
        <w:rPr>
          <w:rFonts w:eastAsia="仿宋_GB2312"/>
          <w:b/>
          <w:kern w:val="0"/>
          <w:sz w:val="36"/>
          <w:szCs w:val="35"/>
        </w:rPr>
      </w:pPr>
    </w:p>
    <w:p w14:paraId="7F705501" w14:textId="77777777" w:rsidR="002B2FC2" w:rsidRDefault="002B2FC2">
      <w:pPr>
        <w:pStyle w:val="a0"/>
        <w:ind w:firstLine="640"/>
      </w:pPr>
    </w:p>
    <w:p w14:paraId="137A0C84" w14:textId="77777777" w:rsidR="002B2FC2" w:rsidRDefault="002B2FC2">
      <w:pPr>
        <w:pStyle w:val="a0"/>
        <w:ind w:firstLine="640"/>
      </w:pPr>
    </w:p>
    <w:p w14:paraId="4C3ECEE3" w14:textId="77777777" w:rsidR="002B2FC2" w:rsidRDefault="002B2FC2">
      <w:pPr>
        <w:adjustRightInd w:val="0"/>
        <w:snapToGrid w:val="0"/>
        <w:ind w:leftChars="600" w:left="3840" w:hangingChars="600" w:hanging="1920"/>
        <w:jc w:val="left"/>
        <w:rPr>
          <w:rFonts w:eastAsia="黑体"/>
          <w:bCs/>
          <w:szCs w:val="32"/>
        </w:rPr>
      </w:pPr>
    </w:p>
    <w:p w14:paraId="2093B761" w14:textId="77777777" w:rsidR="002B2FC2" w:rsidRDefault="00000000">
      <w:pPr>
        <w:adjustRightInd w:val="0"/>
        <w:snapToGrid w:val="0"/>
        <w:ind w:left="1600" w:hangingChars="500" w:hanging="1600"/>
        <w:rPr>
          <w:rFonts w:eastAsia="黑体"/>
          <w:bCs/>
          <w:szCs w:val="32"/>
        </w:rPr>
      </w:pPr>
      <w:r>
        <w:rPr>
          <w:rFonts w:eastAsia="黑体"/>
          <w:bCs/>
          <w:szCs w:val="32"/>
        </w:rPr>
        <w:t>项目名称：</w:t>
      </w:r>
      <w:r>
        <w:rPr>
          <w:rFonts w:eastAsia="黑体" w:hint="eastAsia"/>
          <w:bCs/>
          <w:szCs w:val="32"/>
        </w:rPr>
        <w:t>一般公务员和事业人员干部档案数字化建设相关经费项目</w:t>
      </w:r>
    </w:p>
    <w:p w14:paraId="5DEEC0B4" w14:textId="77777777" w:rsidR="002B2FC2" w:rsidRDefault="00000000">
      <w:pPr>
        <w:adjustRightInd w:val="0"/>
        <w:snapToGrid w:val="0"/>
        <w:ind w:firstLineChars="0" w:firstLine="0"/>
        <w:rPr>
          <w:rFonts w:eastAsia="黑体"/>
          <w:bCs/>
          <w:szCs w:val="32"/>
        </w:rPr>
      </w:pPr>
      <w:r>
        <w:rPr>
          <w:rFonts w:eastAsia="黑体"/>
          <w:bCs/>
          <w:szCs w:val="32"/>
        </w:rPr>
        <w:t>项目单位：</w:t>
      </w:r>
      <w:r>
        <w:rPr>
          <w:rFonts w:eastAsia="黑体" w:hint="eastAsia"/>
          <w:bCs/>
          <w:szCs w:val="32"/>
        </w:rPr>
        <w:t>遂宁</w:t>
      </w:r>
      <w:proofErr w:type="gramStart"/>
      <w:r>
        <w:rPr>
          <w:rFonts w:eastAsia="黑体" w:hint="eastAsia"/>
          <w:bCs/>
          <w:szCs w:val="32"/>
        </w:rPr>
        <w:t>市船山区</w:t>
      </w:r>
      <w:proofErr w:type="gramEnd"/>
      <w:r>
        <w:rPr>
          <w:rFonts w:eastAsia="黑体" w:hint="eastAsia"/>
          <w:bCs/>
          <w:szCs w:val="32"/>
        </w:rPr>
        <w:t>人力资源和社会保障局</w:t>
      </w:r>
    </w:p>
    <w:p w14:paraId="2B63A9A3" w14:textId="77777777" w:rsidR="002B2FC2" w:rsidRDefault="00000000">
      <w:pPr>
        <w:adjustRightInd w:val="0"/>
        <w:snapToGrid w:val="0"/>
        <w:ind w:firstLineChars="0" w:firstLine="0"/>
        <w:rPr>
          <w:rFonts w:eastAsia="黑体"/>
          <w:bCs/>
          <w:szCs w:val="32"/>
        </w:rPr>
      </w:pPr>
      <w:r>
        <w:rPr>
          <w:rFonts w:eastAsia="黑体"/>
          <w:bCs/>
          <w:szCs w:val="32"/>
        </w:rPr>
        <w:t>主管部门：</w:t>
      </w:r>
      <w:r>
        <w:rPr>
          <w:rFonts w:eastAsia="黑体" w:hint="eastAsia"/>
          <w:bCs/>
          <w:szCs w:val="32"/>
        </w:rPr>
        <w:t>遂宁</w:t>
      </w:r>
      <w:proofErr w:type="gramStart"/>
      <w:r>
        <w:rPr>
          <w:rFonts w:eastAsia="黑体" w:hint="eastAsia"/>
          <w:bCs/>
          <w:szCs w:val="32"/>
        </w:rPr>
        <w:t>市船山区</w:t>
      </w:r>
      <w:proofErr w:type="gramEnd"/>
      <w:r>
        <w:rPr>
          <w:rFonts w:eastAsia="黑体" w:hint="eastAsia"/>
          <w:bCs/>
          <w:szCs w:val="32"/>
        </w:rPr>
        <w:t>人力资源和社会保障局</w:t>
      </w:r>
    </w:p>
    <w:p w14:paraId="296F8970" w14:textId="77777777" w:rsidR="002B2FC2" w:rsidRDefault="00000000">
      <w:pPr>
        <w:adjustRightInd w:val="0"/>
        <w:snapToGrid w:val="0"/>
        <w:ind w:firstLineChars="0" w:firstLine="0"/>
        <w:rPr>
          <w:rFonts w:eastAsia="黑体"/>
          <w:bCs/>
          <w:szCs w:val="32"/>
        </w:rPr>
      </w:pPr>
      <w:r>
        <w:rPr>
          <w:rFonts w:eastAsia="黑体"/>
          <w:bCs/>
          <w:szCs w:val="32"/>
        </w:rPr>
        <w:t>委托单位：</w:t>
      </w:r>
      <w:proofErr w:type="gramStart"/>
      <w:r>
        <w:rPr>
          <w:rFonts w:eastAsia="黑体" w:hint="eastAsia"/>
          <w:bCs/>
          <w:szCs w:val="32"/>
        </w:rPr>
        <w:t>船山区</w:t>
      </w:r>
      <w:proofErr w:type="gramEnd"/>
      <w:r>
        <w:rPr>
          <w:rFonts w:eastAsia="黑体" w:hint="eastAsia"/>
          <w:bCs/>
          <w:szCs w:val="32"/>
        </w:rPr>
        <w:t>财政局</w:t>
      </w:r>
    </w:p>
    <w:p w14:paraId="36F86282" w14:textId="77777777" w:rsidR="002B2FC2" w:rsidRDefault="00000000">
      <w:pPr>
        <w:adjustRightInd w:val="0"/>
        <w:snapToGrid w:val="0"/>
        <w:ind w:firstLineChars="0" w:firstLine="0"/>
        <w:rPr>
          <w:rFonts w:eastAsia="黑体"/>
          <w:bCs/>
          <w:szCs w:val="32"/>
        </w:rPr>
      </w:pPr>
      <w:r>
        <w:rPr>
          <w:rFonts w:eastAsia="黑体"/>
          <w:bCs/>
          <w:szCs w:val="32"/>
        </w:rPr>
        <w:t>咨询机构：</w:t>
      </w:r>
      <w:r>
        <w:rPr>
          <w:rFonts w:eastAsia="黑体" w:hint="eastAsia"/>
          <w:bCs/>
          <w:szCs w:val="32"/>
        </w:rPr>
        <w:t>四川</w:t>
      </w:r>
      <w:proofErr w:type="gramStart"/>
      <w:r>
        <w:rPr>
          <w:rFonts w:eastAsia="黑体" w:hint="eastAsia"/>
          <w:bCs/>
          <w:szCs w:val="32"/>
        </w:rPr>
        <w:t>中政致诚</w:t>
      </w:r>
      <w:proofErr w:type="gramEnd"/>
      <w:r>
        <w:rPr>
          <w:rFonts w:eastAsia="黑体" w:hint="eastAsia"/>
          <w:bCs/>
          <w:szCs w:val="32"/>
        </w:rPr>
        <w:t>商务信息咨询有限公司</w:t>
      </w:r>
    </w:p>
    <w:p w14:paraId="71E7E060" w14:textId="77777777" w:rsidR="002B2FC2" w:rsidRDefault="002B2FC2">
      <w:pPr>
        <w:adjustRightInd w:val="0"/>
        <w:snapToGrid w:val="0"/>
        <w:ind w:firstLine="640"/>
        <w:rPr>
          <w:rFonts w:eastAsia="黑体"/>
          <w:bCs/>
          <w:szCs w:val="32"/>
        </w:rPr>
      </w:pPr>
    </w:p>
    <w:p w14:paraId="0F4586EE" w14:textId="77777777" w:rsidR="002B2FC2" w:rsidRDefault="00000000">
      <w:pPr>
        <w:adjustRightInd w:val="0"/>
        <w:snapToGrid w:val="0"/>
        <w:ind w:firstLine="640"/>
        <w:jc w:val="center"/>
        <w:rPr>
          <w:rFonts w:eastAsia="黑体"/>
          <w:bCs/>
          <w:szCs w:val="32"/>
        </w:rPr>
        <w:sectPr w:rsidR="002B2FC2">
          <w:headerReference w:type="default" r:id="rId9"/>
          <w:headerReference w:type="first" r:id="rId10"/>
          <w:pgSz w:w="11906" w:h="16838"/>
          <w:pgMar w:top="1440" w:right="1800" w:bottom="1440" w:left="1800" w:header="851" w:footer="992" w:gutter="0"/>
          <w:cols w:space="425"/>
          <w:titlePg/>
          <w:docGrid w:type="lines" w:linePitch="312"/>
        </w:sectPr>
      </w:pPr>
      <w:r>
        <w:rPr>
          <w:rFonts w:eastAsia="黑体"/>
          <w:bCs/>
          <w:szCs w:val="32"/>
        </w:rPr>
        <w:t>二〇</w:t>
      </w:r>
      <w:r>
        <w:rPr>
          <w:rFonts w:eastAsia="黑体" w:hint="eastAsia"/>
          <w:bCs/>
          <w:szCs w:val="32"/>
        </w:rPr>
        <w:t>二二</w:t>
      </w:r>
      <w:r>
        <w:rPr>
          <w:rFonts w:eastAsia="黑体"/>
          <w:bCs/>
          <w:szCs w:val="32"/>
        </w:rPr>
        <w:t>年</w:t>
      </w:r>
      <w:r>
        <w:rPr>
          <w:rFonts w:eastAsia="黑体" w:hint="eastAsia"/>
          <w:bCs/>
          <w:szCs w:val="32"/>
        </w:rPr>
        <w:t>十一</w:t>
      </w:r>
      <w:r>
        <w:rPr>
          <w:rFonts w:eastAsia="黑体"/>
          <w:bCs/>
          <w:szCs w:val="32"/>
        </w:rPr>
        <w:t>月</w:t>
      </w:r>
    </w:p>
    <w:p w14:paraId="79561F6A" w14:textId="77777777" w:rsidR="002B2FC2" w:rsidRDefault="002B2FC2">
      <w:pPr>
        <w:ind w:firstLine="640"/>
        <w:jc w:val="center"/>
        <w:rPr>
          <w:rFonts w:ascii="仿宋" w:hAnsi="仿宋" w:cs="仿宋"/>
          <w:szCs w:val="32"/>
        </w:rPr>
      </w:pPr>
    </w:p>
    <w:bookmarkStart w:id="0" w:name="_Toc15903_WPSOffice_Type2" w:displacedByCustomXml="next"/>
    <w:sdt>
      <w:sdtPr>
        <w:rPr>
          <w:rFonts w:ascii="宋体" w:eastAsia="宋体" w:hAnsi="宋体"/>
          <w:sz w:val="21"/>
        </w:rPr>
        <w:id w:val="-743649998"/>
        <w15:color w:val="DBDBDB"/>
        <w:docPartObj>
          <w:docPartGallery w:val="Table of Contents"/>
          <w:docPartUnique/>
        </w:docPartObj>
      </w:sdtPr>
      <w:sdtEndPr>
        <w:rPr>
          <w:rFonts w:asciiTheme="minorHAnsi" w:eastAsiaTheme="minorEastAsia" w:hAnsiTheme="minorHAnsi" w:cstheme="minorBidi"/>
          <w:b/>
          <w:bCs/>
        </w:rPr>
      </w:sdtEndPr>
      <w:sdtContent>
        <w:p w14:paraId="7800263B" w14:textId="77777777" w:rsidR="002B2FC2" w:rsidRDefault="00000000">
          <w:pPr>
            <w:ind w:firstLine="420"/>
            <w:jc w:val="center"/>
            <w:rPr>
              <w:rFonts w:ascii="仿宋" w:hAnsi="仿宋" w:cs="仿宋"/>
              <w:szCs w:val="32"/>
            </w:rPr>
          </w:pPr>
          <w:r>
            <w:rPr>
              <w:rFonts w:ascii="仿宋" w:hAnsi="仿宋" w:cs="仿宋" w:hint="eastAsia"/>
              <w:szCs w:val="32"/>
            </w:rPr>
            <w:t>目录</w:t>
          </w:r>
        </w:p>
        <w:p w14:paraId="38C7A809" w14:textId="77777777" w:rsidR="002B2FC2" w:rsidRDefault="00000000">
          <w:pPr>
            <w:pStyle w:val="WPSOffice1"/>
            <w:tabs>
              <w:tab w:val="right" w:leader="dot" w:pos="8312"/>
            </w:tabs>
            <w:spacing w:line="360" w:lineRule="auto"/>
            <w:ind w:firstLineChars="200" w:firstLine="640"/>
            <w:rPr>
              <w:rFonts w:ascii="仿宋" w:eastAsia="仿宋" w:hAnsi="仿宋" w:cs="仿宋"/>
              <w:sz w:val="32"/>
              <w:szCs w:val="32"/>
            </w:rPr>
          </w:pPr>
          <w:hyperlink w:anchor="_Toc9798_WPSOffice_Level1" w:history="1">
            <w:sdt>
              <w:sdtPr>
                <w:rPr>
                  <w:rFonts w:ascii="仿宋" w:eastAsia="仿宋" w:hAnsi="仿宋" w:cs="仿宋" w:hint="eastAsia"/>
                  <w:kern w:val="2"/>
                  <w:sz w:val="32"/>
                  <w:szCs w:val="32"/>
                  <w:lang w:val="zh-CN"/>
                </w:rPr>
                <w:id w:val="147472542"/>
                <w:placeholder>
                  <w:docPart w:val="{c9348f01-c80a-4ac0-bf6c-0df1b8ef779d}"/>
                </w:placeholder>
                <w15:color w:val="509DF3"/>
              </w:sdtPr>
              <w:sdtContent>
                <w:r>
                  <w:rPr>
                    <w:rFonts w:ascii="仿宋" w:eastAsia="仿宋" w:hAnsi="仿宋" w:cs="仿宋" w:hint="eastAsia"/>
                    <w:sz w:val="32"/>
                    <w:szCs w:val="32"/>
                  </w:rPr>
                  <w:t>一、项目基本情况</w:t>
                </w:r>
              </w:sdtContent>
            </w:sdt>
            <w:r>
              <w:rPr>
                <w:rFonts w:ascii="仿宋" w:eastAsia="仿宋" w:hAnsi="仿宋" w:cs="仿宋" w:hint="eastAsia"/>
                <w:sz w:val="32"/>
                <w:szCs w:val="32"/>
              </w:rPr>
              <w:tab/>
            </w:r>
            <w:bookmarkStart w:id="1" w:name="_Toc9798_WPSOffice_Level1Page"/>
            <w:r>
              <w:rPr>
                <w:rFonts w:ascii="仿宋" w:eastAsia="仿宋" w:hAnsi="仿宋" w:cs="仿宋" w:hint="eastAsia"/>
                <w:sz w:val="32"/>
                <w:szCs w:val="32"/>
              </w:rPr>
              <w:t>1</w:t>
            </w:r>
            <w:bookmarkEnd w:id="1"/>
          </w:hyperlink>
        </w:p>
        <w:p w14:paraId="5E862BD2"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15903_WPSOffice_Level2" w:history="1">
            <w:sdt>
              <w:sdtPr>
                <w:rPr>
                  <w:rFonts w:ascii="仿宋" w:eastAsia="仿宋" w:hAnsi="仿宋" w:cs="仿宋" w:hint="eastAsia"/>
                  <w:kern w:val="2"/>
                  <w:sz w:val="32"/>
                  <w:szCs w:val="32"/>
                  <w:lang w:val="zh-CN"/>
                </w:rPr>
                <w:id w:val="845295044"/>
                <w:placeholder>
                  <w:docPart w:val="{49f1b280-91cd-4abd-8417-30aa96e49d13}"/>
                </w:placeholder>
                <w15:color w:val="509DF3"/>
              </w:sdtPr>
              <w:sdtContent>
                <w:r>
                  <w:rPr>
                    <w:rFonts w:ascii="仿宋" w:eastAsia="仿宋" w:hAnsi="仿宋" w:cs="仿宋" w:hint="eastAsia"/>
                    <w:sz w:val="32"/>
                    <w:szCs w:val="32"/>
                  </w:rPr>
                  <w:t>（一）项目背景及内容</w:t>
                </w:r>
              </w:sdtContent>
            </w:sdt>
            <w:r>
              <w:rPr>
                <w:rFonts w:ascii="仿宋" w:eastAsia="仿宋" w:hAnsi="仿宋" w:cs="仿宋" w:hint="eastAsia"/>
                <w:sz w:val="32"/>
                <w:szCs w:val="32"/>
              </w:rPr>
              <w:tab/>
            </w:r>
            <w:bookmarkStart w:id="2" w:name="_Toc15903_WPSOffice_Level2Page"/>
            <w:r>
              <w:rPr>
                <w:rFonts w:ascii="仿宋" w:eastAsia="仿宋" w:hAnsi="仿宋" w:cs="仿宋" w:hint="eastAsia"/>
                <w:sz w:val="32"/>
                <w:szCs w:val="32"/>
              </w:rPr>
              <w:t>1</w:t>
            </w:r>
            <w:bookmarkEnd w:id="2"/>
          </w:hyperlink>
        </w:p>
        <w:p w14:paraId="7F46BE0F"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9798_WPSOffice_Level2" w:history="1">
            <w:sdt>
              <w:sdtPr>
                <w:rPr>
                  <w:rFonts w:ascii="仿宋" w:eastAsia="仿宋" w:hAnsi="仿宋" w:cs="仿宋" w:hint="eastAsia"/>
                  <w:kern w:val="2"/>
                  <w:sz w:val="32"/>
                  <w:szCs w:val="32"/>
                  <w:lang w:val="zh-CN"/>
                </w:rPr>
                <w:id w:val="-1343538935"/>
                <w:placeholder>
                  <w:docPart w:val="{49637215-fdd8-4444-9ace-a892247195bd}"/>
                </w:placeholder>
                <w15:color w:val="509DF3"/>
              </w:sdtPr>
              <w:sdtContent>
                <w:r>
                  <w:rPr>
                    <w:rFonts w:ascii="仿宋" w:eastAsia="仿宋" w:hAnsi="仿宋" w:cs="仿宋" w:hint="eastAsia"/>
                    <w:sz w:val="32"/>
                    <w:szCs w:val="32"/>
                  </w:rPr>
                  <w:t>（二）项目预算资金及使用情况</w:t>
                </w:r>
              </w:sdtContent>
            </w:sdt>
            <w:r>
              <w:rPr>
                <w:rFonts w:ascii="仿宋" w:eastAsia="仿宋" w:hAnsi="仿宋" w:cs="仿宋" w:hint="eastAsia"/>
                <w:sz w:val="32"/>
                <w:szCs w:val="32"/>
              </w:rPr>
              <w:tab/>
            </w:r>
            <w:bookmarkStart w:id="3" w:name="_Toc9798_WPSOffice_Level2Page"/>
            <w:r>
              <w:rPr>
                <w:rFonts w:ascii="仿宋" w:eastAsia="仿宋" w:hAnsi="仿宋" w:cs="仿宋" w:hint="eastAsia"/>
                <w:sz w:val="32"/>
                <w:szCs w:val="32"/>
              </w:rPr>
              <w:t>2</w:t>
            </w:r>
            <w:bookmarkEnd w:id="3"/>
          </w:hyperlink>
        </w:p>
        <w:p w14:paraId="2F7B4F02"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28000_WPSOffice_Level2" w:history="1">
            <w:sdt>
              <w:sdtPr>
                <w:rPr>
                  <w:rFonts w:ascii="仿宋" w:eastAsia="仿宋" w:hAnsi="仿宋" w:cs="仿宋" w:hint="eastAsia"/>
                  <w:kern w:val="2"/>
                  <w:sz w:val="32"/>
                  <w:szCs w:val="32"/>
                  <w:lang w:val="zh-CN"/>
                </w:rPr>
                <w:id w:val="1361396746"/>
                <w:placeholder>
                  <w:docPart w:val="{3b6face5-0091-42f2-b813-58576cd52ec1}"/>
                </w:placeholder>
                <w15:color w:val="509DF3"/>
              </w:sdtPr>
              <w:sdtContent>
                <w:r>
                  <w:rPr>
                    <w:rFonts w:ascii="仿宋" w:eastAsia="仿宋" w:hAnsi="仿宋" w:cs="仿宋" w:hint="eastAsia"/>
                    <w:sz w:val="32"/>
                    <w:szCs w:val="32"/>
                  </w:rPr>
                  <w:t>（三）项目组织情况</w:t>
                </w:r>
              </w:sdtContent>
            </w:sdt>
            <w:r>
              <w:rPr>
                <w:rFonts w:ascii="仿宋" w:eastAsia="仿宋" w:hAnsi="仿宋" w:cs="仿宋" w:hint="eastAsia"/>
                <w:sz w:val="32"/>
                <w:szCs w:val="32"/>
              </w:rPr>
              <w:tab/>
            </w:r>
            <w:bookmarkStart w:id="4" w:name="_Toc28000_WPSOffice_Level2Page"/>
            <w:r>
              <w:rPr>
                <w:rFonts w:ascii="仿宋" w:eastAsia="仿宋" w:hAnsi="仿宋" w:cs="仿宋" w:hint="eastAsia"/>
                <w:sz w:val="32"/>
                <w:szCs w:val="32"/>
              </w:rPr>
              <w:t>3</w:t>
            </w:r>
            <w:bookmarkEnd w:id="4"/>
          </w:hyperlink>
        </w:p>
        <w:p w14:paraId="3E79FABE"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14164_WPSOffice_Level2" w:history="1">
            <w:sdt>
              <w:sdtPr>
                <w:rPr>
                  <w:rFonts w:ascii="仿宋" w:eastAsia="仿宋" w:hAnsi="仿宋" w:cs="仿宋" w:hint="eastAsia"/>
                  <w:kern w:val="2"/>
                  <w:sz w:val="32"/>
                  <w:szCs w:val="32"/>
                  <w:lang w:val="zh-CN"/>
                </w:rPr>
                <w:id w:val="-785809999"/>
                <w:placeholder>
                  <w:docPart w:val="{26683984-a7ee-4ca9-8c26-982738438607}"/>
                </w:placeholder>
                <w15:color w:val="509DF3"/>
              </w:sdtPr>
              <w:sdtContent>
                <w:r>
                  <w:rPr>
                    <w:rFonts w:ascii="仿宋" w:eastAsia="仿宋" w:hAnsi="仿宋" w:cs="仿宋" w:hint="eastAsia"/>
                    <w:sz w:val="32"/>
                    <w:szCs w:val="32"/>
                  </w:rPr>
                  <w:t>（四）项目绩效目标</w:t>
                </w:r>
              </w:sdtContent>
            </w:sdt>
            <w:r>
              <w:rPr>
                <w:rFonts w:ascii="仿宋" w:eastAsia="仿宋" w:hAnsi="仿宋" w:cs="仿宋" w:hint="eastAsia"/>
                <w:sz w:val="32"/>
                <w:szCs w:val="32"/>
              </w:rPr>
              <w:tab/>
            </w:r>
            <w:bookmarkStart w:id="5" w:name="_Toc14164_WPSOffice_Level2Page"/>
            <w:r>
              <w:rPr>
                <w:rFonts w:ascii="仿宋" w:eastAsia="仿宋" w:hAnsi="仿宋" w:cs="仿宋" w:hint="eastAsia"/>
                <w:sz w:val="32"/>
                <w:szCs w:val="32"/>
              </w:rPr>
              <w:t>3</w:t>
            </w:r>
            <w:bookmarkEnd w:id="5"/>
          </w:hyperlink>
        </w:p>
        <w:p w14:paraId="2791A883" w14:textId="77777777" w:rsidR="002B2FC2" w:rsidRDefault="00000000">
          <w:pPr>
            <w:pStyle w:val="WPSOffice1"/>
            <w:tabs>
              <w:tab w:val="right" w:leader="dot" w:pos="8312"/>
            </w:tabs>
            <w:spacing w:line="360" w:lineRule="auto"/>
            <w:ind w:firstLineChars="200" w:firstLine="640"/>
            <w:rPr>
              <w:rFonts w:ascii="仿宋" w:eastAsia="仿宋" w:hAnsi="仿宋" w:cs="仿宋"/>
              <w:sz w:val="32"/>
              <w:szCs w:val="32"/>
            </w:rPr>
          </w:pPr>
          <w:hyperlink w:anchor="_Toc28000_WPSOffice_Level1" w:history="1">
            <w:sdt>
              <w:sdtPr>
                <w:rPr>
                  <w:rFonts w:ascii="仿宋" w:eastAsia="仿宋" w:hAnsi="仿宋" w:cs="仿宋" w:hint="eastAsia"/>
                  <w:kern w:val="2"/>
                  <w:sz w:val="32"/>
                  <w:szCs w:val="32"/>
                  <w:lang w:val="zh-CN"/>
                </w:rPr>
                <w:id w:val="871657497"/>
                <w:placeholder>
                  <w:docPart w:val="{09d07962-332a-4fb2-a093-fb904547416d}"/>
                </w:placeholder>
                <w15:color w:val="509DF3"/>
              </w:sdtPr>
              <w:sdtContent>
                <w:r>
                  <w:rPr>
                    <w:rFonts w:ascii="仿宋" w:eastAsia="仿宋" w:hAnsi="仿宋" w:cs="仿宋" w:hint="eastAsia"/>
                    <w:sz w:val="32"/>
                    <w:szCs w:val="32"/>
                  </w:rPr>
                  <w:t>二、绩效评价工作情况</w:t>
                </w:r>
              </w:sdtContent>
            </w:sdt>
            <w:r>
              <w:rPr>
                <w:rFonts w:ascii="仿宋" w:eastAsia="仿宋" w:hAnsi="仿宋" w:cs="仿宋" w:hint="eastAsia"/>
                <w:sz w:val="32"/>
                <w:szCs w:val="32"/>
              </w:rPr>
              <w:tab/>
            </w:r>
            <w:bookmarkStart w:id="6" w:name="_Toc28000_WPSOffice_Level1Page"/>
            <w:r>
              <w:rPr>
                <w:rFonts w:ascii="仿宋" w:eastAsia="仿宋" w:hAnsi="仿宋" w:cs="仿宋" w:hint="eastAsia"/>
                <w:sz w:val="32"/>
                <w:szCs w:val="32"/>
              </w:rPr>
              <w:t>4</w:t>
            </w:r>
            <w:bookmarkEnd w:id="6"/>
          </w:hyperlink>
        </w:p>
        <w:p w14:paraId="66034CBB"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25052_WPSOffice_Level2" w:history="1">
            <w:sdt>
              <w:sdtPr>
                <w:rPr>
                  <w:rFonts w:ascii="仿宋" w:eastAsia="仿宋" w:hAnsi="仿宋" w:cs="仿宋" w:hint="eastAsia"/>
                  <w:kern w:val="2"/>
                  <w:sz w:val="32"/>
                  <w:szCs w:val="32"/>
                  <w:lang w:val="zh-CN"/>
                </w:rPr>
                <w:id w:val="1330024828"/>
                <w:placeholder>
                  <w:docPart w:val="{dd6d4572-98dd-4c11-a46d-f9d79a46ba14}"/>
                </w:placeholder>
                <w15:color w:val="509DF3"/>
              </w:sdtPr>
              <w:sdtContent>
                <w:r>
                  <w:rPr>
                    <w:rFonts w:ascii="仿宋" w:eastAsia="仿宋" w:hAnsi="仿宋" w:cs="仿宋" w:hint="eastAsia"/>
                    <w:sz w:val="32"/>
                    <w:szCs w:val="32"/>
                  </w:rPr>
                  <w:t>（一）评价方法</w:t>
                </w:r>
              </w:sdtContent>
            </w:sdt>
            <w:r>
              <w:rPr>
                <w:rFonts w:ascii="仿宋" w:eastAsia="仿宋" w:hAnsi="仿宋" w:cs="仿宋" w:hint="eastAsia"/>
                <w:sz w:val="32"/>
                <w:szCs w:val="32"/>
              </w:rPr>
              <w:tab/>
            </w:r>
            <w:bookmarkStart w:id="7" w:name="_Toc25052_WPSOffice_Level2Page"/>
            <w:r>
              <w:rPr>
                <w:rFonts w:ascii="仿宋" w:eastAsia="仿宋" w:hAnsi="仿宋" w:cs="仿宋" w:hint="eastAsia"/>
                <w:sz w:val="32"/>
                <w:szCs w:val="32"/>
              </w:rPr>
              <w:t>4</w:t>
            </w:r>
            <w:bookmarkEnd w:id="7"/>
          </w:hyperlink>
        </w:p>
        <w:p w14:paraId="4C15DECC"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22151_WPSOffice_Level2" w:history="1">
            <w:sdt>
              <w:sdtPr>
                <w:rPr>
                  <w:rFonts w:ascii="仿宋" w:eastAsia="仿宋" w:hAnsi="仿宋" w:cs="仿宋" w:hint="eastAsia"/>
                  <w:kern w:val="2"/>
                  <w:sz w:val="32"/>
                  <w:szCs w:val="32"/>
                  <w:lang w:val="zh-CN"/>
                </w:rPr>
                <w:id w:val="-64888152"/>
                <w:placeholder>
                  <w:docPart w:val="{1dd8f108-758c-43ca-a0e4-6670af334051}"/>
                </w:placeholder>
                <w15:color w:val="509DF3"/>
              </w:sdtPr>
              <w:sdtContent>
                <w:r>
                  <w:rPr>
                    <w:rFonts w:ascii="仿宋" w:eastAsia="仿宋" w:hAnsi="仿宋" w:cs="仿宋" w:hint="eastAsia"/>
                    <w:sz w:val="32"/>
                    <w:szCs w:val="32"/>
                  </w:rPr>
                  <w:t>（二）评价指标</w:t>
                </w:r>
              </w:sdtContent>
            </w:sdt>
            <w:r>
              <w:rPr>
                <w:rFonts w:ascii="仿宋" w:eastAsia="仿宋" w:hAnsi="仿宋" w:cs="仿宋" w:hint="eastAsia"/>
                <w:sz w:val="32"/>
                <w:szCs w:val="32"/>
              </w:rPr>
              <w:tab/>
            </w:r>
            <w:bookmarkStart w:id="8" w:name="_Toc22151_WPSOffice_Level2Page"/>
            <w:r>
              <w:rPr>
                <w:rFonts w:ascii="仿宋" w:eastAsia="仿宋" w:hAnsi="仿宋" w:cs="仿宋" w:hint="eastAsia"/>
                <w:sz w:val="32"/>
                <w:szCs w:val="32"/>
              </w:rPr>
              <w:t>5</w:t>
            </w:r>
            <w:bookmarkEnd w:id="8"/>
          </w:hyperlink>
        </w:p>
        <w:p w14:paraId="557129E4" w14:textId="77777777" w:rsidR="002B2FC2" w:rsidRDefault="00000000">
          <w:pPr>
            <w:pStyle w:val="WPSOffice1"/>
            <w:tabs>
              <w:tab w:val="right" w:leader="dot" w:pos="8312"/>
            </w:tabs>
            <w:spacing w:line="360" w:lineRule="auto"/>
            <w:ind w:firstLineChars="200" w:firstLine="640"/>
            <w:rPr>
              <w:rFonts w:ascii="仿宋" w:eastAsia="仿宋" w:hAnsi="仿宋" w:cs="仿宋"/>
              <w:sz w:val="32"/>
              <w:szCs w:val="32"/>
            </w:rPr>
          </w:pPr>
          <w:hyperlink w:anchor="_Toc14164_WPSOffice_Level1" w:history="1">
            <w:sdt>
              <w:sdtPr>
                <w:rPr>
                  <w:rFonts w:ascii="仿宋" w:eastAsia="仿宋" w:hAnsi="仿宋" w:cs="仿宋" w:hint="eastAsia"/>
                  <w:kern w:val="2"/>
                  <w:sz w:val="32"/>
                  <w:szCs w:val="32"/>
                  <w:lang w:val="zh-CN"/>
                </w:rPr>
                <w:id w:val="-490710254"/>
                <w:placeholder>
                  <w:docPart w:val="{a32f5d73-e20a-4ae2-a346-d3b5685b3e37}"/>
                </w:placeholder>
                <w15:color w:val="509DF3"/>
              </w:sdtPr>
              <w:sdtContent>
                <w:r>
                  <w:rPr>
                    <w:rFonts w:ascii="仿宋" w:eastAsia="仿宋" w:hAnsi="仿宋" w:cs="仿宋" w:hint="eastAsia"/>
                    <w:sz w:val="32"/>
                    <w:szCs w:val="32"/>
                  </w:rPr>
                  <w:t>三、评价结论和绩效分析</w:t>
                </w:r>
              </w:sdtContent>
            </w:sdt>
            <w:r>
              <w:rPr>
                <w:rFonts w:ascii="仿宋" w:eastAsia="仿宋" w:hAnsi="仿宋" w:cs="仿宋" w:hint="eastAsia"/>
                <w:sz w:val="32"/>
                <w:szCs w:val="32"/>
              </w:rPr>
              <w:tab/>
            </w:r>
            <w:bookmarkStart w:id="9" w:name="_Toc14164_WPSOffice_Level1Page"/>
            <w:r>
              <w:rPr>
                <w:rFonts w:ascii="仿宋" w:eastAsia="仿宋" w:hAnsi="仿宋" w:cs="仿宋" w:hint="eastAsia"/>
                <w:sz w:val="32"/>
                <w:szCs w:val="32"/>
              </w:rPr>
              <w:t>8</w:t>
            </w:r>
            <w:bookmarkEnd w:id="9"/>
          </w:hyperlink>
        </w:p>
        <w:p w14:paraId="131D5F39"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13169_WPSOffice_Level2" w:history="1">
            <w:sdt>
              <w:sdtPr>
                <w:rPr>
                  <w:rFonts w:ascii="仿宋" w:eastAsia="仿宋" w:hAnsi="仿宋" w:cs="仿宋" w:hint="eastAsia"/>
                  <w:kern w:val="2"/>
                  <w:sz w:val="32"/>
                  <w:szCs w:val="32"/>
                  <w:lang w:val="zh-CN"/>
                </w:rPr>
                <w:id w:val="-776708470"/>
                <w:placeholder>
                  <w:docPart w:val="{a2dfc6b0-c9fa-4644-8e28-a3544c752044}"/>
                </w:placeholder>
                <w15:color w:val="509DF3"/>
              </w:sdtPr>
              <w:sdtContent>
                <w:r>
                  <w:rPr>
                    <w:rFonts w:ascii="仿宋" w:eastAsia="仿宋" w:hAnsi="仿宋" w:cs="仿宋" w:hint="eastAsia"/>
                    <w:sz w:val="32"/>
                    <w:szCs w:val="32"/>
                  </w:rPr>
                  <w:t>（一）评价结论</w:t>
                </w:r>
              </w:sdtContent>
            </w:sdt>
            <w:r>
              <w:rPr>
                <w:rFonts w:ascii="仿宋" w:eastAsia="仿宋" w:hAnsi="仿宋" w:cs="仿宋" w:hint="eastAsia"/>
                <w:sz w:val="32"/>
                <w:szCs w:val="32"/>
              </w:rPr>
              <w:tab/>
            </w:r>
            <w:bookmarkStart w:id="10" w:name="_Toc13169_WPSOffice_Level2Page"/>
            <w:r>
              <w:rPr>
                <w:rFonts w:ascii="仿宋" w:eastAsia="仿宋" w:hAnsi="仿宋" w:cs="仿宋" w:hint="eastAsia"/>
                <w:sz w:val="32"/>
                <w:szCs w:val="32"/>
              </w:rPr>
              <w:t>8</w:t>
            </w:r>
            <w:bookmarkEnd w:id="10"/>
          </w:hyperlink>
        </w:p>
        <w:p w14:paraId="151F1417"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25829_WPSOffice_Level2" w:history="1">
            <w:sdt>
              <w:sdtPr>
                <w:rPr>
                  <w:rFonts w:ascii="仿宋" w:eastAsia="仿宋" w:hAnsi="仿宋" w:cs="仿宋" w:hint="eastAsia"/>
                  <w:kern w:val="2"/>
                  <w:sz w:val="32"/>
                  <w:szCs w:val="32"/>
                  <w:lang w:val="zh-CN"/>
                </w:rPr>
                <w:id w:val="-928738258"/>
                <w:placeholder>
                  <w:docPart w:val="{bf44cd98-9d8a-40bd-875c-833d8b2b0b93}"/>
                </w:placeholder>
                <w15:color w:val="509DF3"/>
              </w:sdtPr>
              <w:sdtContent>
                <w:r>
                  <w:rPr>
                    <w:rFonts w:ascii="仿宋" w:eastAsia="仿宋" w:hAnsi="仿宋" w:cs="仿宋" w:hint="eastAsia"/>
                    <w:sz w:val="32"/>
                    <w:szCs w:val="32"/>
                  </w:rPr>
                  <w:t>（二）绩效分析</w:t>
                </w:r>
              </w:sdtContent>
            </w:sdt>
            <w:r>
              <w:rPr>
                <w:rFonts w:ascii="仿宋" w:eastAsia="仿宋" w:hAnsi="仿宋" w:cs="仿宋" w:hint="eastAsia"/>
                <w:sz w:val="32"/>
                <w:szCs w:val="32"/>
              </w:rPr>
              <w:tab/>
            </w:r>
            <w:bookmarkStart w:id="11" w:name="_Toc25829_WPSOffice_Level2Page"/>
            <w:r>
              <w:rPr>
                <w:rFonts w:ascii="仿宋" w:eastAsia="仿宋" w:hAnsi="仿宋" w:cs="仿宋" w:hint="eastAsia"/>
                <w:sz w:val="32"/>
                <w:szCs w:val="32"/>
              </w:rPr>
              <w:t>9</w:t>
            </w:r>
            <w:bookmarkEnd w:id="11"/>
          </w:hyperlink>
        </w:p>
        <w:p w14:paraId="7BB2308D" w14:textId="77777777" w:rsidR="002B2FC2" w:rsidRDefault="00000000">
          <w:pPr>
            <w:pStyle w:val="WPSOffice1"/>
            <w:tabs>
              <w:tab w:val="right" w:leader="dot" w:pos="8312"/>
            </w:tabs>
            <w:spacing w:line="360" w:lineRule="auto"/>
            <w:ind w:firstLineChars="200" w:firstLine="640"/>
            <w:rPr>
              <w:rFonts w:ascii="仿宋" w:eastAsia="仿宋" w:hAnsi="仿宋" w:cs="仿宋"/>
              <w:sz w:val="32"/>
              <w:szCs w:val="32"/>
            </w:rPr>
          </w:pPr>
          <w:hyperlink w:anchor="_Toc25052_WPSOffice_Level1" w:history="1">
            <w:sdt>
              <w:sdtPr>
                <w:rPr>
                  <w:rFonts w:ascii="仿宋" w:eastAsia="仿宋" w:hAnsi="仿宋" w:cs="仿宋" w:hint="eastAsia"/>
                  <w:kern w:val="2"/>
                  <w:sz w:val="32"/>
                  <w:szCs w:val="32"/>
                  <w:lang w:val="zh-CN"/>
                </w:rPr>
                <w:id w:val="-67500429"/>
                <w:placeholder>
                  <w:docPart w:val="{5bf1c9cc-babc-4e93-9cbd-608ccefe6c69}"/>
                </w:placeholder>
                <w15:color w:val="509DF3"/>
              </w:sdtPr>
              <w:sdtContent>
                <w:r>
                  <w:rPr>
                    <w:rFonts w:ascii="仿宋" w:eastAsia="仿宋" w:hAnsi="仿宋" w:cs="仿宋" w:hint="eastAsia"/>
                    <w:sz w:val="32"/>
                    <w:szCs w:val="32"/>
                  </w:rPr>
                  <w:t>四、存在的问题及建议</w:t>
                </w:r>
              </w:sdtContent>
            </w:sdt>
            <w:r>
              <w:rPr>
                <w:rFonts w:ascii="仿宋" w:eastAsia="仿宋" w:hAnsi="仿宋" w:cs="仿宋" w:hint="eastAsia"/>
                <w:sz w:val="32"/>
                <w:szCs w:val="32"/>
              </w:rPr>
              <w:tab/>
            </w:r>
            <w:bookmarkStart w:id="12" w:name="_Toc25052_WPSOffice_Level1Page"/>
            <w:r>
              <w:rPr>
                <w:rFonts w:ascii="仿宋" w:eastAsia="仿宋" w:hAnsi="仿宋" w:cs="仿宋" w:hint="eastAsia"/>
                <w:sz w:val="32"/>
                <w:szCs w:val="32"/>
              </w:rPr>
              <w:t>16</w:t>
            </w:r>
            <w:bookmarkEnd w:id="12"/>
          </w:hyperlink>
        </w:p>
        <w:p w14:paraId="58AEC3AB"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19742_WPSOffice_Level2" w:history="1">
            <w:sdt>
              <w:sdtPr>
                <w:rPr>
                  <w:rFonts w:ascii="仿宋" w:eastAsia="仿宋" w:hAnsi="仿宋" w:cs="仿宋" w:hint="eastAsia"/>
                  <w:kern w:val="2"/>
                  <w:sz w:val="32"/>
                  <w:szCs w:val="32"/>
                  <w:lang w:val="zh-CN"/>
                </w:rPr>
                <w:id w:val="-2027247245"/>
                <w:placeholder>
                  <w:docPart w:val="{25c3fa03-a74c-4f87-bb07-2e0ee0f8741e}"/>
                </w:placeholder>
                <w15:color w:val="509DF3"/>
              </w:sdtPr>
              <w:sdtContent>
                <w:r>
                  <w:rPr>
                    <w:rFonts w:ascii="仿宋" w:eastAsia="仿宋" w:hAnsi="仿宋" w:cs="仿宋" w:hint="eastAsia"/>
                    <w:sz w:val="32"/>
                    <w:szCs w:val="32"/>
                  </w:rPr>
                  <w:t>（一）存在问题</w:t>
                </w:r>
              </w:sdtContent>
            </w:sdt>
            <w:r>
              <w:rPr>
                <w:rFonts w:ascii="仿宋" w:eastAsia="仿宋" w:hAnsi="仿宋" w:cs="仿宋" w:hint="eastAsia"/>
                <w:sz w:val="32"/>
                <w:szCs w:val="32"/>
              </w:rPr>
              <w:tab/>
            </w:r>
            <w:bookmarkStart w:id="13" w:name="_Toc19742_WPSOffice_Level2Page"/>
            <w:r>
              <w:rPr>
                <w:rFonts w:ascii="仿宋" w:eastAsia="仿宋" w:hAnsi="仿宋" w:cs="仿宋" w:hint="eastAsia"/>
                <w:sz w:val="32"/>
                <w:szCs w:val="32"/>
              </w:rPr>
              <w:t>16</w:t>
            </w:r>
            <w:bookmarkEnd w:id="13"/>
          </w:hyperlink>
        </w:p>
        <w:p w14:paraId="78F622CF" w14:textId="77777777" w:rsidR="002B2FC2" w:rsidRDefault="00000000">
          <w:pPr>
            <w:pStyle w:val="WPSOffice2"/>
            <w:tabs>
              <w:tab w:val="right" w:leader="dot" w:pos="8312"/>
            </w:tabs>
            <w:spacing w:line="360" w:lineRule="auto"/>
            <w:ind w:leftChars="0" w:left="0" w:firstLineChars="200" w:firstLine="640"/>
            <w:rPr>
              <w:rFonts w:ascii="仿宋" w:eastAsia="仿宋" w:hAnsi="仿宋" w:cs="仿宋"/>
              <w:sz w:val="32"/>
              <w:szCs w:val="32"/>
            </w:rPr>
          </w:pPr>
          <w:hyperlink w:anchor="_Toc24355_WPSOffice_Level2" w:history="1">
            <w:sdt>
              <w:sdtPr>
                <w:rPr>
                  <w:rFonts w:ascii="仿宋" w:eastAsia="仿宋" w:hAnsi="仿宋" w:cs="仿宋" w:hint="eastAsia"/>
                  <w:kern w:val="2"/>
                  <w:sz w:val="32"/>
                  <w:szCs w:val="32"/>
                  <w:lang w:val="zh-CN"/>
                </w:rPr>
                <w:id w:val="725885006"/>
                <w:placeholder>
                  <w:docPart w:val="{3fc40efc-4b63-49d5-adc0-2913ab0927f8}"/>
                </w:placeholder>
                <w15:color w:val="509DF3"/>
              </w:sdtPr>
              <w:sdtContent>
                <w:r>
                  <w:rPr>
                    <w:rFonts w:ascii="仿宋" w:eastAsia="仿宋" w:hAnsi="仿宋" w:cs="仿宋" w:hint="eastAsia"/>
                    <w:sz w:val="32"/>
                    <w:szCs w:val="32"/>
                  </w:rPr>
                  <w:t>（二）相关建议</w:t>
                </w:r>
              </w:sdtContent>
            </w:sdt>
            <w:r>
              <w:rPr>
                <w:rFonts w:ascii="仿宋" w:eastAsia="仿宋" w:hAnsi="仿宋" w:cs="仿宋" w:hint="eastAsia"/>
                <w:sz w:val="32"/>
                <w:szCs w:val="32"/>
              </w:rPr>
              <w:tab/>
            </w:r>
            <w:bookmarkStart w:id="14" w:name="_Toc24355_WPSOffice_Level2Page"/>
            <w:r>
              <w:rPr>
                <w:rFonts w:ascii="仿宋" w:eastAsia="仿宋" w:hAnsi="仿宋" w:cs="仿宋" w:hint="eastAsia"/>
                <w:sz w:val="32"/>
                <w:szCs w:val="32"/>
              </w:rPr>
              <w:t>17</w:t>
            </w:r>
            <w:bookmarkEnd w:id="14"/>
          </w:hyperlink>
        </w:p>
        <w:p w14:paraId="540AC7A7" w14:textId="77777777" w:rsidR="002B2FC2" w:rsidRDefault="00000000">
          <w:pPr>
            <w:pStyle w:val="WPSOffice1"/>
            <w:tabs>
              <w:tab w:val="right" w:leader="dot" w:pos="8312"/>
            </w:tabs>
            <w:spacing w:line="360" w:lineRule="auto"/>
            <w:ind w:firstLineChars="200" w:firstLine="640"/>
            <w:rPr>
              <w:rFonts w:ascii="仿宋" w:eastAsia="仿宋" w:hAnsi="仿宋" w:cs="仿宋"/>
              <w:sz w:val="32"/>
              <w:szCs w:val="32"/>
            </w:rPr>
          </w:pPr>
          <w:hyperlink w:anchor="_Toc22151_WPSOffice_Level1" w:history="1">
            <w:sdt>
              <w:sdtPr>
                <w:rPr>
                  <w:rFonts w:ascii="仿宋" w:eastAsia="仿宋" w:hAnsi="仿宋" w:cs="仿宋" w:hint="eastAsia"/>
                  <w:kern w:val="2"/>
                  <w:sz w:val="32"/>
                  <w:szCs w:val="32"/>
                  <w:lang w:val="zh-CN"/>
                </w:rPr>
                <w:id w:val="2033453474"/>
                <w:placeholder>
                  <w:docPart w:val="{415ae296-651d-4d11-87ce-9fe45aa0cef3}"/>
                </w:placeholder>
                <w15:color w:val="509DF3"/>
              </w:sdtPr>
              <w:sdtContent>
                <w:r>
                  <w:rPr>
                    <w:rFonts w:ascii="仿宋" w:eastAsia="仿宋" w:hAnsi="仿宋" w:cs="仿宋" w:hint="eastAsia"/>
                    <w:sz w:val="32"/>
                    <w:szCs w:val="32"/>
                  </w:rPr>
                  <w:t>五、附件</w:t>
                </w:r>
              </w:sdtContent>
            </w:sdt>
            <w:r>
              <w:rPr>
                <w:rFonts w:ascii="仿宋" w:eastAsia="仿宋" w:hAnsi="仿宋" w:cs="仿宋" w:hint="eastAsia"/>
                <w:sz w:val="32"/>
                <w:szCs w:val="32"/>
              </w:rPr>
              <w:tab/>
            </w:r>
            <w:bookmarkStart w:id="15" w:name="_Toc22151_WPSOffice_Level1Page"/>
            <w:r>
              <w:rPr>
                <w:rFonts w:ascii="仿宋" w:eastAsia="仿宋" w:hAnsi="仿宋" w:cs="仿宋" w:hint="eastAsia"/>
                <w:sz w:val="32"/>
                <w:szCs w:val="32"/>
              </w:rPr>
              <w:t>18</w:t>
            </w:r>
            <w:bookmarkEnd w:id="15"/>
          </w:hyperlink>
        </w:p>
        <w:p w14:paraId="61DB4BCC" w14:textId="77777777" w:rsidR="002B2FC2" w:rsidRDefault="00000000">
          <w:pPr>
            <w:pStyle w:val="WPSOffice1"/>
            <w:tabs>
              <w:tab w:val="right" w:leader="dot" w:pos="8312"/>
            </w:tabs>
            <w:spacing w:line="360" w:lineRule="auto"/>
            <w:ind w:firstLineChars="200" w:firstLine="640"/>
          </w:pPr>
          <w:hyperlink w:anchor="_Toc25829_WPSOffice_Level1" w:history="1">
            <w:sdt>
              <w:sdtPr>
                <w:rPr>
                  <w:rFonts w:ascii="仿宋" w:eastAsia="仿宋" w:hAnsi="仿宋" w:cs="仿宋" w:hint="eastAsia"/>
                  <w:kern w:val="2"/>
                  <w:sz w:val="32"/>
                  <w:szCs w:val="32"/>
                  <w:lang w:val="zh-CN"/>
                </w:rPr>
                <w:id w:val="1777286996"/>
                <w:placeholder>
                  <w:docPart w:val="{ed97eef3-a0b4-4aa0-a0ff-f1397b90ce06}"/>
                </w:placeholder>
                <w15:color w:val="509DF3"/>
              </w:sdtPr>
              <w:sdtContent>
                <w:r>
                  <w:rPr>
                    <w:rFonts w:ascii="仿宋" w:eastAsia="仿宋" w:hAnsi="仿宋" w:cs="仿宋" w:hint="eastAsia"/>
                    <w:sz w:val="32"/>
                    <w:szCs w:val="32"/>
                  </w:rPr>
                  <w:t>附件1：项目支出绩效评价指标体系</w:t>
                </w:r>
                <w:proofErr w:type="gramStart"/>
                <w:r>
                  <w:rPr>
                    <w:rFonts w:ascii="仿宋" w:eastAsia="仿宋" w:hAnsi="仿宋" w:cs="仿宋" w:hint="eastAsia"/>
                    <w:sz w:val="32"/>
                    <w:szCs w:val="32"/>
                  </w:rPr>
                  <w:t>打分表</w:t>
                </w:r>
                <w:proofErr w:type="gramEnd"/>
              </w:sdtContent>
            </w:sdt>
            <w:r>
              <w:rPr>
                <w:rFonts w:ascii="仿宋" w:eastAsia="仿宋" w:hAnsi="仿宋" w:cs="仿宋" w:hint="eastAsia"/>
                <w:sz w:val="32"/>
                <w:szCs w:val="32"/>
              </w:rPr>
              <w:tab/>
            </w:r>
            <w:bookmarkStart w:id="16" w:name="_Toc25829_WPSOffice_Level1Page"/>
            <w:r>
              <w:rPr>
                <w:rFonts w:ascii="仿宋" w:eastAsia="仿宋" w:hAnsi="仿宋" w:cs="仿宋" w:hint="eastAsia"/>
                <w:sz w:val="32"/>
                <w:szCs w:val="32"/>
              </w:rPr>
              <w:t>20</w:t>
            </w:r>
            <w:bookmarkEnd w:id="16"/>
          </w:hyperlink>
        </w:p>
        <w:bookmarkEnd w:id="0" w:displacedByCustomXml="next"/>
      </w:sdtContent>
    </w:sdt>
    <w:p w14:paraId="2D037477" w14:textId="77777777" w:rsidR="002B2FC2" w:rsidRDefault="002B2FC2">
      <w:pPr>
        <w:pStyle w:val="af4"/>
        <w:ind w:firstLine="640"/>
      </w:pPr>
    </w:p>
    <w:p w14:paraId="5065E100" w14:textId="77777777" w:rsidR="002B2FC2" w:rsidRDefault="002B2FC2">
      <w:pPr>
        <w:ind w:firstLineChars="0" w:firstLine="0"/>
        <w:jc w:val="center"/>
        <w:outlineLvl w:val="2"/>
        <w:rPr>
          <w:rFonts w:eastAsia="方正小标宋简体" w:cs="方正小标宋简体"/>
          <w:sz w:val="44"/>
          <w:szCs w:val="44"/>
        </w:rPr>
        <w:sectPr w:rsidR="002B2FC2">
          <w:footerReference w:type="even" r:id="rId11"/>
          <w:footerReference w:type="default" r:id="rId12"/>
          <w:pgSz w:w="11906" w:h="16838"/>
          <w:pgMar w:top="1440" w:right="1797" w:bottom="1247" w:left="1797" w:header="851" w:footer="992" w:gutter="0"/>
          <w:pgNumType w:fmt="numberInDash"/>
          <w:cols w:space="425"/>
          <w:docGrid w:type="lines" w:linePitch="312"/>
        </w:sectPr>
      </w:pPr>
    </w:p>
    <w:p w14:paraId="6F75933D" w14:textId="77777777" w:rsidR="002B2FC2" w:rsidRDefault="002B2FC2">
      <w:pPr>
        <w:pStyle w:val="a0"/>
        <w:ind w:firstLine="640"/>
      </w:pPr>
    </w:p>
    <w:p w14:paraId="0C9E8DFD" w14:textId="77777777" w:rsidR="002B2FC2" w:rsidRDefault="00000000">
      <w:pPr>
        <w:pStyle w:val="af4"/>
        <w:spacing w:line="240" w:lineRule="auto"/>
        <w:ind w:firstLineChars="0" w:firstLine="0"/>
        <w:jc w:val="center"/>
        <w:rPr>
          <w:rFonts w:ascii="方正小标宋简体" w:eastAsia="方正小标宋简体"/>
          <w:sz w:val="44"/>
          <w:szCs w:val="44"/>
        </w:rPr>
      </w:pPr>
      <w:bookmarkStart w:id="17" w:name="_Toc12539_WPSOffice_Level1"/>
      <w:bookmarkStart w:id="18" w:name="_Toc23548_WPSOffice_Level1"/>
      <w:bookmarkStart w:id="19" w:name="_Toc22517_WPSOffice_Level1"/>
      <w:r>
        <w:rPr>
          <w:rFonts w:ascii="方正小标宋简体" w:eastAsia="方正小标宋简体" w:hint="eastAsia"/>
          <w:sz w:val="44"/>
          <w:szCs w:val="44"/>
        </w:rPr>
        <w:t>2021年度</w:t>
      </w:r>
      <w:proofErr w:type="gramStart"/>
      <w:r>
        <w:rPr>
          <w:rFonts w:ascii="方正小标宋简体" w:eastAsia="方正小标宋简体" w:hint="eastAsia"/>
          <w:sz w:val="44"/>
          <w:szCs w:val="44"/>
        </w:rPr>
        <w:t>船山区</w:t>
      </w:r>
      <w:proofErr w:type="gramEnd"/>
      <w:r>
        <w:rPr>
          <w:rFonts w:ascii="方正小标宋简体" w:eastAsia="方正小标宋简体" w:hint="eastAsia"/>
          <w:sz w:val="44"/>
          <w:szCs w:val="44"/>
        </w:rPr>
        <w:t>一般公务员和事业人员干部档案数字化建设相关经费项目支出</w:t>
      </w:r>
      <w:bookmarkStart w:id="20" w:name="_Toc3810_WPSOffice_Level1"/>
      <w:bookmarkStart w:id="21" w:name="_Toc26938_WPSOffice_Level1"/>
      <w:bookmarkStart w:id="22" w:name="_Toc27523_WPSOffice_Level1"/>
      <w:bookmarkEnd w:id="17"/>
      <w:bookmarkEnd w:id="18"/>
      <w:bookmarkEnd w:id="19"/>
    </w:p>
    <w:p w14:paraId="39B9DC15" w14:textId="77777777" w:rsidR="002B2FC2" w:rsidRDefault="00000000">
      <w:pPr>
        <w:pStyle w:val="af4"/>
        <w:spacing w:line="240" w:lineRule="auto"/>
        <w:ind w:firstLineChars="0" w:firstLine="0"/>
        <w:jc w:val="center"/>
        <w:rPr>
          <w:rFonts w:ascii="方正小标宋简体" w:eastAsia="方正小标宋简体"/>
          <w:sz w:val="44"/>
          <w:szCs w:val="44"/>
        </w:rPr>
      </w:pPr>
      <w:bookmarkStart w:id="23" w:name="_Toc15903_WPSOffice_Level1"/>
      <w:r>
        <w:rPr>
          <w:rFonts w:ascii="方正小标宋简体" w:eastAsia="方正小标宋简体" w:hint="eastAsia"/>
          <w:sz w:val="44"/>
          <w:szCs w:val="44"/>
        </w:rPr>
        <w:t>绩效评价报告</w:t>
      </w:r>
      <w:bookmarkEnd w:id="20"/>
      <w:bookmarkEnd w:id="21"/>
      <w:bookmarkEnd w:id="22"/>
      <w:bookmarkEnd w:id="23"/>
    </w:p>
    <w:p w14:paraId="2A3CDBCF" w14:textId="77777777" w:rsidR="002B2FC2" w:rsidRDefault="002B2FC2">
      <w:pPr>
        <w:spacing w:line="460" w:lineRule="exact"/>
        <w:ind w:firstLine="640"/>
        <w:jc w:val="center"/>
        <w:rPr>
          <w:rFonts w:ascii="仿宋_GB2312"/>
          <w:szCs w:val="32"/>
        </w:rPr>
      </w:pPr>
    </w:p>
    <w:p w14:paraId="7BC9674B" w14:textId="77777777" w:rsidR="002B2FC2" w:rsidRDefault="00000000">
      <w:pPr>
        <w:pStyle w:val="10"/>
        <w:ind w:firstLine="640"/>
      </w:pPr>
      <w:bookmarkStart w:id="24" w:name="_Toc119410657"/>
      <w:bookmarkStart w:id="25" w:name="_Toc9798_WPSOffice_Level1"/>
      <w:r>
        <w:rPr>
          <w:rFonts w:hint="eastAsia"/>
        </w:rPr>
        <w:t>一、项目基本情况</w:t>
      </w:r>
      <w:bookmarkEnd w:id="24"/>
      <w:bookmarkEnd w:id="25"/>
    </w:p>
    <w:p w14:paraId="788C92F1" w14:textId="77777777" w:rsidR="002B2FC2" w:rsidRDefault="00000000">
      <w:pPr>
        <w:pStyle w:val="2"/>
        <w:ind w:firstLine="640"/>
        <w:rPr>
          <w:rFonts w:ascii="楷体" w:eastAsia="楷体" w:hAnsi="楷体" w:cs="楷体"/>
        </w:rPr>
      </w:pPr>
      <w:bookmarkStart w:id="26" w:name="_Toc119410658"/>
      <w:bookmarkStart w:id="27" w:name="_Toc15903_WPSOffice_Level2"/>
      <w:r>
        <w:rPr>
          <w:rFonts w:ascii="楷体" w:eastAsia="楷体" w:hAnsi="楷体" w:cs="楷体" w:hint="eastAsia"/>
        </w:rPr>
        <w:t>（一）项目背景及内容</w:t>
      </w:r>
      <w:bookmarkEnd w:id="26"/>
      <w:bookmarkEnd w:id="27"/>
    </w:p>
    <w:p w14:paraId="43EE1A91" w14:textId="77777777" w:rsidR="002B2FC2" w:rsidRDefault="00000000">
      <w:pPr>
        <w:pStyle w:val="af4"/>
        <w:ind w:firstLine="640"/>
      </w:pPr>
      <w:r>
        <w:rPr>
          <w:rFonts w:hint="eastAsia"/>
        </w:rPr>
        <w:t>根据中共中央组织部《关于进一步从严管理干部档案的通知》、中共四川省委组织部《市（州）、县（市、区）管理的干部档案数字化工作实施方案的通知》（</w:t>
      </w:r>
      <w:proofErr w:type="gramStart"/>
      <w:r>
        <w:rPr>
          <w:rFonts w:hint="eastAsia"/>
        </w:rPr>
        <w:t>川组通</w:t>
      </w:r>
      <w:proofErr w:type="gramEnd"/>
      <w:r>
        <w:rPr>
          <w:rFonts w:hint="eastAsia"/>
        </w:rPr>
        <w:t>〔2016〕2号）、中共遂宁市委《遂宁市市属单位管理的干部人事档案数字化工作实施方案的通知》（</w:t>
      </w:r>
      <w:proofErr w:type="gramStart"/>
      <w:r>
        <w:rPr>
          <w:rFonts w:hint="eastAsia"/>
        </w:rPr>
        <w:t>遂组通</w:t>
      </w:r>
      <w:proofErr w:type="gramEnd"/>
      <w:r>
        <w:rPr>
          <w:rFonts w:hint="eastAsia"/>
        </w:rPr>
        <w:t>〔2017〕177号）、中共</w:t>
      </w:r>
      <w:proofErr w:type="gramStart"/>
      <w:r>
        <w:rPr>
          <w:rFonts w:hint="eastAsia"/>
        </w:rPr>
        <w:t>遂宁市船山</w:t>
      </w:r>
      <w:proofErr w:type="gramEnd"/>
      <w:r>
        <w:rPr>
          <w:rFonts w:hint="eastAsia"/>
        </w:rPr>
        <w:t>区委《遂宁市船山区干部人事档案数字化工作实施方案的通知》（</w:t>
      </w:r>
      <w:proofErr w:type="gramStart"/>
      <w:r>
        <w:rPr>
          <w:rFonts w:hint="eastAsia"/>
        </w:rPr>
        <w:t>遂船组</w:t>
      </w:r>
      <w:proofErr w:type="gramEnd"/>
      <w:r>
        <w:rPr>
          <w:rFonts w:hint="eastAsia"/>
        </w:rPr>
        <w:t>通〔2017〕133号）等相关文件，为全面提升全省组织部门管理干部档案工作水平，提高干部档案服务干部工作的质量，经上级研究，决定在各市（州）、县（市、区）党委组织部开展干部档案数字化工作。干部档案数字化建设是当前干部档案工作的重点任务，开展干部档案管理数字化工作，以改革创新为动力，要紧紧围绕各省、市、区工作大局和组织工作中心任务，以改革创新为动力，以完善干部档案管理机制和干部档案内容为重点，积极开发利用干部档案信息资源，巩固干部档案专项审核成果，</w:t>
      </w:r>
      <w:r>
        <w:rPr>
          <w:rFonts w:hint="eastAsia"/>
        </w:rPr>
        <w:lastRenderedPageBreak/>
        <w:t>大力推进干部档案管理制度化，为干部、人才工作服务，为干部、人才工作服务，为经济社会发展服务。</w:t>
      </w:r>
    </w:p>
    <w:p w14:paraId="207DFFA0" w14:textId="77777777" w:rsidR="002B2FC2" w:rsidRDefault="00000000">
      <w:pPr>
        <w:pStyle w:val="af4"/>
        <w:ind w:firstLine="640"/>
        <w:rPr>
          <w:lang w:val="en-US"/>
        </w:rPr>
      </w:pPr>
      <w:r>
        <w:rPr>
          <w:rFonts w:hint="eastAsia"/>
        </w:rPr>
        <w:t>为有序推进干部档案数字化建设工作，加强对干部数字档案化建设工作的组织领导，遂宁</w:t>
      </w:r>
      <w:proofErr w:type="gramStart"/>
      <w:r>
        <w:rPr>
          <w:rFonts w:hint="eastAsia"/>
        </w:rPr>
        <w:t>市船山区</w:t>
      </w:r>
      <w:proofErr w:type="gramEnd"/>
      <w:r>
        <w:rPr>
          <w:rFonts w:hint="eastAsia"/>
        </w:rPr>
        <w:t>人力资源和社会保障局（以下简称区</w:t>
      </w:r>
      <w:proofErr w:type="gramStart"/>
      <w:r>
        <w:rPr>
          <w:rFonts w:hint="eastAsia"/>
        </w:rPr>
        <w:t>人社局</w:t>
      </w:r>
      <w:proofErr w:type="gramEnd"/>
      <w:r>
        <w:rPr>
          <w:rFonts w:hint="eastAsia"/>
        </w:rPr>
        <w:t>）制订了全区干部档案数字化建设工作实施方案，并于2021年将</w:t>
      </w:r>
      <w:proofErr w:type="gramStart"/>
      <w:r>
        <w:rPr>
          <w:rFonts w:hint="eastAsia"/>
        </w:rPr>
        <w:t>船山区</w:t>
      </w:r>
      <w:proofErr w:type="gramEnd"/>
      <w:r>
        <w:rPr>
          <w:rFonts w:hint="eastAsia"/>
        </w:rPr>
        <w:t>一般公务员和事业人员干部档案数字化建设相关经费项目</w:t>
      </w:r>
      <w:proofErr w:type="gramStart"/>
      <w:r>
        <w:rPr>
          <w:rFonts w:hint="eastAsia"/>
        </w:rPr>
        <w:t>报船山区</w:t>
      </w:r>
      <w:proofErr w:type="gramEnd"/>
      <w:r>
        <w:rPr>
          <w:rFonts w:hint="eastAsia"/>
        </w:rPr>
        <w:t>财政局审查批复通过。该项目资金主要用于</w:t>
      </w:r>
      <w:proofErr w:type="gramStart"/>
      <w:r>
        <w:rPr>
          <w:rFonts w:hint="eastAsia"/>
        </w:rPr>
        <w:t>船山区</w:t>
      </w:r>
      <w:proofErr w:type="gramEnd"/>
      <w:r>
        <w:rPr>
          <w:rFonts w:hint="eastAsia"/>
        </w:rPr>
        <w:t>公务员和事业人员干部档案整理、档案扫描、原始图像处理、高清图像处理、数据储存、数据备份、数据挂接等数字化建设经费。</w:t>
      </w:r>
      <w:r>
        <w:rPr>
          <w:rFonts w:hint="eastAsia"/>
          <w:lang w:val="en-US"/>
        </w:rPr>
        <w:t xml:space="preserve">                                                 </w:t>
      </w:r>
    </w:p>
    <w:p w14:paraId="1CC45387" w14:textId="77777777" w:rsidR="002B2FC2" w:rsidRDefault="00000000">
      <w:pPr>
        <w:pStyle w:val="2"/>
        <w:ind w:firstLine="640"/>
        <w:rPr>
          <w:rFonts w:ascii="楷体" w:eastAsia="楷体" w:hAnsi="楷体" w:cs="楷体"/>
        </w:rPr>
      </w:pPr>
      <w:bookmarkStart w:id="28" w:name="_Toc119410659"/>
      <w:bookmarkStart w:id="29" w:name="_Toc9798_WPSOffice_Level2"/>
      <w:r>
        <w:rPr>
          <w:rFonts w:ascii="楷体" w:eastAsia="楷体" w:hAnsi="楷体" w:cs="楷体" w:hint="eastAsia"/>
        </w:rPr>
        <w:t>（二）项目预算资金及使用情况</w:t>
      </w:r>
      <w:bookmarkEnd w:id="28"/>
      <w:bookmarkEnd w:id="29"/>
    </w:p>
    <w:p w14:paraId="32C51093" w14:textId="77777777" w:rsidR="002B2FC2" w:rsidRDefault="00000000">
      <w:pPr>
        <w:pStyle w:val="30"/>
        <w:ind w:firstLine="643"/>
        <w:rPr>
          <w:rFonts w:ascii="仿宋" w:hAnsi="仿宋" w:cs="仿宋"/>
        </w:rPr>
      </w:pPr>
      <w:bookmarkStart w:id="30" w:name="_Toc119410660"/>
      <w:r>
        <w:rPr>
          <w:rFonts w:ascii="仿宋" w:hAnsi="仿宋" w:cs="仿宋" w:hint="eastAsia"/>
        </w:rPr>
        <w:t>1.资金到位情况</w:t>
      </w:r>
      <w:bookmarkEnd w:id="30"/>
    </w:p>
    <w:p w14:paraId="4D19A986" w14:textId="77777777" w:rsidR="002B2FC2" w:rsidRDefault="00000000">
      <w:pPr>
        <w:pStyle w:val="af4"/>
        <w:ind w:firstLine="640"/>
      </w:pPr>
      <w:r>
        <w:rPr>
          <w:rFonts w:hint="eastAsia"/>
        </w:rPr>
        <w:t>该项目资金全部由</w:t>
      </w:r>
      <w:proofErr w:type="gramStart"/>
      <w:r>
        <w:rPr>
          <w:rFonts w:hint="eastAsia"/>
        </w:rPr>
        <w:t>船山区</w:t>
      </w:r>
      <w:proofErr w:type="gramEnd"/>
      <w:r>
        <w:rPr>
          <w:rFonts w:hint="eastAsia"/>
        </w:rPr>
        <w:t>财政局（以下简称区财政局）给予保障，2021年初该项目预算资金为98.31万元，预算</w:t>
      </w:r>
      <w:proofErr w:type="gramStart"/>
      <w:r>
        <w:rPr>
          <w:rFonts w:hint="eastAsia"/>
        </w:rPr>
        <w:t>数调整</w:t>
      </w:r>
      <w:proofErr w:type="gramEnd"/>
      <w:r>
        <w:rPr>
          <w:rFonts w:hint="eastAsia"/>
        </w:rPr>
        <w:t>后财政批复预算为98.31万元（其中包含上年结转金额98.31万元），年末因项目进度滞后，财政追减68.25万元，截至2021年12月31日，项目资金实际到位30.06万元，资金到位率100.00%。</w:t>
      </w:r>
    </w:p>
    <w:p w14:paraId="148BDD14" w14:textId="77777777" w:rsidR="002B2FC2" w:rsidRDefault="00000000">
      <w:pPr>
        <w:pStyle w:val="30"/>
        <w:ind w:firstLine="643"/>
        <w:rPr>
          <w:rFonts w:ascii="仿宋" w:hAnsi="仿宋" w:cs="仿宋"/>
        </w:rPr>
      </w:pPr>
      <w:bookmarkStart w:id="31" w:name="_Toc119410661"/>
      <w:r>
        <w:rPr>
          <w:rFonts w:ascii="仿宋" w:hAnsi="仿宋" w:cs="仿宋" w:hint="eastAsia"/>
        </w:rPr>
        <w:t>2.实际支出情况</w:t>
      </w:r>
      <w:bookmarkEnd w:id="31"/>
    </w:p>
    <w:p w14:paraId="54AD0D20" w14:textId="77777777" w:rsidR="002B2FC2" w:rsidRDefault="00000000">
      <w:pPr>
        <w:pStyle w:val="af4"/>
        <w:ind w:firstLine="640"/>
        <w:rPr>
          <w:rFonts w:cs="仿宋"/>
          <w:szCs w:val="32"/>
          <w:lang w:val="en-US"/>
        </w:rPr>
      </w:pPr>
      <w:r>
        <w:rPr>
          <w:rFonts w:cs="仿宋" w:hint="eastAsia"/>
          <w:szCs w:val="32"/>
          <w:lang w:val="en-US"/>
        </w:rPr>
        <w:t>截至2021年12月31日，项目资金实际支出30.06万元，项目预算执行率为30.58%。具体支出明细如下表：</w:t>
      </w:r>
    </w:p>
    <w:p w14:paraId="001371B1" w14:textId="77777777" w:rsidR="002B2FC2" w:rsidRDefault="00000000">
      <w:pPr>
        <w:ind w:firstLine="640"/>
        <w:rPr>
          <w:szCs w:val="32"/>
        </w:rPr>
      </w:pPr>
      <w:r>
        <w:rPr>
          <w:szCs w:val="32"/>
        </w:rPr>
        <w:br w:type="page"/>
      </w:r>
    </w:p>
    <w:p w14:paraId="04FD455B" w14:textId="77777777" w:rsidR="002B2FC2" w:rsidRDefault="00000000">
      <w:pPr>
        <w:adjustRightInd w:val="0"/>
        <w:snapToGrid w:val="0"/>
        <w:ind w:firstLine="562"/>
        <w:jc w:val="center"/>
        <w:rPr>
          <w:rFonts w:ascii="仿宋" w:hAnsi="仿宋" w:cs="仿宋"/>
          <w:b/>
          <w:bCs/>
          <w:kern w:val="0"/>
          <w:sz w:val="28"/>
          <w:szCs w:val="28"/>
        </w:rPr>
      </w:pPr>
      <w:r>
        <w:rPr>
          <w:rFonts w:ascii="仿宋" w:hAnsi="仿宋" w:cs="仿宋" w:hint="eastAsia"/>
          <w:b/>
          <w:bCs/>
          <w:kern w:val="0"/>
          <w:sz w:val="28"/>
          <w:szCs w:val="28"/>
        </w:rPr>
        <w:lastRenderedPageBreak/>
        <w:t>表1-1 项目资金支出明细表</w:t>
      </w:r>
    </w:p>
    <w:p w14:paraId="035A746D" w14:textId="77777777" w:rsidR="002B2FC2" w:rsidRDefault="00000000">
      <w:pPr>
        <w:pStyle w:val="af6"/>
        <w:adjustRightInd w:val="0"/>
        <w:snapToGrid w:val="0"/>
        <w:spacing w:before="0" w:after="0"/>
        <w:ind w:firstLine="562"/>
        <w:jc w:val="right"/>
        <w:rPr>
          <w:b/>
          <w:bCs/>
          <w:sz w:val="28"/>
        </w:rPr>
      </w:pPr>
      <w:r>
        <w:rPr>
          <w:rFonts w:ascii="仿宋" w:hAnsi="仿宋" w:cs="仿宋" w:hint="eastAsia"/>
          <w:b/>
          <w:bCs/>
          <w:sz w:val="28"/>
        </w:rPr>
        <w:t>单位：万元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918"/>
        <w:gridCol w:w="1617"/>
        <w:gridCol w:w="1883"/>
      </w:tblGrid>
      <w:tr w:rsidR="002B2FC2" w14:paraId="05591747" w14:textId="77777777">
        <w:trPr>
          <w:trHeight w:val="397"/>
        </w:trPr>
        <w:tc>
          <w:tcPr>
            <w:tcW w:w="1110" w:type="dxa"/>
            <w:shd w:val="clear" w:color="auto" w:fill="auto"/>
            <w:vAlign w:val="center"/>
          </w:tcPr>
          <w:p w14:paraId="40313BDA" w14:textId="77777777" w:rsidR="002B2FC2" w:rsidRDefault="00000000">
            <w:pPr>
              <w:pStyle w:val="af7"/>
              <w:widowControl w:val="0"/>
              <w:spacing w:line="240" w:lineRule="auto"/>
              <w:rPr>
                <w:rFonts w:cs="仿宋"/>
                <w:b/>
                <w:bCs w:val="0"/>
                <w:color w:val="auto"/>
                <w:sz w:val="24"/>
                <w:szCs w:val="24"/>
              </w:rPr>
            </w:pPr>
            <w:r>
              <w:rPr>
                <w:rFonts w:cs="仿宋" w:hint="eastAsia"/>
                <w:b/>
                <w:bCs w:val="0"/>
                <w:color w:val="auto"/>
                <w:sz w:val="24"/>
                <w:szCs w:val="24"/>
              </w:rPr>
              <w:t>序号</w:t>
            </w:r>
          </w:p>
        </w:tc>
        <w:tc>
          <w:tcPr>
            <w:tcW w:w="3918" w:type="dxa"/>
            <w:shd w:val="clear" w:color="auto" w:fill="auto"/>
            <w:vAlign w:val="center"/>
          </w:tcPr>
          <w:p w14:paraId="3BD20211" w14:textId="77777777" w:rsidR="002B2FC2" w:rsidRDefault="00000000">
            <w:pPr>
              <w:pStyle w:val="af7"/>
              <w:widowControl w:val="0"/>
              <w:spacing w:line="240" w:lineRule="auto"/>
              <w:rPr>
                <w:rFonts w:cs="仿宋"/>
                <w:b/>
                <w:bCs w:val="0"/>
                <w:color w:val="auto"/>
                <w:sz w:val="24"/>
                <w:szCs w:val="24"/>
              </w:rPr>
            </w:pPr>
            <w:r>
              <w:rPr>
                <w:rFonts w:cs="仿宋" w:hint="eastAsia"/>
                <w:b/>
                <w:bCs w:val="0"/>
                <w:color w:val="auto"/>
                <w:sz w:val="24"/>
                <w:szCs w:val="24"/>
              </w:rPr>
              <w:t>支出方向</w:t>
            </w:r>
          </w:p>
        </w:tc>
        <w:tc>
          <w:tcPr>
            <w:tcW w:w="1617" w:type="dxa"/>
            <w:shd w:val="clear" w:color="auto" w:fill="auto"/>
            <w:vAlign w:val="center"/>
          </w:tcPr>
          <w:p w14:paraId="02A60EB6" w14:textId="77777777" w:rsidR="002B2FC2" w:rsidRDefault="00000000">
            <w:pPr>
              <w:pStyle w:val="af7"/>
              <w:widowControl w:val="0"/>
              <w:spacing w:line="240" w:lineRule="auto"/>
              <w:rPr>
                <w:rFonts w:cs="仿宋"/>
                <w:b/>
                <w:bCs w:val="0"/>
                <w:color w:val="auto"/>
                <w:sz w:val="24"/>
                <w:szCs w:val="24"/>
              </w:rPr>
            </w:pPr>
            <w:r>
              <w:rPr>
                <w:rFonts w:cs="仿宋" w:hint="eastAsia"/>
                <w:b/>
                <w:bCs w:val="0"/>
                <w:color w:val="auto"/>
                <w:sz w:val="24"/>
                <w:szCs w:val="24"/>
              </w:rPr>
              <w:t>支出金额</w:t>
            </w:r>
          </w:p>
        </w:tc>
        <w:tc>
          <w:tcPr>
            <w:tcW w:w="1883" w:type="dxa"/>
            <w:shd w:val="clear" w:color="auto" w:fill="auto"/>
            <w:vAlign w:val="center"/>
          </w:tcPr>
          <w:p w14:paraId="378F0900" w14:textId="77777777" w:rsidR="002B2FC2" w:rsidRDefault="00000000">
            <w:pPr>
              <w:pStyle w:val="af7"/>
              <w:widowControl w:val="0"/>
              <w:spacing w:line="240" w:lineRule="auto"/>
              <w:rPr>
                <w:rFonts w:cs="仿宋"/>
                <w:b/>
                <w:bCs w:val="0"/>
                <w:color w:val="auto"/>
                <w:sz w:val="24"/>
                <w:szCs w:val="24"/>
              </w:rPr>
            </w:pPr>
            <w:r>
              <w:rPr>
                <w:rFonts w:cs="仿宋" w:hint="eastAsia"/>
                <w:b/>
                <w:bCs w:val="0"/>
                <w:color w:val="auto"/>
                <w:sz w:val="24"/>
                <w:szCs w:val="24"/>
              </w:rPr>
              <w:t>备注</w:t>
            </w:r>
          </w:p>
        </w:tc>
      </w:tr>
      <w:tr w:rsidR="002B2FC2" w14:paraId="332F46C8" w14:textId="77777777">
        <w:trPr>
          <w:trHeight w:val="397"/>
        </w:trPr>
        <w:tc>
          <w:tcPr>
            <w:tcW w:w="1110" w:type="dxa"/>
            <w:shd w:val="clear" w:color="auto" w:fill="auto"/>
            <w:vAlign w:val="center"/>
          </w:tcPr>
          <w:p w14:paraId="45DEB3D8" w14:textId="77777777" w:rsidR="002B2FC2" w:rsidRDefault="00000000">
            <w:pPr>
              <w:pStyle w:val="af7"/>
              <w:widowControl w:val="0"/>
              <w:spacing w:line="240" w:lineRule="auto"/>
              <w:rPr>
                <w:rFonts w:cs="仿宋"/>
                <w:color w:val="auto"/>
                <w:sz w:val="24"/>
                <w:szCs w:val="24"/>
              </w:rPr>
            </w:pPr>
            <w:r>
              <w:rPr>
                <w:rFonts w:cs="仿宋" w:hint="eastAsia"/>
                <w:color w:val="auto"/>
                <w:sz w:val="24"/>
                <w:szCs w:val="24"/>
                <w:lang w:val="en-US"/>
              </w:rPr>
              <w:t>1</w:t>
            </w:r>
          </w:p>
        </w:tc>
        <w:tc>
          <w:tcPr>
            <w:tcW w:w="3918" w:type="dxa"/>
            <w:shd w:val="clear" w:color="auto" w:fill="auto"/>
            <w:vAlign w:val="center"/>
          </w:tcPr>
          <w:p w14:paraId="0BA63007" w14:textId="77777777" w:rsidR="002B2FC2" w:rsidRDefault="00000000">
            <w:pPr>
              <w:pStyle w:val="af7"/>
              <w:widowControl w:val="0"/>
              <w:spacing w:line="240" w:lineRule="auto"/>
              <w:rPr>
                <w:rFonts w:cs="仿宋"/>
                <w:color w:val="auto"/>
                <w:sz w:val="24"/>
                <w:szCs w:val="24"/>
              </w:rPr>
            </w:pPr>
            <w:r>
              <w:rPr>
                <w:rFonts w:cs="仿宋" w:hint="eastAsia"/>
                <w:color w:val="auto"/>
                <w:sz w:val="24"/>
                <w:szCs w:val="24"/>
              </w:rPr>
              <w:t>干部档案数字化信息采集</w:t>
            </w:r>
          </w:p>
        </w:tc>
        <w:tc>
          <w:tcPr>
            <w:tcW w:w="1617" w:type="dxa"/>
            <w:shd w:val="clear" w:color="auto" w:fill="auto"/>
            <w:vAlign w:val="center"/>
          </w:tcPr>
          <w:p w14:paraId="018D25C2" w14:textId="77777777" w:rsidR="002B2FC2" w:rsidRDefault="00000000">
            <w:pPr>
              <w:pStyle w:val="af7"/>
              <w:widowControl w:val="0"/>
              <w:spacing w:line="240" w:lineRule="auto"/>
              <w:rPr>
                <w:rFonts w:cs="仿宋"/>
                <w:color w:val="auto"/>
                <w:sz w:val="24"/>
                <w:szCs w:val="24"/>
                <w:lang w:val="en-US"/>
              </w:rPr>
            </w:pPr>
            <w:r>
              <w:rPr>
                <w:rFonts w:cs="仿宋" w:hint="eastAsia"/>
                <w:color w:val="auto"/>
                <w:sz w:val="24"/>
                <w:szCs w:val="24"/>
                <w:lang w:val="en-US"/>
              </w:rPr>
              <w:t>26.25</w:t>
            </w:r>
          </w:p>
        </w:tc>
        <w:tc>
          <w:tcPr>
            <w:tcW w:w="1883" w:type="dxa"/>
            <w:shd w:val="clear" w:color="auto" w:fill="auto"/>
            <w:vAlign w:val="center"/>
          </w:tcPr>
          <w:p w14:paraId="1EEE3335" w14:textId="77777777" w:rsidR="002B2FC2" w:rsidRDefault="00000000">
            <w:pPr>
              <w:pStyle w:val="af7"/>
              <w:widowControl w:val="0"/>
              <w:spacing w:line="240" w:lineRule="auto"/>
              <w:rPr>
                <w:rFonts w:cs="仿宋"/>
                <w:color w:val="auto"/>
                <w:sz w:val="24"/>
                <w:szCs w:val="24"/>
                <w:lang w:val="en-US"/>
              </w:rPr>
            </w:pPr>
            <w:r>
              <w:rPr>
                <w:rFonts w:cs="仿宋" w:hint="eastAsia"/>
                <w:color w:val="auto"/>
                <w:sz w:val="24"/>
                <w:szCs w:val="24"/>
                <w:lang w:val="en-US"/>
              </w:rPr>
              <w:t>-</w:t>
            </w:r>
          </w:p>
        </w:tc>
      </w:tr>
      <w:tr w:rsidR="002B2FC2" w14:paraId="72C10C8B" w14:textId="77777777">
        <w:trPr>
          <w:trHeight w:val="397"/>
        </w:trPr>
        <w:tc>
          <w:tcPr>
            <w:tcW w:w="1110" w:type="dxa"/>
            <w:shd w:val="clear" w:color="auto" w:fill="auto"/>
            <w:vAlign w:val="center"/>
          </w:tcPr>
          <w:p w14:paraId="37BB336C" w14:textId="77777777" w:rsidR="002B2FC2" w:rsidRDefault="00000000">
            <w:pPr>
              <w:pStyle w:val="af7"/>
              <w:widowControl w:val="0"/>
              <w:spacing w:line="240" w:lineRule="auto"/>
              <w:rPr>
                <w:rFonts w:cs="仿宋"/>
                <w:color w:val="auto"/>
                <w:sz w:val="24"/>
                <w:szCs w:val="24"/>
              </w:rPr>
            </w:pPr>
            <w:r>
              <w:rPr>
                <w:rFonts w:cs="仿宋" w:hint="eastAsia"/>
                <w:color w:val="auto"/>
                <w:sz w:val="24"/>
                <w:szCs w:val="24"/>
                <w:lang w:val="en-US"/>
              </w:rPr>
              <w:t>2</w:t>
            </w:r>
          </w:p>
        </w:tc>
        <w:tc>
          <w:tcPr>
            <w:tcW w:w="3918" w:type="dxa"/>
            <w:shd w:val="clear" w:color="auto" w:fill="auto"/>
            <w:vAlign w:val="center"/>
          </w:tcPr>
          <w:p w14:paraId="23B08061" w14:textId="77777777" w:rsidR="002B2FC2" w:rsidRDefault="00000000">
            <w:pPr>
              <w:pStyle w:val="af7"/>
              <w:widowControl w:val="0"/>
              <w:spacing w:line="240" w:lineRule="auto"/>
              <w:rPr>
                <w:rFonts w:cs="仿宋"/>
                <w:color w:val="auto"/>
                <w:sz w:val="24"/>
                <w:szCs w:val="24"/>
              </w:rPr>
            </w:pPr>
            <w:r>
              <w:rPr>
                <w:rFonts w:cs="仿宋" w:hint="eastAsia"/>
                <w:color w:val="auto"/>
                <w:sz w:val="24"/>
                <w:szCs w:val="24"/>
              </w:rPr>
              <w:t>干部档案数字化建设设备采购</w:t>
            </w:r>
          </w:p>
        </w:tc>
        <w:tc>
          <w:tcPr>
            <w:tcW w:w="1617" w:type="dxa"/>
            <w:shd w:val="clear" w:color="auto" w:fill="auto"/>
            <w:noWrap/>
            <w:vAlign w:val="center"/>
          </w:tcPr>
          <w:p w14:paraId="4539C5A1" w14:textId="77777777" w:rsidR="002B2FC2" w:rsidRDefault="00000000">
            <w:pPr>
              <w:pStyle w:val="af7"/>
              <w:widowControl w:val="0"/>
              <w:spacing w:line="240" w:lineRule="auto"/>
              <w:rPr>
                <w:rFonts w:cs="仿宋"/>
                <w:color w:val="auto"/>
                <w:sz w:val="24"/>
                <w:szCs w:val="24"/>
                <w:lang w:val="en-US"/>
              </w:rPr>
            </w:pPr>
            <w:r>
              <w:rPr>
                <w:rFonts w:cs="仿宋" w:hint="eastAsia"/>
                <w:color w:val="auto"/>
                <w:sz w:val="24"/>
                <w:szCs w:val="24"/>
                <w:lang w:val="en-US"/>
              </w:rPr>
              <w:t>3.81</w:t>
            </w:r>
          </w:p>
        </w:tc>
        <w:tc>
          <w:tcPr>
            <w:tcW w:w="1883" w:type="dxa"/>
            <w:shd w:val="clear" w:color="auto" w:fill="auto"/>
            <w:noWrap/>
            <w:vAlign w:val="center"/>
          </w:tcPr>
          <w:p w14:paraId="545F9AC3" w14:textId="77777777" w:rsidR="002B2FC2" w:rsidRDefault="00000000">
            <w:pPr>
              <w:pStyle w:val="af7"/>
              <w:widowControl w:val="0"/>
              <w:spacing w:line="240" w:lineRule="auto"/>
              <w:rPr>
                <w:rFonts w:cs="仿宋"/>
                <w:color w:val="auto"/>
                <w:sz w:val="24"/>
                <w:szCs w:val="24"/>
                <w:lang w:val="en-US"/>
              </w:rPr>
            </w:pPr>
            <w:r>
              <w:rPr>
                <w:rFonts w:cs="仿宋" w:hint="eastAsia"/>
                <w:color w:val="auto"/>
                <w:sz w:val="24"/>
                <w:szCs w:val="24"/>
                <w:lang w:val="en-US"/>
              </w:rPr>
              <w:t>-</w:t>
            </w:r>
          </w:p>
        </w:tc>
      </w:tr>
      <w:tr w:rsidR="002B2FC2" w14:paraId="5BCCC242" w14:textId="77777777">
        <w:trPr>
          <w:trHeight w:val="397"/>
        </w:trPr>
        <w:tc>
          <w:tcPr>
            <w:tcW w:w="5028" w:type="dxa"/>
            <w:gridSpan w:val="2"/>
            <w:shd w:val="clear" w:color="auto" w:fill="auto"/>
            <w:vAlign w:val="center"/>
          </w:tcPr>
          <w:p w14:paraId="730B2B4D" w14:textId="77777777" w:rsidR="002B2FC2" w:rsidRDefault="00000000">
            <w:pPr>
              <w:pStyle w:val="af7"/>
              <w:widowControl w:val="0"/>
              <w:spacing w:line="240" w:lineRule="auto"/>
              <w:rPr>
                <w:rFonts w:cs="仿宋"/>
                <w:b/>
                <w:bCs w:val="0"/>
                <w:color w:val="auto"/>
                <w:sz w:val="24"/>
                <w:szCs w:val="24"/>
              </w:rPr>
            </w:pPr>
            <w:r>
              <w:rPr>
                <w:rFonts w:cs="仿宋" w:hint="eastAsia"/>
                <w:b/>
                <w:bCs w:val="0"/>
                <w:color w:val="auto"/>
                <w:sz w:val="24"/>
                <w:szCs w:val="24"/>
              </w:rPr>
              <w:t>小计</w:t>
            </w:r>
          </w:p>
        </w:tc>
        <w:tc>
          <w:tcPr>
            <w:tcW w:w="1617" w:type="dxa"/>
            <w:shd w:val="clear" w:color="auto" w:fill="auto"/>
            <w:noWrap/>
            <w:vAlign w:val="center"/>
          </w:tcPr>
          <w:p w14:paraId="0E891E17" w14:textId="77777777" w:rsidR="002B2FC2" w:rsidRDefault="00000000">
            <w:pPr>
              <w:pStyle w:val="af7"/>
              <w:widowControl w:val="0"/>
              <w:spacing w:line="240" w:lineRule="auto"/>
              <w:rPr>
                <w:rFonts w:cs="仿宋"/>
                <w:b/>
                <w:bCs w:val="0"/>
                <w:color w:val="auto"/>
                <w:sz w:val="24"/>
                <w:szCs w:val="24"/>
                <w:lang w:val="en-US"/>
              </w:rPr>
            </w:pPr>
            <w:r>
              <w:rPr>
                <w:rFonts w:cs="仿宋" w:hint="eastAsia"/>
                <w:b/>
                <w:bCs w:val="0"/>
                <w:color w:val="auto"/>
                <w:sz w:val="24"/>
                <w:szCs w:val="24"/>
                <w:lang w:val="en-US"/>
              </w:rPr>
              <w:t>30.06</w:t>
            </w:r>
          </w:p>
        </w:tc>
        <w:tc>
          <w:tcPr>
            <w:tcW w:w="1883" w:type="dxa"/>
            <w:shd w:val="clear" w:color="auto" w:fill="auto"/>
            <w:noWrap/>
            <w:vAlign w:val="center"/>
          </w:tcPr>
          <w:p w14:paraId="3D54083C" w14:textId="77777777" w:rsidR="002B2FC2" w:rsidRDefault="00000000">
            <w:pPr>
              <w:pStyle w:val="af7"/>
              <w:widowControl w:val="0"/>
              <w:spacing w:line="240" w:lineRule="auto"/>
              <w:rPr>
                <w:rFonts w:cs="仿宋"/>
                <w:b/>
                <w:bCs w:val="0"/>
                <w:color w:val="auto"/>
                <w:sz w:val="24"/>
                <w:szCs w:val="24"/>
                <w:lang w:val="en-US"/>
              </w:rPr>
            </w:pPr>
            <w:r>
              <w:rPr>
                <w:rFonts w:cs="仿宋" w:hint="eastAsia"/>
                <w:b/>
                <w:bCs w:val="0"/>
                <w:color w:val="auto"/>
                <w:sz w:val="24"/>
                <w:szCs w:val="24"/>
                <w:lang w:val="en-US"/>
              </w:rPr>
              <w:t>-</w:t>
            </w:r>
          </w:p>
        </w:tc>
      </w:tr>
    </w:tbl>
    <w:p w14:paraId="59453D5C" w14:textId="77777777" w:rsidR="002B2FC2" w:rsidRDefault="002B2FC2">
      <w:pPr>
        <w:spacing w:line="560" w:lineRule="exact"/>
        <w:ind w:firstLineChars="221" w:firstLine="707"/>
        <w:rPr>
          <w:rFonts w:ascii="楷体_GB2312" w:eastAsia="楷体_GB2312"/>
          <w:szCs w:val="32"/>
        </w:rPr>
      </w:pPr>
    </w:p>
    <w:p w14:paraId="504FD507" w14:textId="77777777" w:rsidR="002B2FC2" w:rsidRDefault="00000000">
      <w:pPr>
        <w:pStyle w:val="2"/>
        <w:ind w:firstLine="640"/>
        <w:rPr>
          <w:rFonts w:ascii="楷体" w:eastAsia="楷体" w:hAnsi="楷体" w:cs="楷体"/>
        </w:rPr>
      </w:pPr>
      <w:bookmarkStart w:id="32" w:name="_Toc119410662"/>
      <w:bookmarkStart w:id="33" w:name="_Toc28000_WPSOffice_Level2"/>
      <w:r>
        <w:rPr>
          <w:rFonts w:ascii="楷体" w:eastAsia="楷体" w:hAnsi="楷体" w:cs="楷体" w:hint="eastAsia"/>
        </w:rPr>
        <w:t>（三）项目组织情况</w:t>
      </w:r>
      <w:bookmarkEnd w:id="32"/>
      <w:bookmarkEnd w:id="33"/>
    </w:p>
    <w:p w14:paraId="21AC48E2" w14:textId="77777777" w:rsidR="002B2FC2" w:rsidRDefault="00000000">
      <w:pPr>
        <w:pStyle w:val="af4"/>
        <w:ind w:firstLine="643"/>
        <w:rPr>
          <w:rFonts w:cs="仿宋"/>
          <w:szCs w:val="32"/>
          <w:lang w:val="en-US"/>
        </w:rPr>
      </w:pPr>
      <w:r>
        <w:rPr>
          <w:rFonts w:cs="仿宋" w:hint="eastAsia"/>
          <w:b/>
          <w:bCs/>
          <w:szCs w:val="32"/>
          <w:lang w:val="en-US"/>
        </w:rPr>
        <w:t>遂宁市委组织部、</w:t>
      </w:r>
      <w:proofErr w:type="gramStart"/>
      <w:r>
        <w:rPr>
          <w:rFonts w:cs="仿宋" w:hint="eastAsia"/>
          <w:b/>
          <w:bCs/>
          <w:szCs w:val="32"/>
          <w:lang w:val="en-US"/>
        </w:rPr>
        <w:t>遂宁市船山</w:t>
      </w:r>
      <w:proofErr w:type="gramEnd"/>
      <w:r>
        <w:rPr>
          <w:rFonts w:cs="仿宋" w:hint="eastAsia"/>
          <w:b/>
          <w:bCs/>
          <w:szCs w:val="32"/>
          <w:lang w:val="en-US"/>
        </w:rPr>
        <w:t>区委组织部：</w:t>
      </w:r>
      <w:r>
        <w:rPr>
          <w:rFonts w:cs="仿宋" w:hint="eastAsia"/>
          <w:szCs w:val="32"/>
          <w:lang w:val="en-US"/>
        </w:rPr>
        <w:t>负责项目前期工作，包括但不限于项目立项，科学研讨等工作。由遂宁市委组织部组织各单位对干部档案数字化建设项目进行会谈，出具会议纪要，下达相关通知，负责项目总的监督检查工作。</w:t>
      </w:r>
    </w:p>
    <w:p w14:paraId="6974C9AF" w14:textId="77777777" w:rsidR="002B2FC2" w:rsidRDefault="00000000">
      <w:pPr>
        <w:pStyle w:val="af4"/>
        <w:ind w:firstLine="643"/>
        <w:rPr>
          <w:rFonts w:cs="仿宋"/>
          <w:b/>
          <w:bCs/>
          <w:szCs w:val="32"/>
          <w:lang w:val="en-US"/>
        </w:rPr>
      </w:pPr>
      <w:r>
        <w:rPr>
          <w:rFonts w:cs="仿宋" w:hint="eastAsia"/>
          <w:b/>
          <w:bCs/>
          <w:szCs w:val="32"/>
          <w:lang w:val="en-US"/>
        </w:rPr>
        <w:t>区财政局：</w:t>
      </w:r>
      <w:r>
        <w:rPr>
          <w:rFonts w:cs="仿宋" w:hint="eastAsia"/>
          <w:szCs w:val="32"/>
          <w:lang w:val="en-US"/>
        </w:rPr>
        <w:t>主要负责项目资金相关工作，本项目资金全部由</w:t>
      </w:r>
      <w:proofErr w:type="gramStart"/>
      <w:r>
        <w:rPr>
          <w:rFonts w:cs="仿宋" w:hint="eastAsia"/>
          <w:szCs w:val="32"/>
          <w:lang w:val="en-US"/>
        </w:rPr>
        <w:t>船山区</w:t>
      </w:r>
      <w:proofErr w:type="gramEnd"/>
      <w:r>
        <w:rPr>
          <w:rFonts w:cs="仿宋" w:hint="eastAsia"/>
          <w:szCs w:val="32"/>
          <w:lang w:val="en-US"/>
        </w:rPr>
        <w:t>财政局给予保障，包括但不限于项目资金预算批复、资金分配及资金监督管理等工作。</w:t>
      </w:r>
    </w:p>
    <w:p w14:paraId="406A38A2" w14:textId="77777777" w:rsidR="002B2FC2" w:rsidRDefault="00000000">
      <w:pPr>
        <w:pStyle w:val="af4"/>
        <w:ind w:firstLine="643"/>
        <w:rPr>
          <w:rFonts w:cs="仿宋"/>
          <w:szCs w:val="32"/>
          <w:lang w:val="en-US"/>
        </w:rPr>
      </w:pPr>
      <w:r>
        <w:rPr>
          <w:rFonts w:cs="仿宋" w:hint="eastAsia"/>
          <w:b/>
          <w:bCs/>
          <w:szCs w:val="32"/>
          <w:lang w:val="en-US"/>
        </w:rPr>
        <w:t>区</w:t>
      </w:r>
      <w:proofErr w:type="gramStart"/>
      <w:r>
        <w:rPr>
          <w:rFonts w:cs="仿宋" w:hint="eastAsia"/>
          <w:b/>
          <w:bCs/>
          <w:szCs w:val="32"/>
          <w:lang w:val="en-US"/>
        </w:rPr>
        <w:t>人社局</w:t>
      </w:r>
      <w:proofErr w:type="gramEnd"/>
      <w:r>
        <w:rPr>
          <w:rFonts w:cs="仿宋" w:hint="eastAsia"/>
          <w:b/>
          <w:bCs/>
          <w:szCs w:val="32"/>
          <w:lang w:val="en-US"/>
        </w:rPr>
        <w:t>：</w:t>
      </w:r>
      <w:r>
        <w:rPr>
          <w:rFonts w:cs="仿宋" w:hint="eastAsia"/>
          <w:szCs w:val="32"/>
          <w:lang w:val="en-US"/>
        </w:rPr>
        <w:t>负责本项目的具体实施和执行情况。干部档案数字化信息采集项目、定制干部档案管理系统以及干部人事档案数字化建设设备采购等相关工作。保障项目工作有序开展。</w:t>
      </w:r>
    </w:p>
    <w:p w14:paraId="460B7492" w14:textId="77777777" w:rsidR="002B2FC2" w:rsidRDefault="00000000">
      <w:pPr>
        <w:pStyle w:val="2"/>
        <w:ind w:firstLine="640"/>
        <w:rPr>
          <w:rFonts w:ascii="楷体" w:eastAsia="楷体" w:hAnsi="楷体" w:cs="楷体"/>
        </w:rPr>
      </w:pPr>
      <w:bookmarkStart w:id="34" w:name="_Toc14164_WPSOffice_Level2"/>
      <w:bookmarkStart w:id="35" w:name="_Toc119410663"/>
      <w:r>
        <w:rPr>
          <w:rFonts w:ascii="楷体" w:eastAsia="楷体" w:hAnsi="楷体" w:cs="楷体" w:hint="eastAsia"/>
        </w:rPr>
        <w:t>（四）项目绩效目标</w:t>
      </w:r>
      <w:bookmarkEnd w:id="34"/>
      <w:bookmarkEnd w:id="35"/>
    </w:p>
    <w:p w14:paraId="4083D716" w14:textId="77777777" w:rsidR="002B2FC2" w:rsidRDefault="00000000">
      <w:pPr>
        <w:pStyle w:val="30"/>
        <w:ind w:firstLine="643"/>
      </w:pPr>
      <w:r>
        <w:rPr>
          <w:rFonts w:hint="eastAsia"/>
        </w:rPr>
        <w:t>1.</w:t>
      </w:r>
      <w:r>
        <w:rPr>
          <w:rFonts w:hint="eastAsia"/>
        </w:rPr>
        <w:t>总体目标</w:t>
      </w:r>
    </w:p>
    <w:p w14:paraId="1CDF3CDD" w14:textId="77777777" w:rsidR="002B2FC2" w:rsidRDefault="00000000">
      <w:pPr>
        <w:pStyle w:val="a0"/>
        <w:ind w:firstLine="640"/>
        <w:rPr>
          <w:rFonts w:ascii="仿宋" w:eastAsia="仿宋" w:hAnsi="仿宋" w:cs="仿宋"/>
          <w:szCs w:val="32"/>
        </w:rPr>
      </w:pPr>
      <w:r>
        <w:rPr>
          <w:rFonts w:ascii="仿宋" w:eastAsia="仿宋" w:hAnsi="仿宋" w:cs="仿宋" w:hint="eastAsia"/>
          <w:szCs w:val="32"/>
        </w:rPr>
        <w:t>以改革创新为动力，以完善干部档案管理机制和干部档案内容为重点，积极开发利用干部档案信息资源，巩固干部</w:t>
      </w:r>
      <w:r>
        <w:rPr>
          <w:rFonts w:ascii="仿宋" w:eastAsia="仿宋" w:hAnsi="仿宋" w:cs="仿宋" w:hint="eastAsia"/>
          <w:szCs w:val="32"/>
        </w:rPr>
        <w:lastRenderedPageBreak/>
        <w:t>档案专项审核成果，大力推进干部档案管理制度化，为干部、人才工作服务，为干部、人才工作服务，为经济社会发展服务。</w:t>
      </w:r>
    </w:p>
    <w:p w14:paraId="3B2EA3E8" w14:textId="77777777" w:rsidR="002B2FC2" w:rsidRDefault="00000000">
      <w:pPr>
        <w:pStyle w:val="30"/>
        <w:ind w:firstLine="643"/>
      </w:pPr>
      <w:r>
        <w:rPr>
          <w:rFonts w:hint="eastAsia"/>
        </w:rPr>
        <w:t>2.</w:t>
      </w:r>
      <w:r>
        <w:rPr>
          <w:rFonts w:hint="eastAsia"/>
        </w:rPr>
        <w:t>年度绩效目标</w:t>
      </w:r>
    </w:p>
    <w:p w14:paraId="0752C8E9" w14:textId="77777777" w:rsidR="002B2FC2" w:rsidRDefault="00000000">
      <w:pPr>
        <w:pStyle w:val="af4"/>
        <w:ind w:firstLine="640"/>
        <w:rPr>
          <w:szCs w:val="32"/>
        </w:rPr>
      </w:pPr>
      <w:proofErr w:type="gramStart"/>
      <w:r>
        <w:rPr>
          <w:rFonts w:hint="eastAsia"/>
          <w:szCs w:val="32"/>
        </w:rPr>
        <w:t>评价组</w:t>
      </w:r>
      <w:proofErr w:type="gramEnd"/>
      <w:r>
        <w:rPr>
          <w:rFonts w:hint="eastAsia"/>
          <w:szCs w:val="32"/>
        </w:rPr>
        <w:t>根据“部门预算项目绩效目标表”和项目预算编制表等相关资料，梳理出2021年度</w:t>
      </w:r>
      <w:proofErr w:type="gramStart"/>
      <w:r>
        <w:rPr>
          <w:rFonts w:hint="eastAsia"/>
          <w:szCs w:val="32"/>
        </w:rPr>
        <w:t>船山区</w:t>
      </w:r>
      <w:proofErr w:type="gramEnd"/>
      <w:r>
        <w:rPr>
          <w:rFonts w:hint="eastAsia"/>
          <w:szCs w:val="32"/>
        </w:rPr>
        <w:t>一般公务员和事业人员干部档案数字化建设相关经费项目年度绩效目标，具体内容如下：</w:t>
      </w:r>
    </w:p>
    <w:p w14:paraId="0DF24D04" w14:textId="77777777" w:rsidR="002B2FC2" w:rsidRDefault="00000000">
      <w:pPr>
        <w:pStyle w:val="af4"/>
        <w:ind w:firstLine="640"/>
        <w:rPr>
          <w:szCs w:val="32"/>
        </w:rPr>
      </w:pPr>
      <w:r>
        <w:rPr>
          <w:rFonts w:hint="eastAsia"/>
          <w:szCs w:val="32"/>
        </w:rPr>
        <w:t>（1）设备采购完成率：1</w:t>
      </w:r>
      <w:r>
        <w:rPr>
          <w:szCs w:val="32"/>
        </w:rPr>
        <w:t>00</w:t>
      </w:r>
      <w:r>
        <w:rPr>
          <w:rFonts w:hint="eastAsia"/>
          <w:szCs w:val="32"/>
        </w:rPr>
        <w:t>%；</w:t>
      </w:r>
    </w:p>
    <w:p w14:paraId="2381590A" w14:textId="77777777" w:rsidR="002B2FC2" w:rsidRDefault="00000000">
      <w:pPr>
        <w:pStyle w:val="af4"/>
        <w:ind w:firstLine="640"/>
        <w:rPr>
          <w:szCs w:val="32"/>
        </w:rPr>
      </w:pPr>
      <w:r>
        <w:rPr>
          <w:rFonts w:hint="eastAsia"/>
          <w:szCs w:val="32"/>
        </w:rPr>
        <w:t>（2）档案信息采集完成率：1</w:t>
      </w:r>
      <w:r>
        <w:rPr>
          <w:szCs w:val="32"/>
        </w:rPr>
        <w:t>00</w:t>
      </w:r>
      <w:r>
        <w:rPr>
          <w:rFonts w:hint="eastAsia"/>
          <w:szCs w:val="32"/>
        </w:rPr>
        <w:t>%；</w:t>
      </w:r>
    </w:p>
    <w:p w14:paraId="34418C28" w14:textId="77777777" w:rsidR="002B2FC2" w:rsidRDefault="00000000">
      <w:pPr>
        <w:pStyle w:val="af4"/>
        <w:ind w:firstLine="640"/>
        <w:rPr>
          <w:szCs w:val="32"/>
        </w:rPr>
      </w:pPr>
      <w:r>
        <w:rPr>
          <w:rFonts w:hint="eastAsia"/>
          <w:szCs w:val="32"/>
        </w:rPr>
        <w:t>（3）设备验收合格率：1</w:t>
      </w:r>
      <w:r>
        <w:rPr>
          <w:szCs w:val="32"/>
        </w:rPr>
        <w:t>00</w:t>
      </w:r>
      <w:r>
        <w:rPr>
          <w:rFonts w:hint="eastAsia"/>
          <w:szCs w:val="32"/>
        </w:rPr>
        <w:t>%；</w:t>
      </w:r>
    </w:p>
    <w:p w14:paraId="51AAA4DC" w14:textId="77777777" w:rsidR="002B2FC2" w:rsidRDefault="00000000">
      <w:pPr>
        <w:pStyle w:val="af4"/>
        <w:ind w:firstLine="640"/>
        <w:rPr>
          <w:szCs w:val="32"/>
        </w:rPr>
      </w:pPr>
      <w:r>
        <w:rPr>
          <w:rFonts w:hint="eastAsia"/>
          <w:szCs w:val="32"/>
        </w:rPr>
        <w:t>（4）档案扫描清晰度：清晰；</w:t>
      </w:r>
    </w:p>
    <w:p w14:paraId="1A836CF5" w14:textId="77777777" w:rsidR="002B2FC2" w:rsidRDefault="00000000">
      <w:pPr>
        <w:pStyle w:val="af4"/>
        <w:ind w:firstLine="640"/>
        <w:rPr>
          <w:szCs w:val="32"/>
        </w:rPr>
      </w:pPr>
      <w:r>
        <w:rPr>
          <w:rFonts w:hint="eastAsia"/>
          <w:szCs w:val="32"/>
        </w:rPr>
        <w:t>（5）档案装订完整性：完整；</w:t>
      </w:r>
    </w:p>
    <w:p w14:paraId="3EF7AF19" w14:textId="77777777" w:rsidR="002B2FC2" w:rsidRDefault="00000000">
      <w:pPr>
        <w:pStyle w:val="af4"/>
        <w:ind w:firstLine="640"/>
        <w:rPr>
          <w:szCs w:val="32"/>
        </w:rPr>
      </w:pPr>
      <w:r>
        <w:rPr>
          <w:rFonts w:hint="eastAsia"/>
          <w:szCs w:val="32"/>
        </w:rPr>
        <w:t>（6）扫描完成及时性：及时；</w:t>
      </w:r>
    </w:p>
    <w:p w14:paraId="3F051F7C" w14:textId="77777777" w:rsidR="002B2FC2" w:rsidRDefault="00000000">
      <w:pPr>
        <w:pStyle w:val="af4"/>
        <w:ind w:firstLine="640"/>
        <w:rPr>
          <w:szCs w:val="32"/>
        </w:rPr>
      </w:pPr>
      <w:r>
        <w:rPr>
          <w:rFonts w:hint="eastAsia"/>
          <w:szCs w:val="32"/>
        </w:rPr>
        <w:t>（7）设备使用率：1</w:t>
      </w:r>
      <w:r>
        <w:rPr>
          <w:szCs w:val="32"/>
        </w:rPr>
        <w:t>00</w:t>
      </w:r>
      <w:r>
        <w:rPr>
          <w:rFonts w:hint="eastAsia"/>
          <w:szCs w:val="32"/>
        </w:rPr>
        <w:t>%；</w:t>
      </w:r>
    </w:p>
    <w:p w14:paraId="4295A3E0" w14:textId="77777777" w:rsidR="002B2FC2" w:rsidRDefault="00000000">
      <w:pPr>
        <w:pStyle w:val="af4"/>
        <w:ind w:firstLine="640"/>
        <w:rPr>
          <w:szCs w:val="32"/>
        </w:rPr>
      </w:pPr>
      <w:r>
        <w:rPr>
          <w:rFonts w:hint="eastAsia"/>
          <w:szCs w:val="32"/>
        </w:rPr>
        <w:t>（8）电子信息查阅：便捷；</w:t>
      </w:r>
    </w:p>
    <w:p w14:paraId="01BC9B53" w14:textId="77777777" w:rsidR="002B2FC2" w:rsidRDefault="00000000">
      <w:pPr>
        <w:pStyle w:val="af4"/>
        <w:ind w:firstLine="640"/>
        <w:rPr>
          <w:szCs w:val="32"/>
        </w:rPr>
      </w:pPr>
      <w:r>
        <w:rPr>
          <w:rFonts w:hint="eastAsia"/>
          <w:szCs w:val="32"/>
        </w:rPr>
        <w:t>（9）设备维护管理情况：健全；</w:t>
      </w:r>
    </w:p>
    <w:p w14:paraId="3B9F758D" w14:textId="77777777" w:rsidR="002B2FC2" w:rsidRDefault="00000000">
      <w:pPr>
        <w:pStyle w:val="af4"/>
        <w:ind w:firstLine="640"/>
        <w:rPr>
          <w:szCs w:val="32"/>
          <w:lang w:val="en-US"/>
        </w:rPr>
      </w:pPr>
      <w:r>
        <w:rPr>
          <w:rFonts w:hint="eastAsia"/>
          <w:szCs w:val="32"/>
        </w:rPr>
        <w:t>（2）满意度：获得良好的社会满意度</w:t>
      </w:r>
      <w:r>
        <w:rPr>
          <w:rFonts w:hint="eastAsia"/>
          <w:szCs w:val="32"/>
          <w:lang w:val="en-US"/>
        </w:rPr>
        <w:t>100%。</w:t>
      </w:r>
    </w:p>
    <w:p w14:paraId="6F6D771E" w14:textId="77777777" w:rsidR="002B2FC2" w:rsidRDefault="00000000">
      <w:pPr>
        <w:pStyle w:val="10"/>
        <w:ind w:firstLine="640"/>
      </w:pPr>
      <w:bookmarkStart w:id="36" w:name="_Toc119410664"/>
      <w:bookmarkStart w:id="37" w:name="_Toc28000_WPSOffice_Level1"/>
      <w:r>
        <w:rPr>
          <w:rFonts w:hint="eastAsia"/>
        </w:rPr>
        <w:t>二、绩效评价工作情况</w:t>
      </w:r>
      <w:bookmarkEnd w:id="36"/>
      <w:bookmarkEnd w:id="37"/>
    </w:p>
    <w:p w14:paraId="557FA306" w14:textId="77777777" w:rsidR="002B2FC2" w:rsidRDefault="00000000">
      <w:pPr>
        <w:pStyle w:val="2"/>
        <w:ind w:firstLine="640"/>
        <w:rPr>
          <w:rFonts w:ascii="楷体" w:eastAsia="楷体" w:hAnsi="楷体" w:cs="楷体"/>
        </w:rPr>
      </w:pPr>
      <w:bookmarkStart w:id="38" w:name="_Toc119410665"/>
      <w:bookmarkStart w:id="39" w:name="_Toc25052_WPSOffice_Level2"/>
      <w:r>
        <w:rPr>
          <w:rFonts w:ascii="楷体" w:eastAsia="楷体" w:hAnsi="楷体" w:cs="楷体" w:hint="eastAsia"/>
        </w:rPr>
        <w:t>（一）评价方法</w:t>
      </w:r>
      <w:bookmarkEnd w:id="38"/>
      <w:bookmarkEnd w:id="39"/>
    </w:p>
    <w:p w14:paraId="1C9DF107" w14:textId="77777777" w:rsidR="002B2FC2" w:rsidRDefault="00000000">
      <w:pPr>
        <w:adjustRightInd w:val="0"/>
        <w:snapToGrid w:val="0"/>
        <w:ind w:firstLine="640"/>
        <w:rPr>
          <w:rFonts w:ascii="仿宋" w:hAnsi="仿宋"/>
          <w:szCs w:val="32"/>
        </w:rPr>
      </w:pPr>
      <w:bookmarkStart w:id="40" w:name="_Hlk73882276"/>
      <w:r>
        <w:rPr>
          <w:rFonts w:ascii="仿宋" w:hAnsi="仿宋"/>
          <w:szCs w:val="32"/>
        </w:rPr>
        <w:t>本次项目评价将运用社会调查法、比较法、因素分析法、专家咨询等多种方法从多个角度对项目进行分析。</w:t>
      </w:r>
    </w:p>
    <w:p w14:paraId="723456D5" w14:textId="77777777" w:rsidR="002B2FC2" w:rsidRDefault="00000000">
      <w:pPr>
        <w:adjustRightInd w:val="0"/>
        <w:snapToGrid w:val="0"/>
        <w:ind w:firstLine="643"/>
        <w:rPr>
          <w:rFonts w:ascii="仿宋" w:hAnsi="仿宋"/>
          <w:szCs w:val="32"/>
        </w:rPr>
      </w:pPr>
      <w:r>
        <w:rPr>
          <w:rFonts w:ascii="仿宋" w:hAnsi="仿宋"/>
          <w:b/>
          <w:bCs/>
          <w:szCs w:val="32"/>
        </w:rPr>
        <w:lastRenderedPageBreak/>
        <w:t>1.社会调查法。</w:t>
      </w:r>
      <w:r>
        <w:rPr>
          <w:rFonts w:ascii="仿宋" w:hAnsi="仿宋"/>
          <w:szCs w:val="32"/>
        </w:rPr>
        <w:t>通过公众问卷、访谈方式等对项目内容的公众评价情况以及项目绩效目标的实现程度进行调查，并对项目资金的使用效果进行分析。</w:t>
      </w:r>
    </w:p>
    <w:p w14:paraId="5CF4198C" w14:textId="77777777" w:rsidR="002B2FC2" w:rsidRDefault="00000000">
      <w:pPr>
        <w:adjustRightInd w:val="0"/>
        <w:snapToGrid w:val="0"/>
        <w:ind w:firstLine="643"/>
        <w:rPr>
          <w:rFonts w:ascii="仿宋" w:hAnsi="仿宋"/>
          <w:szCs w:val="32"/>
        </w:rPr>
      </w:pPr>
      <w:r>
        <w:rPr>
          <w:rFonts w:ascii="仿宋" w:hAnsi="仿宋"/>
          <w:b/>
          <w:bCs/>
          <w:szCs w:val="32"/>
        </w:rPr>
        <w:t>2.比较法。</w:t>
      </w:r>
      <w:r>
        <w:rPr>
          <w:rFonts w:ascii="仿宋" w:hAnsi="仿宋"/>
          <w:szCs w:val="32"/>
        </w:rPr>
        <w:t>通过对项目绩效目标与实施效果的比较，综合分析绩效目标实现程度。</w:t>
      </w:r>
    </w:p>
    <w:p w14:paraId="1B84E68E" w14:textId="77777777" w:rsidR="002B2FC2" w:rsidRDefault="00000000">
      <w:pPr>
        <w:adjustRightInd w:val="0"/>
        <w:snapToGrid w:val="0"/>
        <w:ind w:firstLine="643"/>
        <w:rPr>
          <w:rFonts w:ascii="仿宋" w:hAnsi="仿宋"/>
          <w:szCs w:val="32"/>
        </w:rPr>
      </w:pPr>
      <w:r>
        <w:rPr>
          <w:rFonts w:ascii="仿宋" w:hAnsi="仿宋"/>
          <w:b/>
          <w:bCs/>
          <w:szCs w:val="32"/>
        </w:rPr>
        <w:t>3.因素分析法。</w:t>
      </w:r>
      <w:r>
        <w:rPr>
          <w:rFonts w:ascii="仿宋" w:hAnsi="仿宋"/>
          <w:szCs w:val="32"/>
        </w:rPr>
        <w:t>通过梳理影响绩效目标实现的内外因素，以及项目绩效目标的实现程度，分析这些因素对目标实现的影响力，从而进一步分析如何通过改善影响因素来提高项目实施效果，达到项目绩效目标。</w:t>
      </w:r>
    </w:p>
    <w:p w14:paraId="548D8F21" w14:textId="77777777" w:rsidR="002B2FC2" w:rsidRDefault="00000000">
      <w:pPr>
        <w:adjustRightInd w:val="0"/>
        <w:snapToGrid w:val="0"/>
        <w:ind w:firstLine="643"/>
        <w:rPr>
          <w:rFonts w:ascii="仿宋" w:hAnsi="仿宋"/>
          <w:szCs w:val="32"/>
        </w:rPr>
      </w:pPr>
      <w:r>
        <w:rPr>
          <w:rFonts w:ascii="仿宋" w:hAnsi="仿宋"/>
          <w:b/>
          <w:bCs/>
          <w:szCs w:val="32"/>
        </w:rPr>
        <w:t>4.专家咨询法。</w:t>
      </w:r>
      <w:r>
        <w:rPr>
          <w:rFonts w:ascii="仿宋" w:hAnsi="仿宋"/>
          <w:szCs w:val="32"/>
        </w:rPr>
        <w:t>主要是利用专家在专业方面的经验和知识，用征询意见和其他形式向专家请教而获得信息的方法。主要包括评价的实施路径、项目评价的思路以及具体指标的分析方法等估。</w:t>
      </w:r>
      <w:bookmarkEnd w:id="40"/>
    </w:p>
    <w:p w14:paraId="55B8D202" w14:textId="77777777" w:rsidR="002B2FC2" w:rsidRDefault="00000000">
      <w:pPr>
        <w:pStyle w:val="2"/>
        <w:ind w:firstLine="640"/>
        <w:rPr>
          <w:rFonts w:ascii="楷体" w:eastAsia="楷体" w:hAnsi="楷体" w:cs="楷体"/>
        </w:rPr>
      </w:pPr>
      <w:bookmarkStart w:id="41" w:name="_Toc119410666"/>
      <w:bookmarkStart w:id="42" w:name="_Toc22151_WPSOffice_Level2"/>
      <w:r>
        <w:rPr>
          <w:rFonts w:ascii="楷体" w:eastAsia="楷体" w:hAnsi="楷体" w:cs="楷体" w:hint="eastAsia"/>
        </w:rPr>
        <w:t>（二）评价指标</w:t>
      </w:r>
      <w:bookmarkEnd w:id="41"/>
      <w:bookmarkEnd w:id="42"/>
    </w:p>
    <w:p w14:paraId="2E5D7B95" w14:textId="77777777" w:rsidR="002B2FC2" w:rsidRDefault="00000000">
      <w:pPr>
        <w:pStyle w:val="30"/>
        <w:ind w:firstLine="643"/>
      </w:pPr>
      <w:r>
        <w:rPr>
          <w:rFonts w:hint="eastAsia"/>
        </w:rPr>
        <w:t>1</w:t>
      </w:r>
      <w:r>
        <w:t>.</w:t>
      </w:r>
      <w:r>
        <w:rPr>
          <w:rFonts w:hint="eastAsia"/>
        </w:rPr>
        <w:t>指标设计思路</w:t>
      </w:r>
    </w:p>
    <w:p w14:paraId="535AC956" w14:textId="77777777" w:rsidR="002B2FC2" w:rsidRDefault="00000000">
      <w:pPr>
        <w:pStyle w:val="af4"/>
        <w:ind w:firstLine="640"/>
        <w:rPr>
          <w:rFonts w:cs="仿宋"/>
          <w:szCs w:val="32"/>
          <w:lang w:val="en-US"/>
        </w:rPr>
      </w:pPr>
      <w:r>
        <w:rPr>
          <w:rFonts w:cs="仿宋" w:hint="eastAsia"/>
          <w:szCs w:val="32"/>
          <w:lang w:val="en-US"/>
        </w:rPr>
        <w:t>根据绩效评价的基本原理、原则和项目特点，结合项目绩效目标，</w:t>
      </w:r>
      <w:proofErr w:type="gramStart"/>
      <w:r>
        <w:rPr>
          <w:rFonts w:cs="仿宋" w:hint="eastAsia"/>
          <w:szCs w:val="32"/>
          <w:lang w:val="en-US"/>
        </w:rPr>
        <w:t>评价组</w:t>
      </w:r>
      <w:proofErr w:type="gramEnd"/>
      <w:r>
        <w:rPr>
          <w:rFonts w:cs="仿宋" w:hint="eastAsia"/>
          <w:szCs w:val="32"/>
          <w:lang w:val="en-US"/>
        </w:rPr>
        <w:t>结合《财政部关于印发项目支出绩效评价管理办法的通知》（财预〔2020〕10号）等文件要求，按照逻辑分析法制</w:t>
      </w:r>
      <w:proofErr w:type="gramStart"/>
      <w:r>
        <w:rPr>
          <w:rFonts w:cs="仿宋" w:hint="eastAsia"/>
          <w:szCs w:val="32"/>
          <w:lang w:val="en-US"/>
        </w:rPr>
        <w:t>定本次2021年船山区</w:t>
      </w:r>
      <w:proofErr w:type="gramEnd"/>
      <w:r>
        <w:rPr>
          <w:rFonts w:cs="仿宋" w:hint="eastAsia"/>
          <w:szCs w:val="32"/>
          <w:lang w:val="en-US"/>
        </w:rPr>
        <w:t>一般公务员和事业人员干部档案数字化建设相关经费项目绩效评价指标体系。</w:t>
      </w:r>
    </w:p>
    <w:p w14:paraId="5CEAC9A6" w14:textId="77777777" w:rsidR="002B2FC2" w:rsidRDefault="00000000">
      <w:pPr>
        <w:pStyle w:val="af4"/>
        <w:ind w:firstLine="640"/>
        <w:rPr>
          <w:rFonts w:cs="仿宋"/>
          <w:szCs w:val="32"/>
          <w:lang w:val="en-US"/>
        </w:rPr>
      </w:pPr>
      <w:proofErr w:type="gramStart"/>
      <w:r>
        <w:rPr>
          <w:rFonts w:cs="仿宋" w:hint="eastAsia"/>
          <w:szCs w:val="32"/>
          <w:lang w:val="en-US"/>
        </w:rPr>
        <w:t>评价组</w:t>
      </w:r>
      <w:proofErr w:type="gramEnd"/>
      <w:r>
        <w:rPr>
          <w:rFonts w:cs="仿宋" w:hint="eastAsia"/>
          <w:szCs w:val="32"/>
          <w:lang w:val="en-US"/>
        </w:rPr>
        <w:t>在制定指标体系时，主要是从通用指标、产出指标、效益指标等三个维度来确定指标体系框架。</w:t>
      </w:r>
    </w:p>
    <w:p w14:paraId="3646C43D" w14:textId="77777777" w:rsidR="002B2FC2" w:rsidRDefault="00000000">
      <w:pPr>
        <w:pStyle w:val="30"/>
        <w:ind w:firstLine="643"/>
      </w:pPr>
      <w:bookmarkStart w:id="43" w:name="_Toc119410667"/>
      <w:bookmarkStart w:id="44" w:name="_Toc118908459"/>
      <w:r>
        <w:lastRenderedPageBreak/>
        <w:t>2.</w:t>
      </w:r>
      <w:r>
        <w:rPr>
          <w:rFonts w:hint="eastAsia"/>
        </w:rPr>
        <w:t>指标体系框架说明</w:t>
      </w:r>
      <w:bookmarkEnd w:id="43"/>
      <w:bookmarkEnd w:id="44"/>
    </w:p>
    <w:p w14:paraId="53E33751" w14:textId="77777777" w:rsidR="002B2FC2" w:rsidRDefault="00000000">
      <w:pPr>
        <w:adjustRightInd w:val="0"/>
        <w:snapToGrid w:val="0"/>
        <w:ind w:firstLine="640"/>
        <w:rPr>
          <w:rFonts w:ascii="仿宋" w:hAnsi="仿宋"/>
          <w:szCs w:val="32"/>
          <w:lang w:val="zh-CN"/>
        </w:rPr>
      </w:pPr>
      <w:r>
        <w:rPr>
          <w:rFonts w:ascii="仿宋" w:hAnsi="仿宋" w:cs="仿宋" w:hint="eastAsia"/>
          <w:szCs w:val="32"/>
        </w:rPr>
        <w:t>2021年</w:t>
      </w:r>
      <w:proofErr w:type="gramStart"/>
      <w:r>
        <w:rPr>
          <w:rFonts w:ascii="仿宋" w:hAnsi="仿宋" w:cs="仿宋" w:hint="eastAsia"/>
          <w:szCs w:val="32"/>
        </w:rPr>
        <w:t>船山区</w:t>
      </w:r>
      <w:proofErr w:type="gramEnd"/>
      <w:r>
        <w:rPr>
          <w:rFonts w:ascii="仿宋" w:hAnsi="仿宋" w:cs="仿宋" w:hint="eastAsia"/>
          <w:szCs w:val="32"/>
        </w:rPr>
        <w:t>一般公务员和事业人员干部档案数字化建设相关经费项目</w:t>
      </w:r>
      <w:r>
        <w:rPr>
          <w:rFonts w:ascii="仿宋" w:hAnsi="仿宋" w:hint="eastAsia"/>
          <w:szCs w:val="32"/>
          <w:lang w:val="zh-CN"/>
        </w:rPr>
        <w:t>绩效评价指标体系整体框架由3大类、</w:t>
      </w:r>
      <w:r>
        <w:rPr>
          <w:rFonts w:ascii="仿宋" w:hAnsi="仿宋" w:hint="eastAsia"/>
          <w:szCs w:val="32"/>
        </w:rPr>
        <w:t>11</w:t>
      </w:r>
      <w:r>
        <w:rPr>
          <w:rFonts w:ascii="仿宋" w:hAnsi="仿宋" w:hint="eastAsia"/>
          <w:szCs w:val="32"/>
          <w:lang w:val="zh-CN"/>
        </w:rPr>
        <w:t>项一级指标、</w:t>
      </w:r>
      <w:r>
        <w:rPr>
          <w:rFonts w:ascii="仿宋" w:hAnsi="仿宋" w:hint="eastAsia"/>
          <w:szCs w:val="32"/>
        </w:rPr>
        <w:t>20</w:t>
      </w:r>
      <w:r>
        <w:rPr>
          <w:rFonts w:ascii="仿宋" w:hAnsi="仿宋" w:hint="eastAsia"/>
          <w:szCs w:val="32"/>
          <w:lang w:val="zh-CN"/>
        </w:rPr>
        <w:t>项二级指标组成。指标数据来源于政府文件、基础表、访谈等。具体各类指标内容如下：</w:t>
      </w:r>
    </w:p>
    <w:p w14:paraId="4ECE127D"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w:t>
      </w:r>
      <w:r>
        <w:rPr>
          <w:rFonts w:ascii="仿宋" w:hAnsi="仿宋"/>
          <w:szCs w:val="32"/>
          <w:lang w:val="zh-CN"/>
        </w:rPr>
        <w:t>1</w:t>
      </w:r>
      <w:r>
        <w:rPr>
          <w:rFonts w:ascii="仿宋" w:hAnsi="仿宋" w:hint="eastAsia"/>
          <w:szCs w:val="32"/>
          <w:lang w:val="zh-CN"/>
        </w:rPr>
        <w:t>）通用指标：占权重分40分，主要包括程序严密、规划合理、结果符合、绩效目标、绩效指标、管理制度、执行有效、采购规范性、使用合</w:t>
      </w:r>
      <w:proofErr w:type="gramStart"/>
      <w:r>
        <w:rPr>
          <w:rFonts w:ascii="仿宋" w:hAnsi="仿宋" w:hint="eastAsia"/>
          <w:szCs w:val="32"/>
          <w:lang w:val="zh-CN"/>
        </w:rPr>
        <w:t>规</w:t>
      </w:r>
      <w:proofErr w:type="gramEnd"/>
      <w:r>
        <w:rPr>
          <w:rFonts w:ascii="仿宋" w:hAnsi="仿宋" w:hint="eastAsia"/>
          <w:szCs w:val="32"/>
          <w:lang w:val="zh-CN"/>
        </w:rPr>
        <w:t>、预算执行率等指标。</w:t>
      </w:r>
    </w:p>
    <w:p w14:paraId="52A82D1C"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w:t>
      </w:r>
      <w:r>
        <w:rPr>
          <w:rFonts w:ascii="仿宋" w:hAnsi="仿宋"/>
          <w:szCs w:val="32"/>
          <w:lang w:val="zh-CN"/>
        </w:rPr>
        <w:t>2</w:t>
      </w:r>
      <w:r>
        <w:rPr>
          <w:rFonts w:ascii="仿宋" w:hAnsi="仿宋" w:hint="eastAsia"/>
          <w:szCs w:val="32"/>
          <w:lang w:val="zh-CN"/>
        </w:rPr>
        <w:t>）产出指标：占权重分30分，主要包括设备采购完成率、档案信息采集完成率、设备验收合格率、档案扫描清晰度、档案装订完整性、扫描完成及时性等指标。</w:t>
      </w:r>
    </w:p>
    <w:p w14:paraId="18D77400"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w:t>
      </w:r>
      <w:r>
        <w:rPr>
          <w:rFonts w:ascii="仿宋" w:hAnsi="仿宋"/>
          <w:szCs w:val="32"/>
          <w:lang w:val="zh-CN"/>
        </w:rPr>
        <w:t>3</w:t>
      </w:r>
      <w:r>
        <w:rPr>
          <w:rFonts w:ascii="仿宋" w:hAnsi="仿宋" w:hint="eastAsia"/>
          <w:szCs w:val="32"/>
          <w:lang w:val="zh-CN"/>
        </w:rPr>
        <w:t>）效益指标：占权重分30分，主要包括设备使用率、电子信息查阅、设备维护管理情况等指标。</w:t>
      </w:r>
    </w:p>
    <w:p w14:paraId="1C89DBE6" w14:textId="77777777" w:rsidR="002B2FC2" w:rsidRDefault="00000000">
      <w:pPr>
        <w:pStyle w:val="30"/>
        <w:ind w:firstLine="643"/>
      </w:pPr>
      <w:bookmarkStart w:id="45" w:name="_Toc119410668"/>
      <w:bookmarkStart w:id="46" w:name="_Hlk72409985"/>
      <w:r>
        <w:t>3.</w:t>
      </w:r>
      <w:r>
        <w:rPr>
          <w:rFonts w:hint="eastAsia"/>
        </w:rPr>
        <w:t>指标解释相关说明</w:t>
      </w:r>
      <w:bookmarkEnd w:id="45"/>
    </w:p>
    <w:p w14:paraId="6FC5CD5C" w14:textId="77777777" w:rsidR="002B2FC2" w:rsidRDefault="00000000">
      <w:pPr>
        <w:ind w:firstLine="643"/>
        <w:outlineLvl w:val="3"/>
        <w:rPr>
          <w:rFonts w:ascii="仿宋" w:hAnsi="仿宋"/>
          <w:b/>
          <w:bCs/>
          <w:szCs w:val="32"/>
        </w:rPr>
      </w:pPr>
      <w:r>
        <w:rPr>
          <w:rFonts w:ascii="仿宋" w:hAnsi="仿宋" w:hint="eastAsia"/>
          <w:b/>
          <w:bCs/>
          <w:szCs w:val="32"/>
        </w:rPr>
        <w:t>（</w:t>
      </w:r>
      <w:r>
        <w:rPr>
          <w:rFonts w:ascii="仿宋" w:hAnsi="仿宋"/>
          <w:b/>
          <w:bCs/>
          <w:szCs w:val="32"/>
        </w:rPr>
        <w:t>1</w:t>
      </w:r>
      <w:r>
        <w:rPr>
          <w:rFonts w:ascii="仿宋" w:hAnsi="仿宋" w:hint="eastAsia"/>
          <w:b/>
          <w:bCs/>
          <w:szCs w:val="32"/>
        </w:rPr>
        <w:t>）权重</w:t>
      </w:r>
    </w:p>
    <w:p w14:paraId="12643537"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本方案综合评价表中各指标的权重</w:t>
      </w:r>
      <w:proofErr w:type="gramStart"/>
      <w:r>
        <w:rPr>
          <w:rFonts w:ascii="仿宋" w:hAnsi="仿宋" w:hint="eastAsia"/>
          <w:szCs w:val="32"/>
          <w:lang w:val="zh-CN"/>
        </w:rPr>
        <w:t>由评价组</w:t>
      </w:r>
      <w:proofErr w:type="gramEnd"/>
      <w:r>
        <w:rPr>
          <w:rFonts w:ascii="仿宋" w:hAnsi="仿宋" w:hint="eastAsia"/>
          <w:szCs w:val="32"/>
          <w:lang w:val="zh-CN"/>
        </w:rPr>
        <w:t>根据绩效评价原理和评价需求，在调研基础上依据指标的重要性产生。</w:t>
      </w:r>
    </w:p>
    <w:p w14:paraId="295A3CF3" w14:textId="77777777" w:rsidR="002B2FC2" w:rsidRDefault="00000000">
      <w:pPr>
        <w:ind w:firstLine="643"/>
        <w:outlineLvl w:val="3"/>
        <w:rPr>
          <w:rFonts w:ascii="仿宋" w:hAnsi="仿宋"/>
          <w:b/>
          <w:bCs/>
          <w:szCs w:val="32"/>
        </w:rPr>
      </w:pPr>
      <w:r>
        <w:rPr>
          <w:rFonts w:ascii="仿宋" w:hAnsi="仿宋" w:hint="eastAsia"/>
          <w:b/>
          <w:bCs/>
          <w:szCs w:val="32"/>
        </w:rPr>
        <w:t>（</w:t>
      </w:r>
      <w:r>
        <w:rPr>
          <w:rFonts w:ascii="仿宋" w:hAnsi="仿宋"/>
          <w:b/>
          <w:bCs/>
          <w:szCs w:val="32"/>
        </w:rPr>
        <w:t>2</w:t>
      </w:r>
      <w:r>
        <w:rPr>
          <w:rFonts w:ascii="仿宋" w:hAnsi="仿宋" w:hint="eastAsia"/>
          <w:b/>
          <w:bCs/>
          <w:szCs w:val="32"/>
        </w:rPr>
        <w:t>）评价标准</w:t>
      </w:r>
    </w:p>
    <w:p w14:paraId="05E0F213"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本方案的评价标准是依据绩效评价基本原理，分别按照计划标准、行业标准、历史标准等制定。</w:t>
      </w:r>
    </w:p>
    <w:p w14:paraId="21B3746F"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对于定性指标，一般通过问卷及访谈采集相关数据，在实施过程中运用等级描述法进行考核，通过设置相应标准来</w:t>
      </w:r>
      <w:r>
        <w:rPr>
          <w:rFonts w:ascii="仿宋" w:hAnsi="仿宋" w:hint="eastAsia"/>
          <w:szCs w:val="32"/>
          <w:lang w:val="zh-CN"/>
        </w:rPr>
        <w:lastRenderedPageBreak/>
        <w:t>显示该指标认可程度的差异。</w:t>
      </w:r>
    </w:p>
    <w:p w14:paraId="7C867C45" w14:textId="77777777" w:rsidR="002B2FC2" w:rsidRDefault="00000000">
      <w:pPr>
        <w:adjustRightInd w:val="0"/>
        <w:snapToGrid w:val="0"/>
        <w:ind w:firstLine="640"/>
        <w:rPr>
          <w:rFonts w:ascii="仿宋" w:hAnsi="仿宋"/>
          <w:szCs w:val="32"/>
          <w:lang w:val="zh-CN"/>
        </w:rPr>
      </w:pPr>
      <w:r>
        <w:rPr>
          <w:rFonts w:ascii="仿宋" w:hAnsi="仿宋" w:cs="宋体" w:hint="eastAsia"/>
          <w:szCs w:val="32"/>
          <w:lang w:val="zh-CN"/>
        </w:rPr>
        <w:t>①</w:t>
      </w:r>
      <w:r>
        <w:rPr>
          <w:rFonts w:ascii="仿宋" w:hAnsi="仿宋" w:hint="eastAsia"/>
          <w:szCs w:val="32"/>
          <w:lang w:val="zh-CN"/>
        </w:rPr>
        <w:t>计划标准，以预先制定的目标、计划、预算、定额等作为评价标准，一般以</w:t>
      </w:r>
      <w:r>
        <w:rPr>
          <w:rFonts w:ascii="仿宋" w:hAnsi="仿宋"/>
          <w:szCs w:val="32"/>
          <w:lang w:val="zh-CN"/>
        </w:rPr>
        <w:t>100%</w:t>
      </w:r>
      <w:r>
        <w:rPr>
          <w:rFonts w:ascii="仿宋" w:hAnsi="仿宋" w:hint="eastAsia"/>
          <w:szCs w:val="32"/>
          <w:lang w:val="zh-CN"/>
        </w:rPr>
        <w:t>为满分，按照线性函数，等距增减。</w:t>
      </w:r>
    </w:p>
    <w:p w14:paraId="4E5A5AE0" w14:textId="77777777" w:rsidR="002B2FC2" w:rsidRDefault="00000000">
      <w:pPr>
        <w:adjustRightInd w:val="0"/>
        <w:snapToGrid w:val="0"/>
        <w:ind w:firstLine="640"/>
        <w:rPr>
          <w:rFonts w:ascii="仿宋" w:hAnsi="仿宋"/>
          <w:szCs w:val="32"/>
          <w:lang w:val="zh-CN"/>
        </w:rPr>
      </w:pPr>
      <w:r>
        <w:rPr>
          <w:rFonts w:ascii="仿宋" w:hAnsi="仿宋" w:cs="宋体" w:hint="eastAsia"/>
          <w:szCs w:val="32"/>
          <w:lang w:val="zh-CN"/>
        </w:rPr>
        <w:t>②</w:t>
      </w:r>
      <w:r>
        <w:rPr>
          <w:rFonts w:ascii="仿宋" w:hAnsi="仿宋" w:hint="eastAsia"/>
          <w:szCs w:val="32"/>
          <w:lang w:val="zh-CN"/>
        </w:rPr>
        <w:t>行业标准，参照国家公布的行业指标数据制定的评价标准，符合标准则得相应权重分，不符合则不得分。</w:t>
      </w:r>
    </w:p>
    <w:p w14:paraId="7B5D2E4B" w14:textId="77777777" w:rsidR="002B2FC2" w:rsidRDefault="00000000">
      <w:pPr>
        <w:adjustRightInd w:val="0"/>
        <w:snapToGrid w:val="0"/>
        <w:ind w:firstLine="640"/>
        <w:rPr>
          <w:rFonts w:ascii="仿宋" w:hAnsi="仿宋"/>
          <w:szCs w:val="32"/>
          <w:lang w:val="zh-CN"/>
        </w:rPr>
      </w:pPr>
      <w:r>
        <w:rPr>
          <w:rFonts w:ascii="仿宋" w:hAnsi="仿宋" w:cs="宋体" w:hint="eastAsia"/>
          <w:szCs w:val="32"/>
          <w:lang w:val="zh-CN"/>
        </w:rPr>
        <w:t>③</w:t>
      </w:r>
      <w:r>
        <w:rPr>
          <w:rFonts w:ascii="仿宋" w:hAnsi="仿宋" w:hint="eastAsia"/>
          <w:szCs w:val="32"/>
          <w:lang w:val="zh-CN"/>
        </w:rPr>
        <w:t>历史标准，参照历史数据制定的评价标准，一般达到均值即得到权重分的</w:t>
      </w:r>
      <w:r>
        <w:rPr>
          <w:rFonts w:ascii="仿宋" w:hAnsi="仿宋"/>
          <w:szCs w:val="32"/>
          <w:lang w:val="zh-CN"/>
        </w:rPr>
        <w:t>80%</w:t>
      </w:r>
      <w:r>
        <w:rPr>
          <w:rFonts w:ascii="仿宋" w:hAnsi="仿宋" w:hint="eastAsia"/>
          <w:szCs w:val="32"/>
          <w:lang w:val="zh-CN"/>
        </w:rPr>
        <w:t>，超过或减少的即按照线性函数增减计算。</w:t>
      </w:r>
    </w:p>
    <w:p w14:paraId="40C5FB2B"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其他指标，依据其特征给予增减计分。</w:t>
      </w:r>
    </w:p>
    <w:p w14:paraId="06416748" w14:textId="77777777" w:rsidR="002B2FC2" w:rsidRDefault="00000000">
      <w:pPr>
        <w:pStyle w:val="30"/>
        <w:ind w:firstLine="643"/>
      </w:pPr>
      <w:bookmarkStart w:id="47" w:name="_Toc6022"/>
      <w:bookmarkStart w:id="48" w:name="_Toc14522"/>
      <w:bookmarkStart w:id="49" w:name="_Toc79419321"/>
      <w:bookmarkStart w:id="50" w:name="_Toc31441"/>
      <w:bookmarkStart w:id="51" w:name="_Toc10683"/>
      <w:bookmarkStart w:id="52" w:name="_Toc119410669"/>
      <w:bookmarkStart w:id="53" w:name="_Hlk72409822"/>
      <w:bookmarkEnd w:id="46"/>
      <w:r>
        <w:rPr>
          <w:rFonts w:hint="eastAsia"/>
        </w:rPr>
        <w:t>4.</w:t>
      </w:r>
      <w:r>
        <w:rPr>
          <w:rFonts w:hint="eastAsia"/>
        </w:rPr>
        <w:t>评分标准及等级设计</w:t>
      </w:r>
      <w:bookmarkEnd w:id="47"/>
      <w:bookmarkEnd w:id="48"/>
      <w:bookmarkEnd w:id="49"/>
      <w:bookmarkEnd w:id="50"/>
      <w:bookmarkEnd w:id="51"/>
      <w:bookmarkEnd w:id="52"/>
    </w:p>
    <w:p w14:paraId="1623F3A6"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本着科学、规范、独立、客观、公正的原则，</w:t>
      </w:r>
      <w:proofErr w:type="gramStart"/>
      <w:r>
        <w:rPr>
          <w:rFonts w:ascii="仿宋" w:hAnsi="仿宋" w:hint="eastAsia"/>
          <w:szCs w:val="32"/>
          <w:lang w:val="zh-CN"/>
        </w:rPr>
        <w:t>评价组</w:t>
      </w:r>
      <w:proofErr w:type="gramEnd"/>
      <w:r>
        <w:rPr>
          <w:rFonts w:ascii="仿宋" w:hAnsi="仿宋" w:hint="eastAsia"/>
          <w:szCs w:val="32"/>
          <w:lang w:val="zh-CN"/>
        </w:rPr>
        <w:t>采用集中评议和独立评分相结合的方法，对决策、过程、产出和效益四个方面进行评价，综合绩效评价总分值为</w:t>
      </w:r>
      <w:r>
        <w:rPr>
          <w:rFonts w:ascii="仿宋" w:hAnsi="仿宋"/>
          <w:szCs w:val="32"/>
          <w:lang w:val="zh-CN"/>
        </w:rPr>
        <w:t>100</w:t>
      </w:r>
      <w:r>
        <w:rPr>
          <w:rFonts w:ascii="仿宋" w:hAnsi="仿宋" w:hint="eastAsia"/>
          <w:szCs w:val="32"/>
          <w:lang w:val="zh-CN"/>
        </w:rPr>
        <w:t>分。</w:t>
      </w:r>
      <w:proofErr w:type="gramStart"/>
      <w:r>
        <w:rPr>
          <w:rFonts w:ascii="仿宋" w:hAnsi="仿宋" w:hint="eastAsia"/>
          <w:szCs w:val="32"/>
          <w:lang w:val="zh-CN"/>
        </w:rPr>
        <w:t>评价组</w:t>
      </w:r>
      <w:proofErr w:type="gramEnd"/>
      <w:r>
        <w:rPr>
          <w:rFonts w:ascii="仿宋" w:hAnsi="仿宋" w:hint="eastAsia"/>
          <w:szCs w:val="32"/>
          <w:lang w:val="zh-CN"/>
        </w:rPr>
        <w:t>根据项目实施具体情况得出绩效评价得分，并计算出项目综合评价得分。根据《关于印发</w:t>
      </w:r>
      <w:r>
        <w:rPr>
          <w:rFonts w:ascii="仿宋" w:hAnsi="仿宋"/>
          <w:szCs w:val="32"/>
          <w:lang w:val="zh-CN"/>
        </w:rPr>
        <w:t>&lt;</w:t>
      </w:r>
      <w:r>
        <w:rPr>
          <w:rFonts w:ascii="仿宋" w:hAnsi="仿宋" w:hint="eastAsia"/>
          <w:szCs w:val="32"/>
          <w:lang w:val="zh-CN"/>
        </w:rPr>
        <w:t>项目支出绩效评价管理办法</w:t>
      </w:r>
      <w:r>
        <w:rPr>
          <w:rFonts w:ascii="仿宋" w:hAnsi="仿宋"/>
          <w:szCs w:val="32"/>
          <w:lang w:val="zh-CN"/>
        </w:rPr>
        <w:t>&gt;</w:t>
      </w:r>
      <w:r>
        <w:rPr>
          <w:rFonts w:ascii="仿宋" w:hAnsi="仿宋" w:hint="eastAsia"/>
          <w:szCs w:val="32"/>
          <w:lang w:val="zh-CN"/>
        </w:rPr>
        <w:t>的通知》（财预〔</w:t>
      </w:r>
      <w:r>
        <w:rPr>
          <w:rFonts w:ascii="仿宋" w:hAnsi="仿宋"/>
          <w:szCs w:val="32"/>
          <w:lang w:val="zh-CN"/>
        </w:rPr>
        <w:t>2020</w:t>
      </w:r>
      <w:r>
        <w:rPr>
          <w:rFonts w:ascii="仿宋" w:hAnsi="仿宋" w:hint="eastAsia"/>
          <w:szCs w:val="32"/>
          <w:lang w:val="zh-CN"/>
        </w:rPr>
        <w:t>〕</w:t>
      </w:r>
      <w:r>
        <w:rPr>
          <w:rFonts w:ascii="仿宋" w:hAnsi="仿宋"/>
          <w:szCs w:val="32"/>
          <w:lang w:val="zh-CN"/>
        </w:rPr>
        <w:t>10</w:t>
      </w:r>
      <w:r>
        <w:rPr>
          <w:rFonts w:ascii="仿宋" w:hAnsi="仿宋" w:hint="eastAsia"/>
          <w:szCs w:val="32"/>
          <w:lang w:val="zh-CN"/>
        </w:rPr>
        <w:t>号）相关要求，评价等级一般划分为四档：</w:t>
      </w:r>
    </w:p>
    <w:p w14:paraId="7C46ED82"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综合得分在</w:t>
      </w:r>
      <w:r>
        <w:rPr>
          <w:rFonts w:ascii="仿宋" w:hAnsi="仿宋"/>
          <w:szCs w:val="32"/>
          <w:lang w:val="zh-CN"/>
        </w:rPr>
        <w:t>90（含）-100分为优；</w:t>
      </w:r>
    </w:p>
    <w:p w14:paraId="48129BFF"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综合得分在</w:t>
      </w:r>
      <w:r>
        <w:rPr>
          <w:rFonts w:ascii="仿宋" w:hAnsi="仿宋"/>
          <w:szCs w:val="32"/>
          <w:lang w:val="zh-CN"/>
        </w:rPr>
        <w:t>80（含）-90分为良；</w:t>
      </w:r>
    </w:p>
    <w:p w14:paraId="0CF76493"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综合得分在</w:t>
      </w:r>
      <w:r>
        <w:rPr>
          <w:rFonts w:ascii="仿宋" w:hAnsi="仿宋"/>
          <w:szCs w:val="32"/>
          <w:lang w:val="zh-CN"/>
        </w:rPr>
        <w:t>60（含）-80分为中；</w:t>
      </w:r>
    </w:p>
    <w:p w14:paraId="09DA1434" w14:textId="77777777" w:rsidR="002B2FC2" w:rsidRDefault="00000000">
      <w:pPr>
        <w:adjustRightInd w:val="0"/>
        <w:snapToGrid w:val="0"/>
        <w:ind w:firstLine="640"/>
        <w:rPr>
          <w:rFonts w:ascii="仿宋" w:hAnsi="仿宋"/>
          <w:szCs w:val="32"/>
          <w:lang w:val="zh-CN"/>
        </w:rPr>
      </w:pPr>
      <w:r>
        <w:rPr>
          <w:rFonts w:ascii="仿宋" w:hAnsi="仿宋" w:hint="eastAsia"/>
          <w:szCs w:val="32"/>
          <w:lang w:val="zh-CN"/>
        </w:rPr>
        <w:t>综合得分在</w:t>
      </w:r>
      <w:r>
        <w:rPr>
          <w:rFonts w:ascii="仿宋" w:hAnsi="仿宋"/>
          <w:szCs w:val="32"/>
          <w:lang w:val="zh-CN"/>
        </w:rPr>
        <w:t>60分以下为差。</w:t>
      </w:r>
      <w:bookmarkEnd w:id="53"/>
    </w:p>
    <w:p w14:paraId="0E45B63B" w14:textId="77777777" w:rsidR="002B2FC2" w:rsidRDefault="00000000">
      <w:pPr>
        <w:pStyle w:val="10"/>
        <w:ind w:firstLine="640"/>
      </w:pPr>
      <w:bookmarkStart w:id="54" w:name="_Toc119410670"/>
      <w:bookmarkStart w:id="55" w:name="_Toc14164_WPSOffice_Level1"/>
      <w:r>
        <w:rPr>
          <w:rFonts w:hint="eastAsia"/>
        </w:rPr>
        <w:lastRenderedPageBreak/>
        <w:t>三、评价结论和绩效分析</w:t>
      </w:r>
      <w:bookmarkEnd w:id="54"/>
      <w:bookmarkEnd w:id="55"/>
    </w:p>
    <w:p w14:paraId="236CB6C6" w14:textId="77777777" w:rsidR="002B2FC2" w:rsidRDefault="00000000">
      <w:pPr>
        <w:pStyle w:val="2"/>
        <w:ind w:firstLine="640"/>
        <w:rPr>
          <w:rFonts w:ascii="楷体" w:eastAsia="楷体" w:hAnsi="楷体" w:cs="楷体"/>
        </w:rPr>
      </w:pPr>
      <w:bookmarkStart w:id="56" w:name="_Toc119410671"/>
      <w:bookmarkStart w:id="57" w:name="_Toc13169_WPSOffice_Level2"/>
      <w:r>
        <w:rPr>
          <w:rFonts w:ascii="楷体" w:eastAsia="楷体" w:hAnsi="楷体" w:cs="楷体" w:hint="eastAsia"/>
        </w:rPr>
        <w:t>（一）评价结论</w:t>
      </w:r>
      <w:bookmarkEnd w:id="56"/>
      <w:bookmarkEnd w:id="57"/>
    </w:p>
    <w:p w14:paraId="1CAC8C65" w14:textId="77777777" w:rsidR="002B2FC2" w:rsidRDefault="00000000">
      <w:pPr>
        <w:pStyle w:val="af4"/>
        <w:ind w:firstLine="640"/>
        <w:rPr>
          <w:lang w:val="en-US"/>
        </w:rPr>
      </w:pPr>
      <w:r>
        <w:rPr>
          <w:rFonts w:hint="eastAsia"/>
        </w:rPr>
        <w:t>该项目，2021财政批复预算为98.31万元（其中包含上年结转金额98.31万元），年末因项目进度滞后，财政追减68.25万元，截至2021年12月31日，项目资金实际到位30.06万元，资金到位率10</w:t>
      </w:r>
      <w:r>
        <w:rPr>
          <w:rFonts w:hint="eastAsia"/>
          <w:lang w:val="en-US"/>
        </w:rPr>
        <w:t>0%，项目资金实际支出30.06万元，项目预算执行率为30.58%。项目进度滞后。</w:t>
      </w:r>
    </w:p>
    <w:p w14:paraId="717385A9" w14:textId="6792D2EF" w:rsidR="002B2FC2" w:rsidRDefault="00000000">
      <w:pPr>
        <w:pStyle w:val="af4"/>
        <w:ind w:firstLine="640"/>
        <w:rPr>
          <w:rFonts w:cs="仿宋"/>
          <w:szCs w:val="32"/>
          <w:lang w:val="en-US"/>
        </w:rPr>
      </w:pPr>
      <w:r>
        <w:rPr>
          <w:rFonts w:cs="仿宋" w:hint="eastAsia"/>
          <w:szCs w:val="32"/>
          <w:lang w:val="en-US"/>
        </w:rPr>
        <w:t>项目组根据项目实际情况，对项目原绩效目标进行修改细化，制定了该项目评价指标体系及评分标准，通过研究文本资料和分析现场调研所获取的数据，对2021年</w:t>
      </w:r>
      <w:proofErr w:type="gramStart"/>
      <w:r>
        <w:rPr>
          <w:rFonts w:cs="仿宋" w:hint="eastAsia"/>
          <w:szCs w:val="32"/>
          <w:lang w:val="en-US"/>
        </w:rPr>
        <w:t>船山区</w:t>
      </w:r>
      <w:proofErr w:type="gramEnd"/>
      <w:r>
        <w:rPr>
          <w:rFonts w:cs="仿宋" w:hint="eastAsia"/>
          <w:szCs w:val="32"/>
          <w:lang w:val="en-US"/>
        </w:rPr>
        <w:t>一般公务员和事业人员干部档案数字化建设相关经费项目进行了独立客观的评价，最终评价结果为</w:t>
      </w:r>
      <w:r w:rsidR="002E4203">
        <w:rPr>
          <w:rFonts w:cs="仿宋"/>
          <w:szCs w:val="32"/>
          <w:lang w:val="en-US"/>
        </w:rPr>
        <w:t>84.44</w:t>
      </w:r>
      <w:r>
        <w:rPr>
          <w:rFonts w:cs="仿宋" w:hint="eastAsia"/>
          <w:szCs w:val="32"/>
          <w:lang w:val="en-US"/>
        </w:rPr>
        <w:t>分，绩效评级为“良”，各部分权重和绩效分值详见表3-1。</w:t>
      </w:r>
    </w:p>
    <w:p w14:paraId="2FD2917B" w14:textId="3FFFC015" w:rsidR="002B2FC2" w:rsidRDefault="00000000">
      <w:pPr>
        <w:pStyle w:val="af6"/>
        <w:ind w:firstLine="562"/>
        <w:rPr>
          <w:sz w:val="28"/>
        </w:rPr>
      </w:pPr>
      <w:r>
        <w:rPr>
          <w:rFonts w:ascii="仿宋" w:hAnsi="仿宋" w:cs="仿宋" w:hint="eastAsia"/>
          <w:b/>
          <w:bCs/>
          <w:sz w:val="28"/>
        </w:rPr>
        <w:t>表3-</w:t>
      </w:r>
      <w:r w:rsidR="002E4203">
        <w:rPr>
          <w:rFonts w:ascii="仿宋" w:hAnsi="仿宋" w:cs="仿宋"/>
          <w:b/>
          <w:bCs/>
          <w:sz w:val="28"/>
        </w:rPr>
        <w:t>1</w:t>
      </w:r>
      <w:r>
        <w:rPr>
          <w:rFonts w:ascii="仿宋" w:hAnsi="仿宋" w:cs="仿宋" w:hint="eastAsia"/>
          <w:b/>
          <w:bCs/>
          <w:sz w:val="28"/>
        </w:rPr>
        <w:t>项目绩效评分汇总表</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701"/>
        <w:gridCol w:w="2552"/>
        <w:gridCol w:w="1276"/>
        <w:gridCol w:w="1117"/>
      </w:tblGrid>
      <w:tr w:rsidR="002B2FC2" w14:paraId="6ED958AD" w14:textId="77777777">
        <w:trPr>
          <w:cantSplit/>
          <w:trHeight w:val="468"/>
          <w:tblHeader/>
          <w:jc w:val="center"/>
        </w:trPr>
        <w:tc>
          <w:tcPr>
            <w:tcW w:w="1696" w:type="dxa"/>
            <w:vMerge w:val="restart"/>
            <w:shd w:val="clear" w:color="auto" w:fill="FFFFFF"/>
            <w:tcMar>
              <w:top w:w="15" w:type="dxa"/>
              <w:left w:w="15" w:type="dxa"/>
              <w:right w:w="15" w:type="dxa"/>
            </w:tcMar>
            <w:vAlign w:val="center"/>
          </w:tcPr>
          <w:p w14:paraId="3C23F36D"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分层指标</w:t>
            </w:r>
          </w:p>
        </w:tc>
        <w:tc>
          <w:tcPr>
            <w:tcW w:w="1701" w:type="dxa"/>
            <w:vMerge w:val="restart"/>
            <w:shd w:val="clear" w:color="auto" w:fill="FFFFFF"/>
            <w:tcMar>
              <w:top w:w="15" w:type="dxa"/>
              <w:left w:w="15" w:type="dxa"/>
              <w:right w:w="15" w:type="dxa"/>
            </w:tcMar>
            <w:vAlign w:val="center"/>
          </w:tcPr>
          <w:p w14:paraId="4A3E6AF9"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一级指标</w:t>
            </w:r>
          </w:p>
        </w:tc>
        <w:tc>
          <w:tcPr>
            <w:tcW w:w="2552" w:type="dxa"/>
            <w:vMerge w:val="restart"/>
            <w:shd w:val="clear" w:color="auto" w:fill="FFFFFF"/>
            <w:tcMar>
              <w:top w:w="15" w:type="dxa"/>
              <w:left w:w="15" w:type="dxa"/>
              <w:right w:w="15" w:type="dxa"/>
            </w:tcMar>
            <w:vAlign w:val="center"/>
          </w:tcPr>
          <w:p w14:paraId="579AAC25"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二级指标</w:t>
            </w:r>
          </w:p>
        </w:tc>
        <w:tc>
          <w:tcPr>
            <w:tcW w:w="1276" w:type="dxa"/>
            <w:vMerge w:val="restart"/>
            <w:shd w:val="clear" w:color="auto" w:fill="FFFFFF"/>
            <w:tcMar>
              <w:top w:w="15" w:type="dxa"/>
              <w:left w:w="15" w:type="dxa"/>
              <w:right w:w="15" w:type="dxa"/>
            </w:tcMar>
            <w:vAlign w:val="center"/>
          </w:tcPr>
          <w:p w14:paraId="63CAF18A"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权重</w:t>
            </w:r>
          </w:p>
        </w:tc>
        <w:tc>
          <w:tcPr>
            <w:tcW w:w="1117" w:type="dxa"/>
            <w:vMerge w:val="restart"/>
            <w:shd w:val="clear" w:color="auto" w:fill="FFFFFF"/>
            <w:noWrap/>
            <w:tcMar>
              <w:top w:w="15" w:type="dxa"/>
              <w:left w:w="15" w:type="dxa"/>
              <w:right w:w="15" w:type="dxa"/>
            </w:tcMar>
            <w:vAlign w:val="center"/>
          </w:tcPr>
          <w:p w14:paraId="7BA11CC3"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得分</w:t>
            </w:r>
          </w:p>
        </w:tc>
      </w:tr>
      <w:tr w:rsidR="002B2FC2" w14:paraId="26EB5A05" w14:textId="77777777">
        <w:trPr>
          <w:cantSplit/>
          <w:trHeight w:val="468"/>
          <w:tblHeader/>
          <w:jc w:val="center"/>
        </w:trPr>
        <w:tc>
          <w:tcPr>
            <w:tcW w:w="1696" w:type="dxa"/>
            <w:vMerge/>
            <w:shd w:val="clear" w:color="auto" w:fill="FFFFFF"/>
            <w:tcMar>
              <w:top w:w="15" w:type="dxa"/>
              <w:left w:w="15" w:type="dxa"/>
              <w:right w:w="15" w:type="dxa"/>
            </w:tcMar>
            <w:vAlign w:val="center"/>
          </w:tcPr>
          <w:p w14:paraId="232BDE29"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64F6815E" w14:textId="77777777" w:rsidR="002B2FC2" w:rsidRDefault="002B2FC2">
            <w:pPr>
              <w:ind w:firstLine="482"/>
              <w:jc w:val="center"/>
              <w:rPr>
                <w:rFonts w:ascii="仿宋" w:hAnsi="仿宋" w:cs="仿宋"/>
                <w:b/>
                <w:sz w:val="24"/>
              </w:rPr>
            </w:pPr>
          </w:p>
        </w:tc>
        <w:tc>
          <w:tcPr>
            <w:tcW w:w="2552" w:type="dxa"/>
            <w:vMerge/>
            <w:shd w:val="clear" w:color="auto" w:fill="FFFFFF"/>
            <w:tcMar>
              <w:top w:w="15" w:type="dxa"/>
              <w:left w:w="15" w:type="dxa"/>
              <w:right w:w="15" w:type="dxa"/>
            </w:tcMar>
            <w:vAlign w:val="center"/>
          </w:tcPr>
          <w:p w14:paraId="5FCDCF02" w14:textId="77777777" w:rsidR="002B2FC2" w:rsidRDefault="002B2FC2">
            <w:pPr>
              <w:ind w:firstLine="482"/>
              <w:jc w:val="center"/>
              <w:rPr>
                <w:rFonts w:ascii="仿宋" w:hAnsi="仿宋" w:cs="仿宋"/>
                <w:b/>
                <w:sz w:val="24"/>
              </w:rPr>
            </w:pPr>
          </w:p>
        </w:tc>
        <w:tc>
          <w:tcPr>
            <w:tcW w:w="1276" w:type="dxa"/>
            <w:vMerge/>
            <w:shd w:val="clear" w:color="auto" w:fill="FFFFFF"/>
            <w:tcMar>
              <w:top w:w="15" w:type="dxa"/>
              <w:left w:w="15" w:type="dxa"/>
              <w:right w:w="15" w:type="dxa"/>
            </w:tcMar>
            <w:vAlign w:val="center"/>
          </w:tcPr>
          <w:p w14:paraId="758B7416" w14:textId="77777777" w:rsidR="002B2FC2" w:rsidRDefault="002B2FC2">
            <w:pPr>
              <w:ind w:firstLine="482"/>
              <w:jc w:val="center"/>
              <w:rPr>
                <w:rFonts w:ascii="仿宋" w:hAnsi="仿宋" w:cs="仿宋"/>
                <w:b/>
                <w:sz w:val="24"/>
              </w:rPr>
            </w:pPr>
          </w:p>
        </w:tc>
        <w:tc>
          <w:tcPr>
            <w:tcW w:w="1117" w:type="dxa"/>
            <w:vMerge/>
            <w:shd w:val="clear" w:color="auto" w:fill="FFFFFF"/>
            <w:noWrap/>
            <w:tcMar>
              <w:top w:w="15" w:type="dxa"/>
              <w:left w:w="15" w:type="dxa"/>
              <w:right w:w="15" w:type="dxa"/>
            </w:tcMar>
            <w:vAlign w:val="center"/>
          </w:tcPr>
          <w:p w14:paraId="01F17392" w14:textId="77777777" w:rsidR="002B2FC2" w:rsidRDefault="002B2FC2">
            <w:pPr>
              <w:ind w:firstLine="482"/>
              <w:jc w:val="center"/>
              <w:rPr>
                <w:rFonts w:ascii="仿宋" w:hAnsi="仿宋" w:cs="仿宋"/>
                <w:b/>
                <w:sz w:val="24"/>
              </w:rPr>
            </w:pPr>
          </w:p>
        </w:tc>
      </w:tr>
      <w:tr w:rsidR="002B2FC2" w14:paraId="44017B54" w14:textId="77777777">
        <w:trPr>
          <w:cantSplit/>
          <w:jc w:val="center"/>
        </w:trPr>
        <w:tc>
          <w:tcPr>
            <w:tcW w:w="1696" w:type="dxa"/>
            <w:vMerge w:val="restart"/>
            <w:shd w:val="clear" w:color="auto" w:fill="FFFFFF"/>
            <w:tcMar>
              <w:top w:w="15" w:type="dxa"/>
              <w:left w:w="15" w:type="dxa"/>
              <w:right w:w="15" w:type="dxa"/>
            </w:tcMar>
            <w:vAlign w:val="center"/>
          </w:tcPr>
          <w:p w14:paraId="2DE92B37"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通用指标（</w:t>
            </w:r>
            <w:r>
              <w:rPr>
                <w:rStyle w:val="font31"/>
                <w:rFonts w:hint="default"/>
                <w:color w:val="auto"/>
                <w:sz w:val="24"/>
                <w:szCs w:val="24"/>
                <w:lang w:bidi="ar"/>
              </w:rPr>
              <w:t>40分）</w:t>
            </w:r>
          </w:p>
        </w:tc>
        <w:tc>
          <w:tcPr>
            <w:tcW w:w="1701" w:type="dxa"/>
            <w:vMerge w:val="restart"/>
            <w:shd w:val="clear" w:color="auto" w:fill="FFFFFF"/>
            <w:tcMar>
              <w:top w:w="15" w:type="dxa"/>
              <w:left w:w="15" w:type="dxa"/>
              <w:right w:w="15" w:type="dxa"/>
            </w:tcMar>
            <w:vAlign w:val="center"/>
          </w:tcPr>
          <w:p w14:paraId="652BACB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项目决策</w:t>
            </w:r>
          </w:p>
        </w:tc>
        <w:tc>
          <w:tcPr>
            <w:tcW w:w="2552" w:type="dxa"/>
            <w:shd w:val="clear" w:color="auto" w:fill="FFFFFF"/>
            <w:tcMar>
              <w:top w:w="15" w:type="dxa"/>
              <w:left w:w="15" w:type="dxa"/>
              <w:right w:w="15" w:type="dxa"/>
            </w:tcMar>
            <w:vAlign w:val="center"/>
          </w:tcPr>
          <w:p w14:paraId="578D596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程序严密</w:t>
            </w:r>
          </w:p>
        </w:tc>
        <w:tc>
          <w:tcPr>
            <w:tcW w:w="1276" w:type="dxa"/>
            <w:shd w:val="clear" w:color="auto" w:fill="FFFFFF"/>
            <w:tcMar>
              <w:top w:w="15" w:type="dxa"/>
              <w:left w:w="15" w:type="dxa"/>
              <w:right w:w="15" w:type="dxa"/>
            </w:tcMar>
            <w:vAlign w:val="center"/>
          </w:tcPr>
          <w:p w14:paraId="64AC4A8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40B3925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r>
      <w:tr w:rsidR="002B2FC2" w14:paraId="46FD1708" w14:textId="77777777">
        <w:trPr>
          <w:cantSplit/>
          <w:jc w:val="center"/>
        </w:trPr>
        <w:tc>
          <w:tcPr>
            <w:tcW w:w="1696" w:type="dxa"/>
            <w:vMerge/>
            <w:shd w:val="clear" w:color="auto" w:fill="FFFFFF"/>
            <w:tcMar>
              <w:top w:w="15" w:type="dxa"/>
              <w:left w:w="15" w:type="dxa"/>
              <w:right w:w="15" w:type="dxa"/>
            </w:tcMar>
            <w:vAlign w:val="center"/>
          </w:tcPr>
          <w:p w14:paraId="07E5250E"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7CCB2DE6"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19ACCA0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规划合理</w:t>
            </w:r>
          </w:p>
        </w:tc>
        <w:tc>
          <w:tcPr>
            <w:tcW w:w="1276" w:type="dxa"/>
            <w:shd w:val="clear" w:color="auto" w:fill="FFFFFF"/>
            <w:tcMar>
              <w:top w:w="15" w:type="dxa"/>
              <w:left w:w="15" w:type="dxa"/>
              <w:right w:w="15" w:type="dxa"/>
            </w:tcMar>
            <w:vAlign w:val="center"/>
          </w:tcPr>
          <w:p w14:paraId="14CEBFDE"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5AA354E7"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r>
      <w:tr w:rsidR="002B2FC2" w14:paraId="0FACC69F" w14:textId="77777777">
        <w:trPr>
          <w:cantSplit/>
          <w:jc w:val="center"/>
        </w:trPr>
        <w:tc>
          <w:tcPr>
            <w:tcW w:w="1696" w:type="dxa"/>
            <w:vMerge/>
            <w:shd w:val="clear" w:color="auto" w:fill="FFFFFF"/>
            <w:tcMar>
              <w:top w:w="15" w:type="dxa"/>
              <w:left w:w="15" w:type="dxa"/>
              <w:right w:w="15" w:type="dxa"/>
            </w:tcMar>
            <w:vAlign w:val="center"/>
          </w:tcPr>
          <w:p w14:paraId="76696412"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44310265"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2735C046"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结果符合</w:t>
            </w:r>
          </w:p>
        </w:tc>
        <w:tc>
          <w:tcPr>
            <w:tcW w:w="1276" w:type="dxa"/>
            <w:shd w:val="clear" w:color="auto" w:fill="FFFFFF"/>
            <w:tcMar>
              <w:top w:w="15" w:type="dxa"/>
              <w:left w:w="15" w:type="dxa"/>
              <w:right w:w="15" w:type="dxa"/>
            </w:tcMar>
            <w:vAlign w:val="center"/>
          </w:tcPr>
          <w:p w14:paraId="541E004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2</w:t>
            </w:r>
          </w:p>
        </w:tc>
        <w:tc>
          <w:tcPr>
            <w:tcW w:w="1117" w:type="dxa"/>
            <w:shd w:val="clear" w:color="auto" w:fill="FFFFFF"/>
            <w:noWrap/>
            <w:tcMar>
              <w:top w:w="15" w:type="dxa"/>
              <w:left w:w="15" w:type="dxa"/>
              <w:right w:w="15" w:type="dxa"/>
            </w:tcMar>
            <w:vAlign w:val="center"/>
          </w:tcPr>
          <w:p w14:paraId="1DFD0B72"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0.69</w:t>
            </w:r>
          </w:p>
        </w:tc>
      </w:tr>
      <w:tr w:rsidR="002B2FC2" w14:paraId="617574C6" w14:textId="77777777">
        <w:trPr>
          <w:cantSplit/>
          <w:jc w:val="center"/>
        </w:trPr>
        <w:tc>
          <w:tcPr>
            <w:tcW w:w="1696" w:type="dxa"/>
            <w:vMerge/>
            <w:shd w:val="clear" w:color="auto" w:fill="FFFFFF"/>
            <w:tcMar>
              <w:top w:w="15" w:type="dxa"/>
              <w:left w:w="15" w:type="dxa"/>
              <w:right w:w="15" w:type="dxa"/>
            </w:tcMar>
            <w:vAlign w:val="center"/>
          </w:tcPr>
          <w:p w14:paraId="724C69B2" w14:textId="77777777" w:rsidR="002B2FC2" w:rsidRDefault="002B2FC2">
            <w:pPr>
              <w:ind w:firstLine="482"/>
              <w:jc w:val="center"/>
              <w:rPr>
                <w:rFonts w:ascii="仿宋" w:hAnsi="仿宋" w:cs="仿宋"/>
                <w:b/>
                <w:sz w:val="24"/>
              </w:rPr>
            </w:pPr>
          </w:p>
        </w:tc>
        <w:tc>
          <w:tcPr>
            <w:tcW w:w="1701" w:type="dxa"/>
            <w:vMerge w:val="restart"/>
            <w:shd w:val="clear" w:color="auto" w:fill="auto"/>
            <w:tcMar>
              <w:top w:w="15" w:type="dxa"/>
              <w:left w:w="15" w:type="dxa"/>
              <w:right w:w="15" w:type="dxa"/>
            </w:tcMar>
            <w:vAlign w:val="center"/>
          </w:tcPr>
          <w:p w14:paraId="787FCABF"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绩效目标</w:t>
            </w:r>
          </w:p>
        </w:tc>
        <w:tc>
          <w:tcPr>
            <w:tcW w:w="2552" w:type="dxa"/>
            <w:shd w:val="clear" w:color="auto" w:fill="FFFFFF"/>
            <w:tcMar>
              <w:top w:w="15" w:type="dxa"/>
              <w:left w:w="15" w:type="dxa"/>
              <w:right w:w="15" w:type="dxa"/>
            </w:tcMar>
            <w:vAlign w:val="center"/>
          </w:tcPr>
          <w:p w14:paraId="5991EF9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绩效目标</w:t>
            </w:r>
          </w:p>
        </w:tc>
        <w:tc>
          <w:tcPr>
            <w:tcW w:w="1276" w:type="dxa"/>
            <w:shd w:val="clear" w:color="auto" w:fill="FFFFFF"/>
            <w:tcMar>
              <w:top w:w="15" w:type="dxa"/>
              <w:left w:w="15" w:type="dxa"/>
              <w:right w:w="15" w:type="dxa"/>
            </w:tcMar>
            <w:vAlign w:val="center"/>
          </w:tcPr>
          <w:p w14:paraId="4EA1EEA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354CE18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3.50</w:t>
            </w:r>
          </w:p>
        </w:tc>
      </w:tr>
      <w:tr w:rsidR="002B2FC2" w14:paraId="7AB1474E" w14:textId="77777777">
        <w:trPr>
          <w:cantSplit/>
          <w:jc w:val="center"/>
        </w:trPr>
        <w:tc>
          <w:tcPr>
            <w:tcW w:w="1696" w:type="dxa"/>
            <w:vMerge/>
            <w:shd w:val="clear" w:color="auto" w:fill="FFFFFF"/>
            <w:tcMar>
              <w:top w:w="15" w:type="dxa"/>
              <w:left w:w="15" w:type="dxa"/>
              <w:right w:w="15" w:type="dxa"/>
            </w:tcMar>
            <w:vAlign w:val="center"/>
          </w:tcPr>
          <w:p w14:paraId="720DC39E" w14:textId="77777777" w:rsidR="002B2FC2" w:rsidRDefault="002B2FC2">
            <w:pPr>
              <w:ind w:firstLine="482"/>
              <w:jc w:val="center"/>
              <w:rPr>
                <w:rFonts w:ascii="仿宋" w:hAnsi="仿宋" w:cs="仿宋"/>
                <w:b/>
                <w:sz w:val="24"/>
              </w:rPr>
            </w:pPr>
          </w:p>
        </w:tc>
        <w:tc>
          <w:tcPr>
            <w:tcW w:w="1701" w:type="dxa"/>
            <w:vMerge/>
            <w:shd w:val="clear" w:color="auto" w:fill="auto"/>
            <w:tcMar>
              <w:top w:w="15" w:type="dxa"/>
              <w:left w:w="15" w:type="dxa"/>
              <w:right w:w="15" w:type="dxa"/>
            </w:tcMar>
            <w:vAlign w:val="center"/>
          </w:tcPr>
          <w:p w14:paraId="15166FA0"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18C4FDE8"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绩效指标</w:t>
            </w:r>
          </w:p>
        </w:tc>
        <w:tc>
          <w:tcPr>
            <w:tcW w:w="1276" w:type="dxa"/>
            <w:shd w:val="clear" w:color="auto" w:fill="FFFFFF"/>
            <w:tcMar>
              <w:top w:w="15" w:type="dxa"/>
              <w:left w:w="15" w:type="dxa"/>
              <w:right w:w="15" w:type="dxa"/>
            </w:tcMar>
            <w:vAlign w:val="center"/>
          </w:tcPr>
          <w:p w14:paraId="584D6A46"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2CF2D3BA"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2.50</w:t>
            </w:r>
          </w:p>
        </w:tc>
      </w:tr>
      <w:tr w:rsidR="002B2FC2" w14:paraId="01CD7655" w14:textId="77777777">
        <w:trPr>
          <w:cantSplit/>
          <w:jc w:val="center"/>
        </w:trPr>
        <w:tc>
          <w:tcPr>
            <w:tcW w:w="1696" w:type="dxa"/>
            <w:vMerge/>
            <w:shd w:val="clear" w:color="auto" w:fill="FFFFFF"/>
            <w:tcMar>
              <w:top w:w="15" w:type="dxa"/>
              <w:left w:w="15" w:type="dxa"/>
              <w:right w:w="15" w:type="dxa"/>
            </w:tcMar>
            <w:vAlign w:val="center"/>
          </w:tcPr>
          <w:p w14:paraId="7E097923" w14:textId="77777777" w:rsidR="002B2FC2" w:rsidRDefault="002B2FC2">
            <w:pPr>
              <w:ind w:firstLine="482"/>
              <w:jc w:val="center"/>
              <w:rPr>
                <w:rFonts w:ascii="仿宋" w:hAnsi="仿宋" w:cs="仿宋"/>
                <w:b/>
                <w:sz w:val="24"/>
              </w:rPr>
            </w:pPr>
          </w:p>
        </w:tc>
        <w:tc>
          <w:tcPr>
            <w:tcW w:w="1701" w:type="dxa"/>
            <w:vMerge w:val="restart"/>
            <w:shd w:val="clear" w:color="auto" w:fill="FFFFFF"/>
            <w:tcMar>
              <w:top w:w="15" w:type="dxa"/>
              <w:left w:w="15" w:type="dxa"/>
              <w:right w:w="15" w:type="dxa"/>
            </w:tcMar>
            <w:vAlign w:val="center"/>
          </w:tcPr>
          <w:p w14:paraId="4C793305"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项目实施</w:t>
            </w:r>
          </w:p>
        </w:tc>
        <w:tc>
          <w:tcPr>
            <w:tcW w:w="2552" w:type="dxa"/>
            <w:shd w:val="clear" w:color="auto" w:fill="FFFFFF"/>
            <w:tcMar>
              <w:top w:w="15" w:type="dxa"/>
              <w:left w:w="15" w:type="dxa"/>
              <w:right w:w="15" w:type="dxa"/>
            </w:tcMar>
            <w:vAlign w:val="center"/>
          </w:tcPr>
          <w:p w14:paraId="60A711A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管理制度</w:t>
            </w:r>
          </w:p>
        </w:tc>
        <w:tc>
          <w:tcPr>
            <w:tcW w:w="1276" w:type="dxa"/>
            <w:shd w:val="clear" w:color="auto" w:fill="FFFFFF"/>
            <w:tcMar>
              <w:top w:w="15" w:type="dxa"/>
              <w:left w:w="15" w:type="dxa"/>
              <w:right w:w="15" w:type="dxa"/>
            </w:tcMar>
            <w:vAlign w:val="center"/>
          </w:tcPr>
          <w:p w14:paraId="045DB892"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1A7E7EA6"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r>
      <w:tr w:rsidR="002B2FC2" w14:paraId="59217606" w14:textId="77777777">
        <w:trPr>
          <w:cantSplit/>
          <w:jc w:val="center"/>
        </w:trPr>
        <w:tc>
          <w:tcPr>
            <w:tcW w:w="1696" w:type="dxa"/>
            <w:vMerge/>
            <w:shd w:val="clear" w:color="auto" w:fill="FFFFFF"/>
            <w:tcMar>
              <w:top w:w="15" w:type="dxa"/>
              <w:left w:w="15" w:type="dxa"/>
              <w:right w:w="15" w:type="dxa"/>
            </w:tcMar>
            <w:vAlign w:val="center"/>
          </w:tcPr>
          <w:p w14:paraId="42414E0E"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5E5C4B40"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15BFB0C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采购规范性</w:t>
            </w:r>
          </w:p>
        </w:tc>
        <w:tc>
          <w:tcPr>
            <w:tcW w:w="1276" w:type="dxa"/>
            <w:shd w:val="clear" w:color="auto" w:fill="FFFFFF"/>
            <w:tcMar>
              <w:top w:w="15" w:type="dxa"/>
              <w:left w:w="15" w:type="dxa"/>
              <w:right w:w="15" w:type="dxa"/>
            </w:tcMar>
            <w:vAlign w:val="center"/>
          </w:tcPr>
          <w:p w14:paraId="75ED12DC"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22F982F3"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3</w:t>
            </w:r>
          </w:p>
        </w:tc>
      </w:tr>
      <w:tr w:rsidR="002B2FC2" w14:paraId="1AB1F8B3" w14:textId="77777777">
        <w:trPr>
          <w:cantSplit/>
          <w:jc w:val="center"/>
        </w:trPr>
        <w:tc>
          <w:tcPr>
            <w:tcW w:w="1696" w:type="dxa"/>
            <w:vMerge/>
            <w:shd w:val="clear" w:color="auto" w:fill="FFFFFF"/>
            <w:tcMar>
              <w:top w:w="15" w:type="dxa"/>
              <w:left w:w="15" w:type="dxa"/>
              <w:right w:w="15" w:type="dxa"/>
            </w:tcMar>
            <w:vAlign w:val="center"/>
          </w:tcPr>
          <w:p w14:paraId="73B9A489"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33EA0C3D"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34E44C5D"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执行有效</w:t>
            </w:r>
          </w:p>
        </w:tc>
        <w:tc>
          <w:tcPr>
            <w:tcW w:w="1276" w:type="dxa"/>
            <w:shd w:val="clear" w:color="auto" w:fill="FFFFFF"/>
            <w:tcMar>
              <w:top w:w="15" w:type="dxa"/>
              <w:left w:w="15" w:type="dxa"/>
              <w:right w:w="15" w:type="dxa"/>
            </w:tcMar>
            <w:vAlign w:val="center"/>
          </w:tcPr>
          <w:p w14:paraId="35525B36"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3381EEC6"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3.50</w:t>
            </w:r>
          </w:p>
        </w:tc>
      </w:tr>
      <w:tr w:rsidR="002B2FC2" w14:paraId="76CAE826" w14:textId="77777777">
        <w:trPr>
          <w:cantSplit/>
          <w:jc w:val="center"/>
        </w:trPr>
        <w:tc>
          <w:tcPr>
            <w:tcW w:w="1696" w:type="dxa"/>
            <w:vMerge/>
            <w:shd w:val="clear" w:color="auto" w:fill="FFFFFF"/>
            <w:tcMar>
              <w:top w:w="15" w:type="dxa"/>
              <w:left w:w="15" w:type="dxa"/>
              <w:right w:w="15" w:type="dxa"/>
            </w:tcMar>
            <w:vAlign w:val="center"/>
          </w:tcPr>
          <w:p w14:paraId="389EAB8B"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3A27B608"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207F3623"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使用合</w:t>
            </w:r>
            <w:proofErr w:type="gramStart"/>
            <w:r>
              <w:rPr>
                <w:rFonts w:ascii="仿宋" w:hAnsi="仿宋" w:cs="仿宋" w:hint="eastAsia"/>
                <w:kern w:val="0"/>
                <w:sz w:val="24"/>
                <w:lang w:bidi="ar"/>
              </w:rPr>
              <w:t>规</w:t>
            </w:r>
            <w:proofErr w:type="gramEnd"/>
          </w:p>
        </w:tc>
        <w:tc>
          <w:tcPr>
            <w:tcW w:w="1276" w:type="dxa"/>
            <w:shd w:val="clear" w:color="auto" w:fill="FFFFFF"/>
            <w:tcMar>
              <w:top w:w="15" w:type="dxa"/>
              <w:left w:w="15" w:type="dxa"/>
              <w:right w:w="15" w:type="dxa"/>
            </w:tcMar>
            <w:vAlign w:val="center"/>
          </w:tcPr>
          <w:p w14:paraId="4B4C9F67"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c>
          <w:tcPr>
            <w:tcW w:w="1117" w:type="dxa"/>
            <w:shd w:val="clear" w:color="auto" w:fill="FFFFFF"/>
            <w:noWrap/>
            <w:tcMar>
              <w:top w:w="15" w:type="dxa"/>
              <w:left w:w="15" w:type="dxa"/>
              <w:right w:w="15" w:type="dxa"/>
            </w:tcMar>
            <w:vAlign w:val="center"/>
          </w:tcPr>
          <w:p w14:paraId="558BFF38"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4</w:t>
            </w:r>
          </w:p>
        </w:tc>
      </w:tr>
      <w:tr w:rsidR="002B2FC2" w14:paraId="5FAA3C04" w14:textId="77777777">
        <w:trPr>
          <w:cantSplit/>
          <w:jc w:val="center"/>
        </w:trPr>
        <w:tc>
          <w:tcPr>
            <w:tcW w:w="1696" w:type="dxa"/>
            <w:vMerge/>
            <w:shd w:val="clear" w:color="auto" w:fill="FFFFFF"/>
            <w:tcMar>
              <w:top w:w="15" w:type="dxa"/>
              <w:left w:w="15" w:type="dxa"/>
              <w:right w:w="15" w:type="dxa"/>
            </w:tcMar>
            <w:vAlign w:val="center"/>
          </w:tcPr>
          <w:p w14:paraId="6138EDB8" w14:textId="77777777" w:rsidR="002B2FC2" w:rsidRDefault="002B2FC2">
            <w:pPr>
              <w:ind w:firstLine="482"/>
              <w:jc w:val="center"/>
              <w:rPr>
                <w:rFonts w:ascii="仿宋" w:hAnsi="仿宋" w:cs="仿宋"/>
                <w:b/>
                <w:sz w:val="24"/>
              </w:rPr>
            </w:pPr>
          </w:p>
        </w:tc>
        <w:tc>
          <w:tcPr>
            <w:tcW w:w="1701" w:type="dxa"/>
            <w:shd w:val="clear" w:color="auto" w:fill="FFFFFF"/>
            <w:tcMar>
              <w:top w:w="15" w:type="dxa"/>
              <w:left w:w="15" w:type="dxa"/>
              <w:right w:w="15" w:type="dxa"/>
            </w:tcMar>
            <w:vAlign w:val="center"/>
          </w:tcPr>
          <w:p w14:paraId="600485AE"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预算执行</w:t>
            </w:r>
          </w:p>
        </w:tc>
        <w:tc>
          <w:tcPr>
            <w:tcW w:w="2552" w:type="dxa"/>
            <w:shd w:val="clear" w:color="auto" w:fill="FFFFFF"/>
            <w:tcMar>
              <w:top w:w="15" w:type="dxa"/>
              <w:left w:w="15" w:type="dxa"/>
              <w:right w:w="15" w:type="dxa"/>
            </w:tcMar>
            <w:vAlign w:val="center"/>
          </w:tcPr>
          <w:p w14:paraId="28895C3F"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预算执行率</w:t>
            </w:r>
          </w:p>
        </w:tc>
        <w:tc>
          <w:tcPr>
            <w:tcW w:w="1276" w:type="dxa"/>
            <w:shd w:val="clear" w:color="auto" w:fill="FFFFFF"/>
            <w:tcMar>
              <w:top w:w="15" w:type="dxa"/>
              <w:left w:w="15" w:type="dxa"/>
              <w:right w:w="15" w:type="dxa"/>
            </w:tcMar>
            <w:vAlign w:val="center"/>
          </w:tcPr>
          <w:p w14:paraId="21F19005"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6</w:t>
            </w:r>
          </w:p>
        </w:tc>
        <w:tc>
          <w:tcPr>
            <w:tcW w:w="1117" w:type="dxa"/>
            <w:shd w:val="clear" w:color="auto" w:fill="FFFFFF"/>
            <w:noWrap/>
            <w:tcMar>
              <w:top w:w="15" w:type="dxa"/>
              <w:left w:w="15" w:type="dxa"/>
              <w:right w:w="15" w:type="dxa"/>
            </w:tcMar>
            <w:vAlign w:val="center"/>
          </w:tcPr>
          <w:p w14:paraId="4B2EDB92"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1.83</w:t>
            </w:r>
          </w:p>
        </w:tc>
      </w:tr>
      <w:tr w:rsidR="002B2FC2" w14:paraId="09A79C8A" w14:textId="77777777">
        <w:trPr>
          <w:cantSplit/>
          <w:jc w:val="center"/>
        </w:trPr>
        <w:tc>
          <w:tcPr>
            <w:tcW w:w="1696" w:type="dxa"/>
            <w:vMerge w:val="restart"/>
            <w:shd w:val="clear" w:color="auto" w:fill="FFFFFF"/>
            <w:tcMar>
              <w:top w:w="15" w:type="dxa"/>
              <w:left w:w="15" w:type="dxa"/>
              <w:right w:w="15" w:type="dxa"/>
            </w:tcMar>
            <w:vAlign w:val="center"/>
          </w:tcPr>
          <w:p w14:paraId="20CD4656"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产出指标（30</w:t>
            </w:r>
            <w:r>
              <w:rPr>
                <w:rStyle w:val="font31"/>
                <w:rFonts w:hint="default"/>
                <w:color w:val="auto"/>
                <w:sz w:val="24"/>
                <w:szCs w:val="24"/>
                <w:lang w:bidi="ar"/>
              </w:rPr>
              <w:t>）</w:t>
            </w:r>
          </w:p>
        </w:tc>
        <w:tc>
          <w:tcPr>
            <w:tcW w:w="1701" w:type="dxa"/>
            <w:vMerge w:val="restart"/>
            <w:shd w:val="clear" w:color="auto" w:fill="FFFFFF"/>
            <w:tcMar>
              <w:top w:w="15" w:type="dxa"/>
              <w:left w:w="15" w:type="dxa"/>
              <w:right w:w="15" w:type="dxa"/>
            </w:tcMar>
            <w:vAlign w:val="center"/>
          </w:tcPr>
          <w:p w14:paraId="7E1025C2"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数量指标</w:t>
            </w:r>
          </w:p>
        </w:tc>
        <w:tc>
          <w:tcPr>
            <w:tcW w:w="2552" w:type="dxa"/>
            <w:shd w:val="clear" w:color="auto" w:fill="FFFFFF"/>
            <w:tcMar>
              <w:top w:w="15" w:type="dxa"/>
              <w:left w:w="15" w:type="dxa"/>
              <w:right w:w="15" w:type="dxa"/>
            </w:tcMar>
            <w:vAlign w:val="center"/>
          </w:tcPr>
          <w:p w14:paraId="4C857F7C"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设备采购完成率</w:t>
            </w:r>
          </w:p>
        </w:tc>
        <w:tc>
          <w:tcPr>
            <w:tcW w:w="1276" w:type="dxa"/>
            <w:shd w:val="clear" w:color="auto" w:fill="FFFFFF"/>
            <w:tcMar>
              <w:top w:w="15" w:type="dxa"/>
              <w:left w:w="15" w:type="dxa"/>
              <w:right w:w="15" w:type="dxa"/>
            </w:tcMar>
            <w:vAlign w:val="center"/>
          </w:tcPr>
          <w:p w14:paraId="38788333"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024E1C7D"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r>
      <w:tr w:rsidR="002B2FC2" w14:paraId="622B4980" w14:textId="77777777">
        <w:trPr>
          <w:cantSplit/>
          <w:jc w:val="center"/>
        </w:trPr>
        <w:tc>
          <w:tcPr>
            <w:tcW w:w="1696" w:type="dxa"/>
            <w:vMerge/>
            <w:shd w:val="clear" w:color="auto" w:fill="FFFFFF"/>
            <w:tcMar>
              <w:top w:w="15" w:type="dxa"/>
              <w:left w:w="15" w:type="dxa"/>
              <w:right w:w="15" w:type="dxa"/>
            </w:tcMar>
            <w:vAlign w:val="center"/>
          </w:tcPr>
          <w:p w14:paraId="7E2D054A"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2030F0B2"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108E9AEF"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档案信息采集完成率</w:t>
            </w:r>
          </w:p>
        </w:tc>
        <w:tc>
          <w:tcPr>
            <w:tcW w:w="1276" w:type="dxa"/>
            <w:shd w:val="clear" w:color="auto" w:fill="FFFFFF"/>
            <w:tcMar>
              <w:top w:w="15" w:type="dxa"/>
              <w:left w:w="15" w:type="dxa"/>
              <w:right w:w="15" w:type="dxa"/>
            </w:tcMar>
            <w:vAlign w:val="center"/>
          </w:tcPr>
          <w:p w14:paraId="49DA7420"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5CA5DD65"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1.71</w:t>
            </w:r>
          </w:p>
        </w:tc>
      </w:tr>
      <w:tr w:rsidR="002B2FC2" w14:paraId="657F1AB6" w14:textId="77777777">
        <w:trPr>
          <w:cantSplit/>
          <w:jc w:val="center"/>
        </w:trPr>
        <w:tc>
          <w:tcPr>
            <w:tcW w:w="1696" w:type="dxa"/>
            <w:vMerge/>
            <w:shd w:val="clear" w:color="auto" w:fill="FFFFFF"/>
            <w:tcMar>
              <w:top w:w="15" w:type="dxa"/>
              <w:left w:w="15" w:type="dxa"/>
              <w:right w:w="15" w:type="dxa"/>
            </w:tcMar>
            <w:vAlign w:val="center"/>
          </w:tcPr>
          <w:p w14:paraId="31AF9D3A" w14:textId="77777777" w:rsidR="002B2FC2" w:rsidRDefault="002B2FC2">
            <w:pPr>
              <w:ind w:firstLine="482"/>
              <w:jc w:val="center"/>
              <w:rPr>
                <w:rFonts w:ascii="仿宋" w:hAnsi="仿宋" w:cs="仿宋"/>
                <w:b/>
                <w:sz w:val="24"/>
              </w:rPr>
            </w:pPr>
          </w:p>
        </w:tc>
        <w:tc>
          <w:tcPr>
            <w:tcW w:w="1701" w:type="dxa"/>
            <w:vMerge w:val="restart"/>
            <w:shd w:val="clear" w:color="auto" w:fill="FFFFFF"/>
            <w:tcMar>
              <w:top w:w="15" w:type="dxa"/>
              <w:left w:w="15" w:type="dxa"/>
              <w:right w:w="15" w:type="dxa"/>
            </w:tcMar>
            <w:vAlign w:val="center"/>
          </w:tcPr>
          <w:p w14:paraId="392F78DC"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质量指标</w:t>
            </w:r>
          </w:p>
        </w:tc>
        <w:tc>
          <w:tcPr>
            <w:tcW w:w="2552" w:type="dxa"/>
            <w:shd w:val="clear" w:color="auto" w:fill="FFFFFF"/>
            <w:tcMar>
              <w:top w:w="15" w:type="dxa"/>
              <w:left w:w="15" w:type="dxa"/>
              <w:right w:w="15" w:type="dxa"/>
            </w:tcMar>
            <w:vAlign w:val="center"/>
          </w:tcPr>
          <w:p w14:paraId="6D3C7200"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设备验收合格率</w:t>
            </w:r>
          </w:p>
        </w:tc>
        <w:tc>
          <w:tcPr>
            <w:tcW w:w="1276" w:type="dxa"/>
            <w:shd w:val="clear" w:color="auto" w:fill="FFFFFF"/>
            <w:tcMar>
              <w:top w:w="15" w:type="dxa"/>
              <w:left w:w="15" w:type="dxa"/>
              <w:right w:w="15" w:type="dxa"/>
            </w:tcMar>
            <w:vAlign w:val="center"/>
          </w:tcPr>
          <w:p w14:paraId="42EE6149"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4E170DF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r>
      <w:tr w:rsidR="002B2FC2" w14:paraId="147C9D30" w14:textId="77777777">
        <w:trPr>
          <w:cantSplit/>
          <w:jc w:val="center"/>
        </w:trPr>
        <w:tc>
          <w:tcPr>
            <w:tcW w:w="1696" w:type="dxa"/>
            <w:vMerge/>
            <w:shd w:val="clear" w:color="auto" w:fill="FFFFFF"/>
            <w:tcMar>
              <w:top w:w="15" w:type="dxa"/>
              <w:left w:w="15" w:type="dxa"/>
              <w:right w:w="15" w:type="dxa"/>
            </w:tcMar>
            <w:vAlign w:val="center"/>
          </w:tcPr>
          <w:p w14:paraId="5830A67C"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5D6FD23D"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25E15D48"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档案扫描清晰度</w:t>
            </w:r>
          </w:p>
        </w:tc>
        <w:tc>
          <w:tcPr>
            <w:tcW w:w="1276" w:type="dxa"/>
            <w:shd w:val="clear" w:color="auto" w:fill="FFFFFF"/>
            <w:tcMar>
              <w:top w:w="15" w:type="dxa"/>
              <w:left w:w="15" w:type="dxa"/>
              <w:right w:w="15" w:type="dxa"/>
            </w:tcMar>
            <w:vAlign w:val="center"/>
          </w:tcPr>
          <w:p w14:paraId="51C454F1"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73FB8DD2"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r>
      <w:tr w:rsidR="002B2FC2" w14:paraId="4FB553B1" w14:textId="77777777">
        <w:trPr>
          <w:cantSplit/>
          <w:jc w:val="center"/>
        </w:trPr>
        <w:tc>
          <w:tcPr>
            <w:tcW w:w="1696" w:type="dxa"/>
            <w:vMerge/>
            <w:shd w:val="clear" w:color="auto" w:fill="FFFFFF"/>
            <w:tcMar>
              <w:top w:w="15" w:type="dxa"/>
              <w:left w:w="15" w:type="dxa"/>
              <w:right w:w="15" w:type="dxa"/>
            </w:tcMar>
            <w:vAlign w:val="center"/>
          </w:tcPr>
          <w:p w14:paraId="0BA7037F"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213DD670"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5C583C1C"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档案装订完整性</w:t>
            </w:r>
          </w:p>
        </w:tc>
        <w:tc>
          <w:tcPr>
            <w:tcW w:w="1276" w:type="dxa"/>
            <w:shd w:val="clear" w:color="auto" w:fill="FFFFFF"/>
            <w:tcMar>
              <w:top w:w="15" w:type="dxa"/>
              <w:left w:w="15" w:type="dxa"/>
              <w:right w:w="15" w:type="dxa"/>
            </w:tcMar>
            <w:vAlign w:val="center"/>
          </w:tcPr>
          <w:p w14:paraId="4006EB91"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6487FB01"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r>
      <w:tr w:rsidR="002B2FC2" w14:paraId="455C6F8B" w14:textId="77777777">
        <w:trPr>
          <w:cantSplit/>
          <w:jc w:val="center"/>
        </w:trPr>
        <w:tc>
          <w:tcPr>
            <w:tcW w:w="1696" w:type="dxa"/>
            <w:vMerge/>
            <w:shd w:val="clear" w:color="auto" w:fill="FFFFFF"/>
            <w:tcMar>
              <w:top w:w="15" w:type="dxa"/>
              <w:left w:w="15" w:type="dxa"/>
              <w:right w:w="15" w:type="dxa"/>
            </w:tcMar>
            <w:vAlign w:val="center"/>
          </w:tcPr>
          <w:p w14:paraId="7A589094" w14:textId="77777777" w:rsidR="002B2FC2" w:rsidRDefault="002B2FC2">
            <w:pPr>
              <w:ind w:firstLine="482"/>
              <w:jc w:val="center"/>
              <w:rPr>
                <w:rFonts w:ascii="仿宋" w:hAnsi="仿宋" w:cs="仿宋"/>
                <w:b/>
                <w:sz w:val="24"/>
              </w:rPr>
            </w:pPr>
          </w:p>
        </w:tc>
        <w:tc>
          <w:tcPr>
            <w:tcW w:w="1701" w:type="dxa"/>
            <w:shd w:val="clear" w:color="auto" w:fill="FFFFFF"/>
            <w:tcMar>
              <w:top w:w="15" w:type="dxa"/>
              <w:left w:w="15" w:type="dxa"/>
              <w:right w:w="15" w:type="dxa"/>
            </w:tcMar>
            <w:vAlign w:val="center"/>
          </w:tcPr>
          <w:p w14:paraId="32AF7175"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时效指标</w:t>
            </w:r>
          </w:p>
        </w:tc>
        <w:tc>
          <w:tcPr>
            <w:tcW w:w="2552" w:type="dxa"/>
            <w:shd w:val="clear" w:color="auto" w:fill="FFFFFF"/>
            <w:tcMar>
              <w:top w:w="15" w:type="dxa"/>
              <w:left w:w="15" w:type="dxa"/>
              <w:right w:w="15" w:type="dxa"/>
            </w:tcMar>
            <w:vAlign w:val="center"/>
          </w:tcPr>
          <w:p w14:paraId="0FA05A5E"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扫描完成及时性</w:t>
            </w:r>
          </w:p>
        </w:tc>
        <w:tc>
          <w:tcPr>
            <w:tcW w:w="1276" w:type="dxa"/>
            <w:shd w:val="clear" w:color="auto" w:fill="FFFFFF"/>
            <w:tcMar>
              <w:top w:w="15" w:type="dxa"/>
              <w:left w:w="15" w:type="dxa"/>
              <w:right w:w="15" w:type="dxa"/>
            </w:tcMar>
            <w:vAlign w:val="center"/>
          </w:tcPr>
          <w:p w14:paraId="15B778D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5</w:t>
            </w:r>
          </w:p>
        </w:tc>
        <w:tc>
          <w:tcPr>
            <w:tcW w:w="1117" w:type="dxa"/>
            <w:shd w:val="clear" w:color="auto" w:fill="FFFFFF"/>
            <w:noWrap/>
            <w:tcMar>
              <w:top w:w="15" w:type="dxa"/>
              <w:left w:w="15" w:type="dxa"/>
              <w:right w:w="15" w:type="dxa"/>
            </w:tcMar>
            <w:vAlign w:val="center"/>
          </w:tcPr>
          <w:p w14:paraId="3AA41F95"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1.71</w:t>
            </w:r>
          </w:p>
        </w:tc>
      </w:tr>
      <w:tr w:rsidR="002B2FC2" w14:paraId="2A37B76C" w14:textId="77777777">
        <w:trPr>
          <w:cantSplit/>
          <w:jc w:val="center"/>
        </w:trPr>
        <w:tc>
          <w:tcPr>
            <w:tcW w:w="1696" w:type="dxa"/>
            <w:vMerge w:val="restart"/>
            <w:shd w:val="clear" w:color="auto" w:fill="FFFFFF"/>
            <w:tcMar>
              <w:top w:w="15" w:type="dxa"/>
              <w:left w:w="15" w:type="dxa"/>
              <w:right w:w="15" w:type="dxa"/>
            </w:tcMar>
            <w:vAlign w:val="center"/>
          </w:tcPr>
          <w:p w14:paraId="06300E3A" w14:textId="77777777" w:rsidR="002B2FC2" w:rsidRDefault="00000000">
            <w:pPr>
              <w:widowControl/>
              <w:ind w:firstLineChars="0" w:firstLine="0"/>
              <w:jc w:val="center"/>
              <w:textAlignment w:val="center"/>
              <w:rPr>
                <w:rFonts w:ascii="仿宋" w:hAnsi="仿宋" w:cs="仿宋"/>
                <w:b/>
                <w:sz w:val="24"/>
              </w:rPr>
            </w:pPr>
            <w:r>
              <w:rPr>
                <w:rFonts w:ascii="仿宋" w:hAnsi="仿宋" w:cs="仿宋" w:hint="eastAsia"/>
                <w:b/>
                <w:kern w:val="0"/>
                <w:sz w:val="24"/>
                <w:lang w:bidi="ar"/>
              </w:rPr>
              <w:t>效益指标（30分）</w:t>
            </w:r>
          </w:p>
        </w:tc>
        <w:tc>
          <w:tcPr>
            <w:tcW w:w="1701" w:type="dxa"/>
            <w:vMerge w:val="restart"/>
            <w:shd w:val="clear" w:color="auto" w:fill="FFFFFF"/>
            <w:tcMar>
              <w:top w:w="15" w:type="dxa"/>
              <w:left w:w="15" w:type="dxa"/>
              <w:right w:w="15" w:type="dxa"/>
            </w:tcMar>
            <w:vAlign w:val="center"/>
          </w:tcPr>
          <w:p w14:paraId="7C9E7BA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社会效益</w:t>
            </w:r>
          </w:p>
        </w:tc>
        <w:tc>
          <w:tcPr>
            <w:tcW w:w="2552" w:type="dxa"/>
            <w:shd w:val="clear" w:color="auto" w:fill="FFFFFF"/>
            <w:tcMar>
              <w:top w:w="15" w:type="dxa"/>
              <w:left w:w="15" w:type="dxa"/>
              <w:right w:w="15" w:type="dxa"/>
            </w:tcMar>
            <w:vAlign w:val="center"/>
          </w:tcPr>
          <w:p w14:paraId="66FB3C97"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设备使用率</w:t>
            </w:r>
          </w:p>
        </w:tc>
        <w:tc>
          <w:tcPr>
            <w:tcW w:w="1276" w:type="dxa"/>
            <w:shd w:val="clear" w:color="auto" w:fill="FFFFFF"/>
            <w:tcMar>
              <w:top w:w="15" w:type="dxa"/>
              <w:left w:w="15" w:type="dxa"/>
              <w:right w:w="15" w:type="dxa"/>
            </w:tcMar>
            <w:vAlign w:val="center"/>
          </w:tcPr>
          <w:p w14:paraId="4F50553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c>
          <w:tcPr>
            <w:tcW w:w="1117" w:type="dxa"/>
            <w:shd w:val="clear" w:color="auto" w:fill="FFFFFF"/>
            <w:noWrap/>
            <w:tcMar>
              <w:top w:w="15" w:type="dxa"/>
              <w:left w:w="15" w:type="dxa"/>
              <w:right w:w="15" w:type="dxa"/>
            </w:tcMar>
            <w:vAlign w:val="center"/>
          </w:tcPr>
          <w:p w14:paraId="57E2933F"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r>
      <w:tr w:rsidR="002B2FC2" w14:paraId="23758F4D" w14:textId="77777777">
        <w:trPr>
          <w:cantSplit/>
          <w:jc w:val="center"/>
        </w:trPr>
        <w:tc>
          <w:tcPr>
            <w:tcW w:w="1696" w:type="dxa"/>
            <w:vMerge/>
            <w:shd w:val="clear" w:color="auto" w:fill="FFFFFF"/>
            <w:tcMar>
              <w:top w:w="15" w:type="dxa"/>
              <w:left w:w="15" w:type="dxa"/>
              <w:right w:w="15" w:type="dxa"/>
            </w:tcMar>
            <w:vAlign w:val="center"/>
          </w:tcPr>
          <w:p w14:paraId="3684746A" w14:textId="77777777" w:rsidR="002B2FC2" w:rsidRDefault="002B2FC2">
            <w:pPr>
              <w:ind w:firstLine="482"/>
              <w:jc w:val="center"/>
              <w:rPr>
                <w:rFonts w:ascii="仿宋" w:hAnsi="仿宋" w:cs="仿宋"/>
                <w:b/>
                <w:sz w:val="24"/>
              </w:rPr>
            </w:pPr>
          </w:p>
        </w:tc>
        <w:tc>
          <w:tcPr>
            <w:tcW w:w="1701" w:type="dxa"/>
            <w:vMerge/>
            <w:shd w:val="clear" w:color="auto" w:fill="FFFFFF"/>
            <w:tcMar>
              <w:top w:w="15" w:type="dxa"/>
              <w:left w:w="15" w:type="dxa"/>
              <w:right w:w="15" w:type="dxa"/>
            </w:tcMar>
            <w:vAlign w:val="center"/>
          </w:tcPr>
          <w:p w14:paraId="1272D99B" w14:textId="77777777" w:rsidR="002B2FC2" w:rsidRDefault="002B2FC2">
            <w:pPr>
              <w:ind w:firstLine="480"/>
              <w:jc w:val="center"/>
              <w:rPr>
                <w:rFonts w:ascii="仿宋" w:hAnsi="仿宋" w:cs="仿宋"/>
                <w:sz w:val="24"/>
              </w:rPr>
            </w:pPr>
          </w:p>
        </w:tc>
        <w:tc>
          <w:tcPr>
            <w:tcW w:w="2552" w:type="dxa"/>
            <w:shd w:val="clear" w:color="auto" w:fill="FFFFFF"/>
            <w:tcMar>
              <w:top w:w="15" w:type="dxa"/>
              <w:left w:w="15" w:type="dxa"/>
              <w:right w:w="15" w:type="dxa"/>
            </w:tcMar>
            <w:vAlign w:val="center"/>
          </w:tcPr>
          <w:p w14:paraId="5B12D3A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电子信息查阅</w:t>
            </w:r>
          </w:p>
        </w:tc>
        <w:tc>
          <w:tcPr>
            <w:tcW w:w="1276" w:type="dxa"/>
            <w:shd w:val="clear" w:color="auto" w:fill="FFFFFF"/>
            <w:tcMar>
              <w:top w:w="15" w:type="dxa"/>
              <w:left w:w="15" w:type="dxa"/>
              <w:right w:w="15" w:type="dxa"/>
            </w:tcMar>
            <w:vAlign w:val="center"/>
          </w:tcPr>
          <w:p w14:paraId="7C4E2D97"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c>
          <w:tcPr>
            <w:tcW w:w="1117" w:type="dxa"/>
            <w:shd w:val="clear" w:color="auto" w:fill="FFFFFF"/>
            <w:noWrap/>
            <w:tcMar>
              <w:top w:w="15" w:type="dxa"/>
              <w:left w:w="15" w:type="dxa"/>
              <w:right w:w="15" w:type="dxa"/>
            </w:tcMar>
            <w:vAlign w:val="center"/>
          </w:tcPr>
          <w:p w14:paraId="5E37F317"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r>
      <w:tr w:rsidR="002B2FC2" w14:paraId="7DF6504C" w14:textId="77777777">
        <w:trPr>
          <w:cantSplit/>
          <w:jc w:val="center"/>
        </w:trPr>
        <w:tc>
          <w:tcPr>
            <w:tcW w:w="1696" w:type="dxa"/>
            <w:vMerge/>
            <w:shd w:val="clear" w:color="auto" w:fill="FFFFFF"/>
            <w:tcMar>
              <w:top w:w="15" w:type="dxa"/>
              <w:left w:w="15" w:type="dxa"/>
              <w:right w:w="15" w:type="dxa"/>
            </w:tcMar>
            <w:vAlign w:val="center"/>
          </w:tcPr>
          <w:p w14:paraId="70073D8F" w14:textId="77777777" w:rsidR="002B2FC2" w:rsidRDefault="002B2FC2">
            <w:pPr>
              <w:ind w:firstLine="482"/>
              <w:jc w:val="center"/>
              <w:rPr>
                <w:rFonts w:ascii="仿宋" w:hAnsi="仿宋" w:cs="仿宋"/>
                <w:b/>
                <w:sz w:val="24"/>
              </w:rPr>
            </w:pPr>
          </w:p>
        </w:tc>
        <w:tc>
          <w:tcPr>
            <w:tcW w:w="1701" w:type="dxa"/>
            <w:shd w:val="clear" w:color="auto" w:fill="FFFFFF"/>
            <w:tcMar>
              <w:top w:w="15" w:type="dxa"/>
              <w:left w:w="15" w:type="dxa"/>
              <w:right w:w="15" w:type="dxa"/>
            </w:tcMar>
            <w:vAlign w:val="center"/>
          </w:tcPr>
          <w:p w14:paraId="60D186D1"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可持续影响</w:t>
            </w:r>
          </w:p>
        </w:tc>
        <w:tc>
          <w:tcPr>
            <w:tcW w:w="2552" w:type="dxa"/>
            <w:shd w:val="clear" w:color="auto" w:fill="FFFFFF"/>
            <w:tcMar>
              <w:top w:w="15" w:type="dxa"/>
              <w:left w:w="15" w:type="dxa"/>
              <w:right w:w="15" w:type="dxa"/>
            </w:tcMar>
            <w:vAlign w:val="center"/>
          </w:tcPr>
          <w:p w14:paraId="612DE11B"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设备维护管理情况</w:t>
            </w:r>
          </w:p>
        </w:tc>
        <w:tc>
          <w:tcPr>
            <w:tcW w:w="1276" w:type="dxa"/>
            <w:shd w:val="clear" w:color="auto" w:fill="FFFFFF"/>
            <w:tcMar>
              <w:top w:w="15" w:type="dxa"/>
              <w:left w:w="15" w:type="dxa"/>
              <w:right w:w="15" w:type="dxa"/>
            </w:tcMar>
            <w:vAlign w:val="center"/>
          </w:tcPr>
          <w:p w14:paraId="3821B934"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c>
          <w:tcPr>
            <w:tcW w:w="1117" w:type="dxa"/>
            <w:shd w:val="clear" w:color="auto" w:fill="FFFFFF"/>
            <w:noWrap/>
            <w:tcMar>
              <w:top w:w="15" w:type="dxa"/>
              <w:left w:w="15" w:type="dxa"/>
              <w:right w:w="15" w:type="dxa"/>
            </w:tcMar>
            <w:vAlign w:val="center"/>
          </w:tcPr>
          <w:p w14:paraId="00CAC50E" w14:textId="77777777" w:rsidR="002B2FC2" w:rsidRDefault="00000000">
            <w:pPr>
              <w:widowControl/>
              <w:ind w:firstLineChars="0" w:firstLine="0"/>
              <w:jc w:val="center"/>
              <w:textAlignment w:val="center"/>
              <w:rPr>
                <w:rFonts w:ascii="仿宋" w:hAnsi="仿宋" w:cs="仿宋"/>
                <w:sz w:val="24"/>
              </w:rPr>
            </w:pPr>
            <w:r>
              <w:rPr>
                <w:rFonts w:ascii="仿宋" w:hAnsi="仿宋" w:cs="仿宋" w:hint="eastAsia"/>
                <w:kern w:val="0"/>
                <w:sz w:val="24"/>
                <w:lang w:bidi="ar"/>
              </w:rPr>
              <w:t>10</w:t>
            </w:r>
          </w:p>
        </w:tc>
      </w:tr>
      <w:tr w:rsidR="002B2FC2" w14:paraId="5C537041" w14:textId="77777777">
        <w:trPr>
          <w:cantSplit/>
          <w:jc w:val="center"/>
        </w:trPr>
        <w:tc>
          <w:tcPr>
            <w:tcW w:w="1696" w:type="dxa"/>
            <w:shd w:val="clear" w:color="auto" w:fill="FFFFFF"/>
            <w:tcMar>
              <w:top w:w="15" w:type="dxa"/>
              <w:left w:w="15" w:type="dxa"/>
              <w:right w:w="15" w:type="dxa"/>
            </w:tcMar>
            <w:vAlign w:val="center"/>
          </w:tcPr>
          <w:p w14:paraId="6D7365E0" w14:textId="77777777" w:rsidR="002B2FC2" w:rsidRDefault="00000000">
            <w:pPr>
              <w:ind w:firstLine="482"/>
              <w:jc w:val="center"/>
              <w:rPr>
                <w:rFonts w:ascii="仿宋" w:hAnsi="仿宋" w:cs="仿宋"/>
                <w:b/>
                <w:sz w:val="24"/>
              </w:rPr>
            </w:pPr>
            <w:r>
              <w:rPr>
                <w:rFonts w:ascii="仿宋" w:hAnsi="仿宋" w:cs="仿宋" w:hint="eastAsia"/>
                <w:b/>
                <w:sz w:val="24"/>
              </w:rPr>
              <w:t>总计</w:t>
            </w:r>
          </w:p>
        </w:tc>
        <w:tc>
          <w:tcPr>
            <w:tcW w:w="1701" w:type="dxa"/>
            <w:shd w:val="clear" w:color="auto" w:fill="FFFFFF"/>
            <w:tcMar>
              <w:top w:w="15" w:type="dxa"/>
              <w:left w:w="15" w:type="dxa"/>
              <w:right w:w="15" w:type="dxa"/>
            </w:tcMar>
            <w:vAlign w:val="center"/>
          </w:tcPr>
          <w:p w14:paraId="7F1827E6" w14:textId="77777777" w:rsidR="002B2FC2" w:rsidRDefault="00000000">
            <w:pPr>
              <w:widowControl/>
              <w:ind w:firstLineChars="0" w:firstLine="0"/>
              <w:jc w:val="center"/>
              <w:textAlignment w:val="center"/>
              <w:rPr>
                <w:rFonts w:ascii="仿宋" w:hAnsi="仿宋" w:cs="仿宋"/>
                <w:b/>
                <w:kern w:val="0"/>
                <w:sz w:val="24"/>
                <w:lang w:bidi="ar"/>
              </w:rPr>
            </w:pPr>
            <w:r>
              <w:rPr>
                <w:rFonts w:ascii="仿宋" w:hAnsi="仿宋" w:cs="仿宋" w:hint="eastAsia"/>
                <w:b/>
                <w:kern w:val="0"/>
                <w:sz w:val="24"/>
                <w:lang w:bidi="ar"/>
              </w:rPr>
              <w:t>-</w:t>
            </w:r>
          </w:p>
        </w:tc>
        <w:tc>
          <w:tcPr>
            <w:tcW w:w="2552" w:type="dxa"/>
            <w:shd w:val="clear" w:color="auto" w:fill="FFFFFF"/>
            <w:tcMar>
              <w:top w:w="15" w:type="dxa"/>
              <w:left w:w="15" w:type="dxa"/>
              <w:right w:w="15" w:type="dxa"/>
            </w:tcMar>
            <w:vAlign w:val="center"/>
          </w:tcPr>
          <w:p w14:paraId="5CBFA78D" w14:textId="77777777" w:rsidR="002B2FC2" w:rsidRDefault="00000000">
            <w:pPr>
              <w:widowControl/>
              <w:ind w:firstLineChars="0" w:firstLine="0"/>
              <w:jc w:val="center"/>
              <w:textAlignment w:val="center"/>
              <w:rPr>
                <w:rFonts w:ascii="仿宋" w:hAnsi="仿宋" w:cs="仿宋"/>
                <w:b/>
                <w:kern w:val="0"/>
                <w:sz w:val="24"/>
                <w:lang w:bidi="ar"/>
              </w:rPr>
            </w:pPr>
            <w:r>
              <w:rPr>
                <w:rFonts w:ascii="仿宋" w:hAnsi="仿宋" w:cs="仿宋" w:hint="eastAsia"/>
                <w:b/>
                <w:kern w:val="0"/>
                <w:sz w:val="24"/>
                <w:lang w:bidi="ar"/>
              </w:rPr>
              <w:t>-</w:t>
            </w:r>
          </w:p>
        </w:tc>
        <w:tc>
          <w:tcPr>
            <w:tcW w:w="1276" w:type="dxa"/>
            <w:shd w:val="clear" w:color="auto" w:fill="FFFFFF"/>
            <w:tcMar>
              <w:top w:w="15" w:type="dxa"/>
              <w:left w:w="15" w:type="dxa"/>
              <w:right w:w="15" w:type="dxa"/>
            </w:tcMar>
            <w:vAlign w:val="center"/>
          </w:tcPr>
          <w:p w14:paraId="3F8BB5F2" w14:textId="77777777" w:rsidR="002B2FC2" w:rsidRDefault="00000000">
            <w:pPr>
              <w:widowControl/>
              <w:ind w:firstLineChars="0" w:firstLine="0"/>
              <w:jc w:val="center"/>
              <w:textAlignment w:val="center"/>
              <w:rPr>
                <w:rFonts w:ascii="仿宋" w:hAnsi="仿宋" w:cs="仿宋"/>
                <w:b/>
                <w:kern w:val="0"/>
                <w:sz w:val="24"/>
                <w:lang w:bidi="ar"/>
              </w:rPr>
            </w:pPr>
            <w:r>
              <w:rPr>
                <w:rFonts w:ascii="仿宋" w:hAnsi="仿宋" w:cs="仿宋" w:hint="eastAsia"/>
                <w:b/>
                <w:kern w:val="0"/>
                <w:sz w:val="24"/>
                <w:lang w:bidi="ar"/>
              </w:rPr>
              <w:t>100</w:t>
            </w:r>
          </w:p>
        </w:tc>
        <w:tc>
          <w:tcPr>
            <w:tcW w:w="1117" w:type="dxa"/>
            <w:shd w:val="clear" w:color="auto" w:fill="FFFFFF"/>
            <w:noWrap/>
            <w:tcMar>
              <w:top w:w="15" w:type="dxa"/>
              <w:left w:w="15" w:type="dxa"/>
              <w:right w:w="15" w:type="dxa"/>
            </w:tcMar>
            <w:vAlign w:val="center"/>
          </w:tcPr>
          <w:p w14:paraId="6DCFEA11" w14:textId="71BC40B5" w:rsidR="002B2FC2" w:rsidRDefault="002E4203">
            <w:pPr>
              <w:widowControl/>
              <w:ind w:firstLineChars="0" w:firstLine="0"/>
              <w:jc w:val="center"/>
              <w:textAlignment w:val="center"/>
              <w:rPr>
                <w:rFonts w:ascii="仿宋" w:hAnsi="仿宋" w:cs="仿宋"/>
                <w:b/>
                <w:kern w:val="0"/>
                <w:sz w:val="24"/>
                <w:lang w:bidi="ar"/>
              </w:rPr>
            </w:pPr>
            <w:r>
              <w:rPr>
                <w:rFonts w:ascii="仿宋" w:hAnsi="仿宋" w:cs="仿宋"/>
                <w:b/>
                <w:kern w:val="0"/>
                <w:sz w:val="24"/>
                <w:lang w:bidi="ar"/>
              </w:rPr>
              <w:fldChar w:fldCharType="begin"/>
            </w:r>
            <w:r>
              <w:rPr>
                <w:rFonts w:ascii="仿宋" w:hAnsi="仿宋" w:cs="仿宋"/>
                <w:b/>
                <w:kern w:val="0"/>
                <w:sz w:val="24"/>
                <w:lang w:bidi="ar"/>
              </w:rPr>
              <w:instrText xml:space="preserve"> </w:instrText>
            </w:r>
            <w:r>
              <w:rPr>
                <w:rFonts w:ascii="仿宋" w:hAnsi="仿宋" w:cs="仿宋" w:hint="eastAsia"/>
                <w:b/>
                <w:kern w:val="0"/>
                <w:sz w:val="24"/>
                <w:lang w:bidi="ar"/>
              </w:rPr>
              <w:instrText>=SUM(ABOVE)</w:instrText>
            </w:r>
            <w:r>
              <w:rPr>
                <w:rFonts w:ascii="仿宋" w:hAnsi="仿宋" w:cs="仿宋"/>
                <w:b/>
                <w:kern w:val="0"/>
                <w:sz w:val="24"/>
                <w:lang w:bidi="ar"/>
              </w:rPr>
              <w:instrText xml:space="preserve"> </w:instrText>
            </w:r>
            <w:r>
              <w:rPr>
                <w:rFonts w:ascii="仿宋" w:hAnsi="仿宋" w:cs="仿宋"/>
                <w:b/>
                <w:kern w:val="0"/>
                <w:sz w:val="24"/>
                <w:lang w:bidi="ar"/>
              </w:rPr>
              <w:fldChar w:fldCharType="separate"/>
            </w:r>
            <w:r>
              <w:rPr>
                <w:rFonts w:ascii="仿宋" w:hAnsi="仿宋" w:cs="仿宋"/>
                <w:b/>
                <w:noProof/>
                <w:kern w:val="0"/>
                <w:sz w:val="24"/>
                <w:lang w:bidi="ar"/>
              </w:rPr>
              <w:t>84.44</w:t>
            </w:r>
            <w:r>
              <w:rPr>
                <w:rFonts w:ascii="仿宋" w:hAnsi="仿宋" w:cs="仿宋"/>
                <w:b/>
                <w:kern w:val="0"/>
                <w:sz w:val="24"/>
                <w:lang w:bidi="ar"/>
              </w:rPr>
              <w:fldChar w:fldCharType="end"/>
            </w:r>
          </w:p>
        </w:tc>
      </w:tr>
    </w:tbl>
    <w:p w14:paraId="080664FA" w14:textId="77777777" w:rsidR="002B2FC2" w:rsidRDefault="002B2FC2">
      <w:pPr>
        <w:pStyle w:val="af4"/>
        <w:ind w:firstLineChars="0" w:firstLine="0"/>
        <w:rPr>
          <w:szCs w:val="32"/>
        </w:rPr>
      </w:pPr>
    </w:p>
    <w:p w14:paraId="785C8BDB" w14:textId="77777777" w:rsidR="002B2FC2" w:rsidRDefault="00000000">
      <w:pPr>
        <w:pStyle w:val="2"/>
        <w:ind w:firstLine="640"/>
        <w:rPr>
          <w:rFonts w:ascii="楷体" w:eastAsia="楷体" w:hAnsi="楷体" w:cs="楷体"/>
        </w:rPr>
      </w:pPr>
      <w:bookmarkStart w:id="58" w:name="_Toc25829_WPSOffice_Level2"/>
      <w:bookmarkStart w:id="59" w:name="_Toc119410672"/>
      <w:r>
        <w:rPr>
          <w:rFonts w:ascii="楷体" w:eastAsia="楷体" w:hAnsi="楷体" w:cs="楷体" w:hint="eastAsia"/>
        </w:rPr>
        <w:t>（二）绩效分析</w:t>
      </w:r>
      <w:bookmarkEnd w:id="58"/>
      <w:bookmarkEnd w:id="59"/>
    </w:p>
    <w:p w14:paraId="116E43E0" w14:textId="77777777" w:rsidR="002B2FC2" w:rsidRDefault="00000000">
      <w:pPr>
        <w:pStyle w:val="30"/>
        <w:ind w:firstLine="643"/>
      </w:pPr>
      <w:r>
        <w:rPr>
          <w:rFonts w:hint="eastAsia"/>
        </w:rPr>
        <w:t>1.</w:t>
      </w:r>
      <w:r>
        <w:rPr>
          <w:rFonts w:hint="eastAsia"/>
        </w:rPr>
        <w:t>项目决策指标分析</w:t>
      </w:r>
    </w:p>
    <w:p w14:paraId="4E2EB0D5" w14:textId="77777777" w:rsidR="002B2FC2" w:rsidRDefault="00000000">
      <w:pPr>
        <w:pStyle w:val="af4"/>
        <w:ind w:firstLine="643"/>
        <w:rPr>
          <w:rFonts w:cs="仿宋"/>
          <w:b/>
          <w:bCs/>
          <w:szCs w:val="32"/>
          <w:lang w:val="en-US"/>
        </w:rPr>
      </w:pPr>
      <w:r>
        <w:rPr>
          <w:rFonts w:cs="仿宋" w:hint="eastAsia"/>
          <w:b/>
          <w:bCs/>
          <w:szCs w:val="32"/>
          <w:lang w:val="en-US"/>
        </w:rPr>
        <w:t>（1）程序严密</w:t>
      </w:r>
    </w:p>
    <w:p w14:paraId="7042A7A7" w14:textId="77777777" w:rsidR="002B2FC2" w:rsidRDefault="00000000">
      <w:pPr>
        <w:pStyle w:val="af4"/>
        <w:ind w:firstLine="640"/>
        <w:rPr>
          <w:rFonts w:cs="仿宋"/>
          <w:szCs w:val="32"/>
          <w:lang w:val="en-US"/>
        </w:rPr>
      </w:pPr>
      <w:r>
        <w:rPr>
          <w:rFonts w:cs="仿宋" w:hint="eastAsia"/>
          <w:szCs w:val="32"/>
          <w:lang w:val="en-US"/>
        </w:rPr>
        <w:t>项目设立前期，由中共中央组织部、中共四川省委组织部、中共遂宁市委组织部、中共遂宁船山区委组织部各级分别印发干部档案数字化管理方案的通知；市组织部、</w:t>
      </w:r>
      <w:proofErr w:type="gramStart"/>
      <w:r>
        <w:rPr>
          <w:rFonts w:cs="仿宋" w:hint="eastAsia"/>
          <w:szCs w:val="32"/>
          <w:lang w:val="en-US"/>
        </w:rPr>
        <w:t>船山区人社局</w:t>
      </w:r>
      <w:proofErr w:type="gramEnd"/>
      <w:r>
        <w:rPr>
          <w:rFonts w:cs="仿宋" w:hint="eastAsia"/>
          <w:szCs w:val="32"/>
          <w:lang w:val="en-US"/>
        </w:rPr>
        <w:t>进行集体决策最终确定项目的必要性和可行性；</w:t>
      </w:r>
      <w:proofErr w:type="gramStart"/>
      <w:r>
        <w:rPr>
          <w:rFonts w:cs="仿宋" w:hint="eastAsia"/>
          <w:szCs w:val="32"/>
          <w:lang w:val="en-US"/>
        </w:rPr>
        <w:t>船山区人社局</w:t>
      </w:r>
      <w:proofErr w:type="gramEnd"/>
      <w:r>
        <w:rPr>
          <w:rFonts w:cs="仿宋" w:hint="eastAsia"/>
          <w:szCs w:val="32"/>
          <w:lang w:val="en-US"/>
        </w:rPr>
        <w:t>根据上级文件制定工作实施方案；该项目由区</w:t>
      </w:r>
      <w:proofErr w:type="gramStart"/>
      <w:r>
        <w:rPr>
          <w:rFonts w:cs="仿宋" w:hint="eastAsia"/>
          <w:szCs w:val="32"/>
          <w:lang w:val="en-US"/>
        </w:rPr>
        <w:t>人社局填报</w:t>
      </w:r>
      <w:proofErr w:type="gramEnd"/>
      <w:r>
        <w:rPr>
          <w:rFonts w:cs="仿宋" w:hint="eastAsia"/>
          <w:szCs w:val="32"/>
          <w:lang w:val="en-US"/>
        </w:rPr>
        <w:t>预算并由区财政局出具预算批复，项目按照规定的程序申请了设立；经</w:t>
      </w:r>
      <w:proofErr w:type="gramStart"/>
      <w:r>
        <w:rPr>
          <w:rFonts w:cs="仿宋" w:hint="eastAsia"/>
          <w:szCs w:val="32"/>
          <w:lang w:val="en-US"/>
        </w:rPr>
        <w:t>评价组</w:t>
      </w:r>
      <w:proofErr w:type="gramEnd"/>
      <w:r>
        <w:rPr>
          <w:rFonts w:cs="仿宋" w:hint="eastAsia"/>
          <w:szCs w:val="32"/>
          <w:lang w:val="en-US"/>
        </w:rPr>
        <w:t>核查，该项目的各项立项审批文件</w:t>
      </w:r>
      <w:r>
        <w:rPr>
          <w:rFonts w:cs="仿宋" w:hint="eastAsia"/>
          <w:szCs w:val="32"/>
          <w:lang w:val="en-US"/>
        </w:rPr>
        <w:lastRenderedPageBreak/>
        <w:t>符合相关规定，暂未发现不合</w:t>
      </w:r>
      <w:proofErr w:type="gramStart"/>
      <w:r>
        <w:rPr>
          <w:rFonts w:cs="仿宋" w:hint="eastAsia"/>
          <w:szCs w:val="32"/>
          <w:lang w:val="en-US"/>
        </w:rPr>
        <w:t>规</w:t>
      </w:r>
      <w:proofErr w:type="gramEnd"/>
      <w:r>
        <w:rPr>
          <w:rFonts w:cs="仿宋" w:hint="eastAsia"/>
          <w:szCs w:val="32"/>
          <w:lang w:val="en-US"/>
        </w:rPr>
        <w:t>的情况。</w:t>
      </w:r>
    </w:p>
    <w:p w14:paraId="4826AE6C" w14:textId="77777777" w:rsidR="002B2FC2" w:rsidRDefault="00000000">
      <w:pPr>
        <w:pStyle w:val="af4"/>
        <w:ind w:firstLine="640"/>
        <w:rPr>
          <w:rFonts w:cs="仿宋"/>
          <w:szCs w:val="32"/>
          <w:lang w:val="en-US"/>
        </w:rPr>
      </w:pPr>
      <w:r>
        <w:rPr>
          <w:rFonts w:cs="仿宋" w:hint="eastAsia"/>
          <w:szCs w:val="32"/>
          <w:lang w:val="en-US"/>
        </w:rPr>
        <w:t>综上，此项满分4分，得4分。</w:t>
      </w:r>
    </w:p>
    <w:p w14:paraId="0EFE4FB6" w14:textId="77777777" w:rsidR="002B2FC2" w:rsidRDefault="00000000">
      <w:pPr>
        <w:pStyle w:val="af4"/>
        <w:ind w:firstLine="643"/>
        <w:rPr>
          <w:rFonts w:cs="仿宋"/>
          <w:b/>
          <w:bCs/>
          <w:szCs w:val="32"/>
          <w:lang w:val="en-US"/>
        </w:rPr>
      </w:pPr>
      <w:r>
        <w:rPr>
          <w:rFonts w:cs="仿宋" w:hint="eastAsia"/>
          <w:b/>
          <w:bCs/>
          <w:szCs w:val="32"/>
          <w:lang w:val="en-US"/>
        </w:rPr>
        <w:t>（2）规划合理</w:t>
      </w:r>
    </w:p>
    <w:p w14:paraId="4D44B0DD" w14:textId="77777777" w:rsidR="002B2FC2" w:rsidRDefault="00000000">
      <w:pPr>
        <w:pStyle w:val="af4"/>
        <w:ind w:firstLine="640"/>
        <w:rPr>
          <w:rFonts w:cs="仿宋"/>
          <w:szCs w:val="32"/>
          <w:lang w:val="en-US"/>
        </w:rPr>
      </w:pPr>
      <w:r>
        <w:rPr>
          <w:rFonts w:cs="仿宋" w:hint="eastAsia"/>
          <w:szCs w:val="32"/>
          <w:lang w:val="en-US"/>
        </w:rPr>
        <w:t>项目立项符合中共中央组织部《关于进一步从严管理干部档案的通知》、中共四川省委组织部《市（州）、县（市、区）管理的干部档案数字化工作实施方案的通知》（</w:t>
      </w:r>
      <w:proofErr w:type="gramStart"/>
      <w:r>
        <w:rPr>
          <w:rFonts w:cs="仿宋" w:hint="eastAsia"/>
          <w:szCs w:val="32"/>
          <w:lang w:val="en-US"/>
        </w:rPr>
        <w:t>川组通</w:t>
      </w:r>
      <w:proofErr w:type="gramEnd"/>
      <w:r>
        <w:rPr>
          <w:rFonts w:cs="仿宋" w:hint="eastAsia"/>
          <w:szCs w:val="32"/>
          <w:lang w:val="en-US"/>
        </w:rPr>
        <w:t>〔2016〕2号）、中共遂宁市委《遂宁市市属单位管理的干部人事档案数字化工作实施方案的通知》（</w:t>
      </w:r>
      <w:proofErr w:type="gramStart"/>
      <w:r>
        <w:rPr>
          <w:rFonts w:cs="仿宋" w:hint="eastAsia"/>
          <w:szCs w:val="32"/>
          <w:lang w:val="en-US"/>
        </w:rPr>
        <w:t>遂组通</w:t>
      </w:r>
      <w:proofErr w:type="gramEnd"/>
      <w:r>
        <w:rPr>
          <w:rFonts w:cs="仿宋" w:hint="eastAsia"/>
          <w:szCs w:val="32"/>
          <w:lang w:val="en-US"/>
        </w:rPr>
        <w:t>〔2017〕177号）、中共</w:t>
      </w:r>
      <w:proofErr w:type="gramStart"/>
      <w:r>
        <w:rPr>
          <w:rFonts w:cs="仿宋" w:hint="eastAsia"/>
          <w:szCs w:val="32"/>
          <w:lang w:val="en-US"/>
        </w:rPr>
        <w:t>遂宁市船山</w:t>
      </w:r>
      <w:proofErr w:type="gramEnd"/>
      <w:r>
        <w:rPr>
          <w:rFonts w:cs="仿宋" w:hint="eastAsia"/>
          <w:szCs w:val="32"/>
          <w:lang w:val="en-US"/>
        </w:rPr>
        <w:t>区委《遂宁市船山区干部人事档案数字化工作实施方案的通知》（</w:t>
      </w:r>
      <w:proofErr w:type="gramStart"/>
      <w:r>
        <w:rPr>
          <w:rFonts w:cs="仿宋" w:hint="eastAsia"/>
          <w:szCs w:val="32"/>
          <w:lang w:val="en-US"/>
        </w:rPr>
        <w:t>遂船组</w:t>
      </w:r>
      <w:proofErr w:type="gramEnd"/>
      <w:r>
        <w:rPr>
          <w:rFonts w:cs="仿宋" w:hint="eastAsia"/>
          <w:szCs w:val="32"/>
          <w:lang w:val="en-US"/>
        </w:rPr>
        <w:t>通〔2017〕133号）；上级相关文件中提出要对干部档案进行充实完善，并利用符合标准的管理软件进行数字化管理。项目规划合理。</w:t>
      </w:r>
    </w:p>
    <w:p w14:paraId="5F41ED84" w14:textId="77777777" w:rsidR="002B2FC2" w:rsidRDefault="00000000">
      <w:pPr>
        <w:pStyle w:val="af4"/>
        <w:ind w:firstLine="640"/>
        <w:rPr>
          <w:rFonts w:cs="仿宋"/>
          <w:szCs w:val="32"/>
          <w:lang w:val="en-US"/>
        </w:rPr>
      </w:pPr>
      <w:r>
        <w:rPr>
          <w:rFonts w:cs="仿宋" w:hint="eastAsia"/>
          <w:szCs w:val="32"/>
          <w:lang w:val="en-US"/>
        </w:rPr>
        <w:t>综上，此项满分4分，得4分。</w:t>
      </w:r>
    </w:p>
    <w:p w14:paraId="7F41DBFB" w14:textId="77777777" w:rsidR="002B2FC2" w:rsidRDefault="00000000">
      <w:pPr>
        <w:pStyle w:val="af4"/>
        <w:ind w:firstLine="643"/>
        <w:rPr>
          <w:rFonts w:cs="仿宋"/>
          <w:b/>
          <w:bCs/>
          <w:szCs w:val="32"/>
          <w:lang w:val="en-US"/>
        </w:rPr>
      </w:pPr>
      <w:r>
        <w:rPr>
          <w:rFonts w:cs="仿宋" w:hint="eastAsia"/>
          <w:b/>
          <w:bCs/>
          <w:szCs w:val="32"/>
          <w:lang w:val="en-US"/>
        </w:rPr>
        <w:t>（3）结果符合</w:t>
      </w:r>
    </w:p>
    <w:p w14:paraId="1CA13621" w14:textId="77777777" w:rsidR="002B2FC2" w:rsidRDefault="00000000">
      <w:pPr>
        <w:pStyle w:val="af4"/>
        <w:ind w:firstLine="640"/>
        <w:rPr>
          <w:rFonts w:cs="仿宋"/>
          <w:szCs w:val="32"/>
          <w:lang w:val="en-US"/>
        </w:rPr>
      </w:pPr>
      <w:r>
        <w:rPr>
          <w:rFonts w:cs="仿宋" w:hint="eastAsia"/>
          <w:szCs w:val="32"/>
          <w:lang w:val="en-US"/>
        </w:rPr>
        <w:t>该项目编制预算时未按照子项目进行细化，各子项目合同金额总计与预算金额一致，此处比率按照合同金额与2021年实施完成金额进行对比。干部档案数字化信息采集项目合同总金额为87.50万元，项目实施结果符合规划的金额29.94万元（合同约定175元/份，截至2021年12月31日，完成人事档案共计1,711份，完成金额29.94万元）；干部档案数字化建设设备采购项目合同总金额为3.81万元，项目实施结果符合规划的金额为3.81万元；干部档案管理信息系</w:t>
      </w:r>
      <w:r>
        <w:rPr>
          <w:rFonts w:cs="仿宋" w:hint="eastAsia"/>
          <w:szCs w:val="32"/>
          <w:lang w:val="en-US"/>
        </w:rPr>
        <w:lastRenderedPageBreak/>
        <w:t>统软件开发项目合同总金额7.00万元，项目实施结果符合规划的金额为0元。</w:t>
      </w:r>
    </w:p>
    <w:p w14:paraId="6FA652E6" w14:textId="77777777" w:rsidR="002B2FC2" w:rsidRDefault="00000000">
      <w:pPr>
        <w:pStyle w:val="af4"/>
        <w:ind w:firstLine="640"/>
        <w:rPr>
          <w:rFonts w:cs="仿宋"/>
          <w:szCs w:val="32"/>
          <w:lang w:val="en-US"/>
        </w:rPr>
      </w:pPr>
      <w:r>
        <w:rPr>
          <w:rFonts w:cs="仿宋" w:hint="eastAsia"/>
          <w:szCs w:val="32"/>
          <w:lang w:val="en-US"/>
        </w:rPr>
        <w:t>综上，此项满分2分，得0.69分。</w:t>
      </w:r>
    </w:p>
    <w:p w14:paraId="5AC72343" w14:textId="77777777" w:rsidR="002B2FC2" w:rsidRDefault="00000000">
      <w:pPr>
        <w:pStyle w:val="30"/>
        <w:ind w:firstLine="643"/>
      </w:pPr>
      <w:r>
        <w:rPr>
          <w:rFonts w:hint="eastAsia"/>
        </w:rPr>
        <w:t>2.</w:t>
      </w:r>
      <w:r>
        <w:rPr>
          <w:rFonts w:hint="eastAsia"/>
        </w:rPr>
        <w:t>项目绩效指标分析</w:t>
      </w:r>
    </w:p>
    <w:p w14:paraId="24A095C9" w14:textId="77777777" w:rsidR="002B2FC2" w:rsidRDefault="00000000">
      <w:pPr>
        <w:pStyle w:val="af4"/>
        <w:ind w:firstLine="643"/>
        <w:rPr>
          <w:rFonts w:cs="仿宋"/>
          <w:b/>
          <w:bCs/>
          <w:szCs w:val="32"/>
          <w:lang w:val="en-US"/>
        </w:rPr>
      </w:pPr>
      <w:r>
        <w:rPr>
          <w:rFonts w:cs="仿宋" w:hint="eastAsia"/>
          <w:b/>
          <w:bCs/>
          <w:szCs w:val="32"/>
          <w:lang w:val="en-US"/>
        </w:rPr>
        <w:t>（1）绩效目标</w:t>
      </w:r>
    </w:p>
    <w:p w14:paraId="3F9F0EB2" w14:textId="77777777" w:rsidR="002B2FC2" w:rsidRDefault="00000000">
      <w:pPr>
        <w:pStyle w:val="af4"/>
        <w:ind w:firstLine="640"/>
        <w:rPr>
          <w:rFonts w:cs="仿宋"/>
          <w:szCs w:val="32"/>
          <w:lang w:val="en-US"/>
        </w:rPr>
      </w:pPr>
      <w:r>
        <w:rPr>
          <w:rFonts w:cs="仿宋" w:hint="eastAsia"/>
          <w:szCs w:val="32"/>
          <w:lang w:val="en-US"/>
        </w:rPr>
        <w:t>根据区</w:t>
      </w:r>
      <w:proofErr w:type="gramStart"/>
      <w:r>
        <w:rPr>
          <w:rFonts w:cs="仿宋" w:hint="eastAsia"/>
          <w:szCs w:val="32"/>
          <w:lang w:val="en-US"/>
        </w:rPr>
        <w:t>人社局填报</w:t>
      </w:r>
      <w:proofErr w:type="gramEnd"/>
      <w:r>
        <w:rPr>
          <w:rFonts w:cs="仿宋" w:hint="eastAsia"/>
          <w:szCs w:val="32"/>
          <w:lang w:val="en-US"/>
        </w:rPr>
        <w:t>的《2021年部门预算项目绩效目标》，该项目设置了年度目标和绩效指标等内容；该项目绩效目标为顺利的进行一般公务员和事业人员干部档案数字化建设相关事项，与项目实际工作内容相关；该项目设置了经济效益指标和满意度指标，明确出该项目的预期产出效益和效果，但该项目并不涉及经济效益故该项扣0.50分。</w:t>
      </w:r>
    </w:p>
    <w:p w14:paraId="540391DD" w14:textId="77777777" w:rsidR="002B2FC2" w:rsidRDefault="00000000">
      <w:pPr>
        <w:pStyle w:val="af4"/>
        <w:ind w:firstLine="640"/>
        <w:rPr>
          <w:rFonts w:cs="仿宋"/>
          <w:szCs w:val="32"/>
          <w:lang w:val="en-US"/>
        </w:rPr>
      </w:pPr>
      <w:r>
        <w:rPr>
          <w:rFonts w:cs="仿宋" w:hint="eastAsia"/>
          <w:szCs w:val="32"/>
          <w:lang w:val="en-US"/>
        </w:rPr>
        <w:t>综上，此项满分4分，得3.50分。</w:t>
      </w:r>
    </w:p>
    <w:p w14:paraId="27FFA4E7" w14:textId="77777777" w:rsidR="002B2FC2" w:rsidRDefault="00000000">
      <w:pPr>
        <w:pStyle w:val="af4"/>
        <w:ind w:firstLine="643"/>
        <w:rPr>
          <w:rFonts w:cs="仿宋"/>
          <w:b/>
          <w:bCs/>
          <w:szCs w:val="32"/>
          <w:lang w:val="en-US"/>
        </w:rPr>
      </w:pPr>
      <w:r>
        <w:rPr>
          <w:rFonts w:cs="仿宋" w:hint="eastAsia"/>
          <w:b/>
          <w:bCs/>
          <w:szCs w:val="32"/>
          <w:lang w:val="en-US"/>
        </w:rPr>
        <w:t>（2）绩效指标</w:t>
      </w:r>
    </w:p>
    <w:p w14:paraId="1565EEB0" w14:textId="77777777" w:rsidR="002B2FC2" w:rsidRDefault="00000000">
      <w:pPr>
        <w:pStyle w:val="af4"/>
        <w:ind w:firstLine="640"/>
        <w:rPr>
          <w:rFonts w:cs="仿宋"/>
          <w:szCs w:val="32"/>
          <w:lang w:val="en-US"/>
        </w:rPr>
      </w:pPr>
      <w:r>
        <w:rPr>
          <w:rFonts w:cs="仿宋" w:hint="eastAsia"/>
          <w:szCs w:val="32"/>
          <w:lang w:val="en-US"/>
        </w:rPr>
        <w:t>2021年区</w:t>
      </w:r>
      <w:proofErr w:type="gramStart"/>
      <w:r>
        <w:rPr>
          <w:rFonts w:cs="仿宋" w:hint="eastAsia"/>
          <w:szCs w:val="32"/>
          <w:lang w:val="en-US"/>
        </w:rPr>
        <w:t>人社局</w:t>
      </w:r>
      <w:proofErr w:type="gramEnd"/>
      <w:r>
        <w:rPr>
          <w:rFonts w:cs="仿宋" w:hint="eastAsia"/>
          <w:szCs w:val="32"/>
          <w:lang w:val="en-US"/>
        </w:rPr>
        <w:t>预算项目绩效目标中将项目绩效目标细化分解为具体的绩效指标，包含项目完成指标、效益指标、满意度指标等二级指标，其中效益指标和满意</w:t>
      </w:r>
      <w:proofErr w:type="gramStart"/>
      <w:r>
        <w:rPr>
          <w:rFonts w:cs="仿宋" w:hint="eastAsia"/>
          <w:szCs w:val="32"/>
          <w:lang w:val="en-US"/>
        </w:rPr>
        <w:t>度具体</w:t>
      </w:r>
      <w:proofErr w:type="gramEnd"/>
      <w:r>
        <w:rPr>
          <w:rFonts w:cs="仿宋" w:hint="eastAsia"/>
          <w:szCs w:val="32"/>
          <w:lang w:val="en-US"/>
        </w:rPr>
        <w:t>细化了三级指标和指标值，项目完成指标未细化三级指标和指标值，故该项扣0.50分；该项目设置的项目完成指标不符合绩效指标的设置SMART原则，在“获得良好的经济效益”方面存在指标值不明确的问题，故该项扣0.50分；由于项目完成指标未细化三级指标和指标值，因此项目目标任务数或计划</w:t>
      </w:r>
      <w:proofErr w:type="gramStart"/>
      <w:r>
        <w:rPr>
          <w:rFonts w:cs="仿宋" w:hint="eastAsia"/>
          <w:szCs w:val="32"/>
          <w:lang w:val="en-US"/>
        </w:rPr>
        <w:t>数无法</w:t>
      </w:r>
      <w:proofErr w:type="gramEnd"/>
      <w:r>
        <w:rPr>
          <w:rFonts w:cs="仿宋" w:hint="eastAsia"/>
          <w:szCs w:val="32"/>
          <w:lang w:val="en-US"/>
        </w:rPr>
        <w:t>具体对应，故该项扣0.50分。根据评分标准，该项得</w:t>
      </w:r>
      <w:r>
        <w:rPr>
          <w:rFonts w:cs="仿宋" w:hint="eastAsia"/>
          <w:szCs w:val="32"/>
          <w:lang w:val="en-US"/>
        </w:rPr>
        <w:lastRenderedPageBreak/>
        <w:t>2.50分。</w:t>
      </w:r>
    </w:p>
    <w:p w14:paraId="02829555" w14:textId="77777777" w:rsidR="002B2FC2" w:rsidRDefault="00000000">
      <w:pPr>
        <w:pStyle w:val="af4"/>
        <w:ind w:firstLine="640"/>
        <w:rPr>
          <w:rFonts w:cs="仿宋"/>
          <w:szCs w:val="32"/>
          <w:lang w:val="en-US"/>
        </w:rPr>
      </w:pPr>
      <w:r>
        <w:rPr>
          <w:rFonts w:cs="仿宋" w:hint="eastAsia"/>
          <w:szCs w:val="32"/>
          <w:lang w:val="en-US"/>
        </w:rPr>
        <w:t>综上，此项满分4分，得2.50分。</w:t>
      </w:r>
    </w:p>
    <w:p w14:paraId="66A7849D" w14:textId="77777777" w:rsidR="002B2FC2" w:rsidRDefault="00000000">
      <w:pPr>
        <w:pStyle w:val="30"/>
        <w:ind w:firstLine="643"/>
      </w:pPr>
      <w:r>
        <w:rPr>
          <w:rFonts w:hint="eastAsia"/>
        </w:rPr>
        <w:t>3.</w:t>
      </w:r>
      <w:r>
        <w:rPr>
          <w:rFonts w:hint="eastAsia"/>
        </w:rPr>
        <w:t>项目实施指标分析</w:t>
      </w:r>
    </w:p>
    <w:p w14:paraId="439777B8" w14:textId="77777777" w:rsidR="002B2FC2" w:rsidRDefault="00000000">
      <w:pPr>
        <w:pStyle w:val="af4"/>
        <w:ind w:firstLine="643"/>
        <w:rPr>
          <w:rFonts w:cs="仿宋"/>
          <w:b/>
          <w:bCs/>
          <w:szCs w:val="32"/>
          <w:lang w:val="en-US"/>
        </w:rPr>
      </w:pPr>
      <w:r>
        <w:rPr>
          <w:rFonts w:cs="仿宋" w:hint="eastAsia"/>
          <w:b/>
          <w:bCs/>
          <w:szCs w:val="32"/>
          <w:lang w:val="en-US"/>
        </w:rPr>
        <w:t>（1）管理制度</w:t>
      </w:r>
    </w:p>
    <w:p w14:paraId="24D8A1EA" w14:textId="77777777" w:rsidR="002B2FC2" w:rsidRDefault="00000000">
      <w:pPr>
        <w:pStyle w:val="af4"/>
        <w:ind w:firstLine="640"/>
        <w:rPr>
          <w:rFonts w:cs="仿宋"/>
          <w:szCs w:val="32"/>
          <w:lang w:val="en-US"/>
        </w:rPr>
      </w:pPr>
      <w:r>
        <w:rPr>
          <w:rFonts w:cs="仿宋" w:hint="eastAsia"/>
          <w:szCs w:val="32"/>
          <w:lang w:val="en-US"/>
        </w:rPr>
        <w:t>区</w:t>
      </w:r>
      <w:proofErr w:type="gramStart"/>
      <w:r>
        <w:rPr>
          <w:rFonts w:cs="仿宋" w:hint="eastAsia"/>
          <w:szCs w:val="32"/>
          <w:lang w:val="en-US"/>
        </w:rPr>
        <w:t>人社局</w:t>
      </w:r>
      <w:proofErr w:type="gramEnd"/>
      <w:r>
        <w:rPr>
          <w:rFonts w:cs="仿宋" w:hint="eastAsia"/>
          <w:szCs w:val="32"/>
          <w:lang w:val="en-US"/>
        </w:rPr>
        <w:t>区制定了《内部控制制度》，其中涵盖了《项目支出业务制度》，落实到了每个具体的业务工作上，适用于该项目。经</w:t>
      </w:r>
      <w:proofErr w:type="gramStart"/>
      <w:r>
        <w:rPr>
          <w:rFonts w:cs="仿宋" w:hint="eastAsia"/>
          <w:szCs w:val="32"/>
          <w:lang w:val="en-US"/>
        </w:rPr>
        <w:t>评价组</w:t>
      </w:r>
      <w:proofErr w:type="gramEnd"/>
      <w:r>
        <w:rPr>
          <w:rFonts w:cs="仿宋" w:hint="eastAsia"/>
          <w:szCs w:val="32"/>
          <w:lang w:val="en-US"/>
        </w:rPr>
        <w:t>核查，未发现制定的管理制度存在不合法、合</w:t>
      </w:r>
      <w:proofErr w:type="gramStart"/>
      <w:r>
        <w:rPr>
          <w:rFonts w:cs="仿宋" w:hint="eastAsia"/>
          <w:szCs w:val="32"/>
          <w:lang w:val="en-US"/>
        </w:rPr>
        <w:t>规</w:t>
      </w:r>
      <w:proofErr w:type="gramEnd"/>
      <w:r>
        <w:rPr>
          <w:rFonts w:cs="仿宋" w:hint="eastAsia"/>
          <w:szCs w:val="32"/>
          <w:lang w:val="en-US"/>
        </w:rPr>
        <w:t>的情况。综上，此项满分4分，得4分。</w:t>
      </w:r>
    </w:p>
    <w:p w14:paraId="25C86035" w14:textId="77777777" w:rsidR="002B2FC2" w:rsidRDefault="00000000">
      <w:pPr>
        <w:pStyle w:val="af4"/>
        <w:ind w:firstLine="643"/>
        <w:rPr>
          <w:rFonts w:cs="仿宋"/>
          <w:b/>
          <w:bCs/>
          <w:szCs w:val="32"/>
          <w:lang w:val="en-US"/>
        </w:rPr>
      </w:pPr>
      <w:r>
        <w:rPr>
          <w:rFonts w:cs="仿宋" w:hint="eastAsia"/>
          <w:b/>
          <w:bCs/>
          <w:szCs w:val="32"/>
          <w:lang w:val="en-US"/>
        </w:rPr>
        <w:t>（2）采购规范性</w:t>
      </w:r>
    </w:p>
    <w:p w14:paraId="131F8EB3" w14:textId="77777777" w:rsidR="002B2FC2" w:rsidRDefault="00000000">
      <w:pPr>
        <w:pStyle w:val="af4"/>
        <w:ind w:firstLine="640"/>
        <w:rPr>
          <w:rFonts w:cs="仿宋"/>
          <w:szCs w:val="32"/>
          <w:lang w:val="en-US"/>
        </w:rPr>
      </w:pPr>
      <w:r>
        <w:rPr>
          <w:rFonts w:cs="仿宋" w:hint="eastAsia"/>
          <w:szCs w:val="32"/>
          <w:lang w:val="en-US"/>
        </w:rPr>
        <w:t>该项目干部档案数字化信息采集项目、干部档案数字化建设设备采购项目、干部档案管理信息系统软件开发项目，其中设备采购和软件开发未进行政府采购，不符合《中华人民共和国政府采购法》，故该项扣0.50分；信息采集项目政府采购流程符合《中华人民共和国政府采购法》，招标控制价为90万元，最终报价和合同均为87.50万元；合同管理规范，采购双方均按照规定要求签订了合同，合同规定了委托内容、招聘费用，双方权利等。</w:t>
      </w:r>
    </w:p>
    <w:p w14:paraId="3CB21A68" w14:textId="77777777" w:rsidR="002B2FC2" w:rsidRDefault="00000000">
      <w:pPr>
        <w:pStyle w:val="af4"/>
        <w:ind w:firstLine="640"/>
        <w:rPr>
          <w:rFonts w:cs="仿宋"/>
          <w:szCs w:val="32"/>
          <w:lang w:val="en-US"/>
        </w:rPr>
      </w:pPr>
      <w:r>
        <w:rPr>
          <w:rFonts w:cs="仿宋" w:hint="eastAsia"/>
          <w:szCs w:val="32"/>
          <w:lang w:val="en-US"/>
        </w:rPr>
        <w:t>综上，此项满分4分，得3分。</w:t>
      </w:r>
    </w:p>
    <w:p w14:paraId="17ABD629" w14:textId="77777777" w:rsidR="002B2FC2" w:rsidRDefault="00000000">
      <w:pPr>
        <w:pStyle w:val="af4"/>
        <w:ind w:firstLine="643"/>
        <w:rPr>
          <w:rFonts w:cs="仿宋"/>
          <w:b/>
          <w:bCs/>
          <w:szCs w:val="32"/>
          <w:lang w:val="en-US"/>
        </w:rPr>
      </w:pPr>
      <w:r>
        <w:rPr>
          <w:rFonts w:cs="仿宋" w:hint="eastAsia"/>
          <w:b/>
          <w:bCs/>
          <w:szCs w:val="32"/>
          <w:lang w:val="en-US"/>
        </w:rPr>
        <w:t>（3）执行有效</w:t>
      </w:r>
    </w:p>
    <w:p w14:paraId="36439639" w14:textId="77777777" w:rsidR="002B2FC2" w:rsidRDefault="00000000">
      <w:pPr>
        <w:pStyle w:val="af4"/>
        <w:ind w:firstLine="640"/>
        <w:rPr>
          <w:rFonts w:cs="仿宋"/>
          <w:szCs w:val="32"/>
          <w:lang w:val="en-US"/>
        </w:rPr>
      </w:pPr>
      <w:r>
        <w:rPr>
          <w:rFonts w:cs="仿宋" w:hint="eastAsia"/>
          <w:szCs w:val="32"/>
          <w:lang w:val="en-US"/>
        </w:rPr>
        <w:t>该项目中信息采集子项目和软件开发由于在2021年尚未完成，无验收报告，</w:t>
      </w:r>
      <w:proofErr w:type="gramStart"/>
      <w:r>
        <w:rPr>
          <w:rFonts w:cs="仿宋" w:hint="eastAsia"/>
          <w:szCs w:val="32"/>
          <w:lang w:val="en-US"/>
        </w:rPr>
        <w:t>其余资料</w:t>
      </w:r>
      <w:proofErr w:type="gramEnd"/>
      <w:r>
        <w:rPr>
          <w:rFonts w:cs="仿宋" w:hint="eastAsia"/>
          <w:szCs w:val="32"/>
          <w:lang w:val="en-US"/>
        </w:rPr>
        <w:t>均齐全并即时归档；经</w:t>
      </w:r>
      <w:proofErr w:type="gramStart"/>
      <w:r>
        <w:rPr>
          <w:rFonts w:cs="仿宋" w:hint="eastAsia"/>
          <w:szCs w:val="32"/>
          <w:lang w:val="en-US"/>
        </w:rPr>
        <w:t>评价组</w:t>
      </w:r>
      <w:proofErr w:type="gramEnd"/>
      <w:r>
        <w:rPr>
          <w:rFonts w:cs="仿宋" w:hint="eastAsia"/>
          <w:szCs w:val="32"/>
          <w:lang w:val="en-US"/>
        </w:rPr>
        <w:t>核查，信息采集子项目由第三方机构人员到区</w:t>
      </w:r>
      <w:proofErr w:type="gramStart"/>
      <w:r>
        <w:rPr>
          <w:rFonts w:cs="仿宋" w:hint="eastAsia"/>
          <w:szCs w:val="32"/>
          <w:lang w:val="en-US"/>
        </w:rPr>
        <w:t>人社局</w:t>
      </w:r>
      <w:proofErr w:type="gramEnd"/>
      <w:r>
        <w:rPr>
          <w:rFonts w:cs="仿宋" w:hint="eastAsia"/>
          <w:szCs w:val="32"/>
          <w:lang w:val="en-US"/>
        </w:rPr>
        <w:t>会议</w:t>
      </w:r>
      <w:r>
        <w:rPr>
          <w:rFonts w:cs="仿宋" w:hint="eastAsia"/>
          <w:szCs w:val="32"/>
          <w:lang w:val="en-US"/>
        </w:rPr>
        <w:lastRenderedPageBreak/>
        <w:t>室完成信息采集，该部分设备由第三方提供，落实到位；但信息采集子项目第三方在提供服务时，区</w:t>
      </w:r>
      <w:proofErr w:type="gramStart"/>
      <w:r>
        <w:rPr>
          <w:rFonts w:cs="仿宋" w:hint="eastAsia"/>
          <w:szCs w:val="32"/>
          <w:lang w:val="en-US"/>
        </w:rPr>
        <w:t>人社局</w:t>
      </w:r>
      <w:proofErr w:type="gramEnd"/>
      <w:r>
        <w:rPr>
          <w:rFonts w:cs="仿宋" w:hint="eastAsia"/>
          <w:szCs w:val="32"/>
          <w:lang w:val="en-US"/>
        </w:rPr>
        <w:t>并未让第三方人员实地签到签退，该部分监管不到位，故该项扣0.50分。</w:t>
      </w:r>
    </w:p>
    <w:p w14:paraId="59E6CC71" w14:textId="77777777" w:rsidR="002B2FC2" w:rsidRDefault="00000000">
      <w:pPr>
        <w:pStyle w:val="af4"/>
        <w:ind w:firstLine="640"/>
        <w:rPr>
          <w:rFonts w:cs="仿宋"/>
          <w:szCs w:val="32"/>
          <w:lang w:val="en-US"/>
        </w:rPr>
      </w:pPr>
      <w:r>
        <w:rPr>
          <w:rFonts w:cs="仿宋" w:hint="eastAsia"/>
          <w:szCs w:val="32"/>
          <w:lang w:val="en-US"/>
        </w:rPr>
        <w:t>综上，此项满分4分，得3.50分。</w:t>
      </w:r>
    </w:p>
    <w:p w14:paraId="063DECB0" w14:textId="77777777" w:rsidR="002B2FC2" w:rsidRDefault="00000000">
      <w:pPr>
        <w:pStyle w:val="af4"/>
        <w:ind w:firstLine="643"/>
        <w:rPr>
          <w:rFonts w:cs="仿宋"/>
          <w:b/>
          <w:bCs/>
          <w:szCs w:val="32"/>
          <w:lang w:val="en-US"/>
        </w:rPr>
      </w:pPr>
      <w:r>
        <w:rPr>
          <w:rFonts w:cs="仿宋" w:hint="eastAsia"/>
          <w:b/>
          <w:bCs/>
          <w:szCs w:val="32"/>
          <w:lang w:val="en-US"/>
        </w:rPr>
        <w:t>（4）使用合</w:t>
      </w:r>
      <w:proofErr w:type="gramStart"/>
      <w:r>
        <w:rPr>
          <w:rFonts w:cs="仿宋" w:hint="eastAsia"/>
          <w:b/>
          <w:bCs/>
          <w:szCs w:val="32"/>
          <w:lang w:val="en-US"/>
        </w:rPr>
        <w:t>规</w:t>
      </w:r>
      <w:proofErr w:type="gramEnd"/>
    </w:p>
    <w:p w14:paraId="10ADC30E" w14:textId="77777777" w:rsidR="002B2FC2" w:rsidRDefault="00000000">
      <w:pPr>
        <w:pStyle w:val="af4"/>
        <w:ind w:firstLine="640"/>
        <w:rPr>
          <w:rFonts w:cs="仿宋"/>
          <w:szCs w:val="32"/>
          <w:lang w:val="en-US"/>
        </w:rPr>
      </w:pPr>
      <w:r>
        <w:rPr>
          <w:rFonts w:cs="仿宋" w:hint="eastAsia"/>
          <w:szCs w:val="32"/>
          <w:lang w:val="en-US"/>
        </w:rPr>
        <w:t>项目组抽查了该项目资金使用情况，对其合</w:t>
      </w:r>
      <w:proofErr w:type="gramStart"/>
      <w:r>
        <w:rPr>
          <w:rFonts w:cs="仿宋" w:hint="eastAsia"/>
          <w:szCs w:val="32"/>
          <w:lang w:val="en-US"/>
        </w:rPr>
        <w:t>规</w:t>
      </w:r>
      <w:proofErr w:type="gramEnd"/>
      <w:r>
        <w:rPr>
          <w:rFonts w:cs="仿宋" w:hint="eastAsia"/>
          <w:szCs w:val="32"/>
          <w:lang w:val="en-US"/>
        </w:rPr>
        <w:t>性进行了检查，具体情况如下：资金使用符合相关的财务管理制度，采用的先申报审批后批复拨款的管理制度；资金拨付均具有完整的审批程序和手续，均上报相关部门审核后进行资金的拨付；项目资金用途符合合同规定的用途，不存在挪用混用等情况。</w:t>
      </w:r>
    </w:p>
    <w:p w14:paraId="75209C84" w14:textId="77777777" w:rsidR="002B2FC2" w:rsidRDefault="00000000">
      <w:pPr>
        <w:pStyle w:val="af4"/>
        <w:ind w:firstLine="640"/>
        <w:rPr>
          <w:rFonts w:cs="仿宋"/>
          <w:szCs w:val="32"/>
          <w:lang w:val="en-US"/>
        </w:rPr>
      </w:pPr>
      <w:r>
        <w:rPr>
          <w:rFonts w:cs="仿宋" w:hint="eastAsia"/>
          <w:szCs w:val="32"/>
          <w:lang w:val="en-US"/>
        </w:rPr>
        <w:t>综上，此项满分4分，得4分。</w:t>
      </w:r>
    </w:p>
    <w:p w14:paraId="7F216923" w14:textId="77777777" w:rsidR="002B2FC2" w:rsidRDefault="00000000">
      <w:pPr>
        <w:pStyle w:val="30"/>
        <w:ind w:firstLine="643"/>
      </w:pPr>
      <w:r>
        <w:rPr>
          <w:rFonts w:hint="eastAsia"/>
        </w:rPr>
        <w:t>4.</w:t>
      </w:r>
      <w:r>
        <w:rPr>
          <w:rFonts w:hint="eastAsia"/>
        </w:rPr>
        <w:t>项目预算执行指标分析</w:t>
      </w:r>
    </w:p>
    <w:p w14:paraId="3FCB6737" w14:textId="77777777" w:rsidR="002B2FC2" w:rsidRDefault="00000000">
      <w:pPr>
        <w:pStyle w:val="af4"/>
        <w:ind w:firstLine="643"/>
        <w:rPr>
          <w:rFonts w:cs="仿宋"/>
          <w:b/>
          <w:bCs/>
          <w:szCs w:val="32"/>
          <w:lang w:val="en-US"/>
        </w:rPr>
      </w:pPr>
      <w:r>
        <w:rPr>
          <w:rFonts w:cs="仿宋" w:hint="eastAsia"/>
          <w:b/>
          <w:bCs/>
          <w:szCs w:val="32"/>
          <w:lang w:val="en-US"/>
        </w:rPr>
        <w:t>（1）预算执行率</w:t>
      </w:r>
    </w:p>
    <w:p w14:paraId="79437A6D" w14:textId="77777777" w:rsidR="002B2FC2" w:rsidRDefault="00000000">
      <w:pPr>
        <w:pStyle w:val="af4"/>
        <w:ind w:firstLine="640"/>
        <w:rPr>
          <w:rFonts w:cs="仿宋"/>
          <w:szCs w:val="32"/>
          <w:lang w:val="en-US"/>
        </w:rPr>
      </w:pPr>
      <w:r>
        <w:rPr>
          <w:rFonts w:cs="仿宋" w:hint="eastAsia"/>
          <w:szCs w:val="32"/>
          <w:lang w:val="en-US"/>
        </w:rPr>
        <w:t>该项目实际拨付下达金额为30.06万元，预算安排资金为98.31万元，年末因项目进度滞后，财政追减68.25万元，经计算，预算执行率为30.58%（保留两位小数）。</w:t>
      </w:r>
    </w:p>
    <w:p w14:paraId="2CBC9272" w14:textId="77777777" w:rsidR="002B2FC2" w:rsidRDefault="00000000">
      <w:pPr>
        <w:pStyle w:val="af4"/>
        <w:ind w:firstLine="640"/>
        <w:rPr>
          <w:rFonts w:cs="仿宋"/>
          <w:szCs w:val="32"/>
          <w:lang w:val="en-US"/>
        </w:rPr>
      </w:pPr>
      <w:r>
        <w:rPr>
          <w:rFonts w:cs="仿宋" w:hint="eastAsia"/>
          <w:szCs w:val="32"/>
          <w:lang w:val="en-US"/>
        </w:rPr>
        <w:t>综上，此项满分6分，得1.83分。</w:t>
      </w:r>
    </w:p>
    <w:p w14:paraId="594AFA27" w14:textId="77777777" w:rsidR="002B2FC2" w:rsidRDefault="00000000">
      <w:pPr>
        <w:pStyle w:val="30"/>
        <w:ind w:firstLine="643"/>
      </w:pPr>
      <w:r>
        <w:rPr>
          <w:rFonts w:hint="eastAsia"/>
        </w:rPr>
        <w:t>5.</w:t>
      </w:r>
      <w:r>
        <w:rPr>
          <w:rFonts w:hint="eastAsia"/>
        </w:rPr>
        <w:t>项目产出指标分析</w:t>
      </w:r>
    </w:p>
    <w:p w14:paraId="2C6B82BC" w14:textId="77777777" w:rsidR="002B2FC2" w:rsidRDefault="00000000">
      <w:pPr>
        <w:pStyle w:val="af4"/>
        <w:ind w:firstLine="643"/>
        <w:rPr>
          <w:rFonts w:cs="仿宋"/>
          <w:b/>
          <w:bCs/>
          <w:szCs w:val="32"/>
          <w:lang w:val="en-US"/>
        </w:rPr>
      </w:pPr>
      <w:r>
        <w:rPr>
          <w:rFonts w:cs="仿宋" w:hint="eastAsia"/>
          <w:b/>
          <w:bCs/>
          <w:szCs w:val="32"/>
          <w:lang w:val="en-US"/>
        </w:rPr>
        <w:t>（1）数量指标</w:t>
      </w:r>
    </w:p>
    <w:p w14:paraId="33833499" w14:textId="77777777" w:rsidR="002B2FC2" w:rsidRDefault="00000000">
      <w:pPr>
        <w:pStyle w:val="af4"/>
        <w:ind w:firstLine="643"/>
        <w:rPr>
          <w:rFonts w:cs="仿宋"/>
          <w:b/>
          <w:bCs/>
          <w:szCs w:val="32"/>
          <w:lang w:val="en-US"/>
        </w:rPr>
      </w:pPr>
      <w:r>
        <w:rPr>
          <w:rFonts w:cs="仿宋" w:hint="eastAsia"/>
          <w:b/>
          <w:bCs/>
          <w:szCs w:val="32"/>
          <w:lang w:val="en-US"/>
        </w:rPr>
        <w:t>1）设备采购完成率</w:t>
      </w:r>
    </w:p>
    <w:p w14:paraId="4B85A44D" w14:textId="77777777" w:rsidR="002B2FC2" w:rsidRDefault="00000000">
      <w:pPr>
        <w:pStyle w:val="af4"/>
        <w:ind w:firstLine="640"/>
        <w:rPr>
          <w:rFonts w:cs="仿宋"/>
          <w:szCs w:val="32"/>
          <w:lang w:val="en-US"/>
        </w:rPr>
      </w:pPr>
      <w:r>
        <w:rPr>
          <w:rFonts w:cs="仿宋"/>
          <w:szCs w:val="32"/>
          <w:lang w:val="en-US"/>
        </w:rPr>
        <w:t>经</w:t>
      </w:r>
      <w:proofErr w:type="gramStart"/>
      <w:r>
        <w:rPr>
          <w:rFonts w:cs="仿宋"/>
          <w:szCs w:val="32"/>
          <w:lang w:val="en-US"/>
        </w:rPr>
        <w:t>评价组</w:t>
      </w:r>
      <w:proofErr w:type="gramEnd"/>
      <w:r>
        <w:rPr>
          <w:rFonts w:cs="仿宋"/>
          <w:szCs w:val="32"/>
          <w:lang w:val="en-US"/>
        </w:rPr>
        <w:t>核查，信息采集子项目相关设备由第三方机构</w:t>
      </w:r>
      <w:r>
        <w:rPr>
          <w:rFonts w:cs="仿宋"/>
          <w:szCs w:val="32"/>
          <w:lang w:val="en-US"/>
        </w:rPr>
        <w:lastRenderedPageBreak/>
        <w:t>提供，区</w:t>
      </w:r>
      <w:proofErr w:type="gramStart"/>
      <w:r>
        <w:rPr>
          <w:rFonts w:cs="仿宋"/>
          <w:szCs w:val="32"/>
          <w:lang w:val="en-US"/>
        </w:rPr>
        <w:t>人社局</w:t>
      </w:r>
      <w:proofErr w:type="gramEnd"/>
      <w:r>
        <w:rPr>
          <w:rFonts w:cs="仿宋"/>
          <w:szCs w:val="32"/>
          <w:lang w:val="en-US"/>
        </w:rPr>
        <w:t>根据实际需求进行了设备采购项目，采购了两套台式计算机设备及相关监控设备，2021年该项目设备采购基本满足需求。</w:t>
      </w:r>
    </w:p>
    <w:p w14:paraId="60FD0C31" w14:textId="77777777" w:rsidR="002B2FC2" w:rsidRDefault="00000000">
      <w:pPr>
        <w:pStyle w:val="af4"/>
        <w:ind w:firstLine="640"/>
        <w:rPr>
          <w:rFonts w:cs="仿宋"/>
          <w:szCs w:val="32"/>
          <w:lang w:val="en-US"/>
        </w:rPr>
      </w:pPr>
      <w:r>
        <w:rPr>
          <w:rFonts w:cs="仿宋" w:hint="eastAsia"/>
          <w:szCs w:val="32"/>
          <w:lang w:val="en-US"/>
        </w:rPr>
        <w:t>综上，此项满分5分，得5分。</w:t>
      </w:r>
    </w:p>
    <w:p w14:paraId="66C9950E" w14:textId="77777777" w:rsidR="002B2FC2" w:rsidRDefault="00000000">
      <w:pPr>
        <w:pStyle w:val="af4"/>
        <w:ind w:firstLine="643"/>
        <w:rPr>
          <w:rFonts w:cs="仿宋"/>
          <w:b/>
          <w:bCs/>
          <w:szCs w:val="32"/>
          <w:lang w:val="en-US"/>
        </w:rPr>
      </w:pPr>
      <w:r>
        <w:rPr>
          <w:rFonts w:cs="仿宋" w:hint="eastAsia"/>
          <w:b/>
          <w:bCs/>
          <w:szCs w:val="32"/>
          <w:lang w:val="en-US"/>
        </w:rPr>
        <w:t>2）档案信息采集完成率</w:t>
      </w:r>
    </w:p>
    <w:p w14:paraId="5E683172" w14:textId="77777777" w:rsidR="002B2FC2" w:rsidRDefault="00000000">
      <w:pPr>
        <w:pStyle w:val="af4"/>
        <w:ind w:firstLine="640"/>
        <w:rPr>
          <w:rFonts w:cs="仿宋"/>
          <w:szCs w:val="32"/>
          <w:lang w:val="en-US"/>
        </w:rPr>
      </w:pPr>
      <w:r>
        <w:rPr>
          <w:rFonts w:cs="仿宋"/>
          <w:szCs w:val="32"/>
          <w:lang w:val="en-US"/>
        </w:rPr>
        <w:t>经</w:t>
      </w:r>
      <w:proofErr w:type="gramStart"/>
      <w:r>
        <w:rPr>
          <w:rFonts w:cs="仿宋"/>
          <w:szCs w:val="32"/>
          <w:lang w:val="en-US"/>
        </w:rPr>
        <w:t>评价组</w:t>
      </w:r>
      <w:proofErr w:type="gramEnd"/>
      <w:r>
        <w:rPr>
          <w:rFonts w:cs="仿宋"/>
          <w:szCs w:val="32"/>
          <w:lang w:val="en-US"/>
        </w:rPr>
        <w:t>核查，信息采集子项目合同中约定应完成5000份档案信息采集，截至2021年12月</w:t>
      </w:r>
      <w:r>
        <w:rPr>
          <w:rFonts w:cs="仿宋" w:hint="eastAsia"/>
          <w:szCs w:val="32"/>
          <w:lang w:val="en-US"/>
        </w:rPr>
        <w:t>31日</w:t>
      </w:r>
      <w:r>
        <w:rPr>
          <w:rFonts w:cs="仿宋"/>
          <w:szCs w:val="32"/>
          <w:lang w:val="en-US"/>
        </w:rPr>
        <w:t>，实际完成1711份，经计算，档案信息采集完成率为34.22%。</w:t>
      </w:r>
    </w:p>
    <w:p w14:paraId="5E3DC9D0" w14:textId="77777777" w:rsidR="002B2FC2" w:rsidRDefault="00000000">
      <w:pPr>
        <w:pStyle w:val="af4"/>
        <w:ind w:firstLine="640"/>
        <w:rPr>
          <w:rFonts w:cs="仿宋"/>
          <w:szCs w:val="32"/>
          <w:lang w:val="en-US"/>
        </w:rPr>
      </w:pPr>
      <w:r>
        <w:rPr>
          <w:rFonts w:cs="仿宋" w:hint="eastAsia"/>
          <w:szCs w:val="32"/>
          <w:lang w:val="en-US"/>
        </w:rPr>
        <w:t>综上，此项满分5分，得3.42分。</w:t>
      </w:r>
    </w:p>
    <w:p w14:paraId="037423E2" w14:textId="77777777" w:rsidR="002B2FC2" w:rsidRDefault="00000000">
      <w:pPr>
        <w:pStyle w:val="af4"/>
        <w:ind w:firstLine="643"/>
        <w:rPr>
          <w:rFonts w:cs="仿宋"/>
          <w:b/>
          <w:bCs/>
          <w:szCs w:val="32"/>
          <w:lang w:val="en-US"/>
        </w:rPr>
      </w:pPr>
      <w:r>
        <w:rPr>
          <w:rFonts w:cs="仿宋" w:hint="eastAsia"/>
          <w:b/>
          <w:bCs/>
          <w:szCs w:val="32"/>
          <w:lang w:val="en-US"/>
        </w:rPr>
        <w:t>（2）质量指标</w:t>
      </w:r>
    </w:p>
    <w:p w14:paraId="1991371F" w14:textId="77777777" w:rsidR="002B2FC2" w:rsidRDefault="00000000">
      <w:pPr>
        <w:pStyle w:val="af4"/>
        <w:ind w:firstLine="643"/>
        <w:rPr>
          <w:rFonts w:cs="仿宋"/>
          <w:b/>
          <w:bCs/>
          <w:szCs w:val="32"/>
          <w:lang w:val="en-US"/>
        </w:rPr>
      </w:pPr>
      <w:r>
        <w:rPr>
          <w:rFonts w:cs="仿宋" w:hint="eastAsia"/>
          <w:b/>
          <w:bCs/>
          <w:szCs w:val="32"/>
          <w:lang w:val="en-US"/>
        </w:rPr>
        <w:t>1）设备验收合格率</w:t>
      </w:r>
    </w:p>
    <w:p w14:paraId="72FC6591"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评价组核查区人社局设备</w:t>
      </w:r>
      <w:proofErr w:type="gramEnd"/>
      <w:r>
        <w:rPr>
          <w:rFonts w:cs="仿宋" w:hint="eastAsia"/>
          <w:szCs w:val="32"/>
          <w:lang w:val="en-US"/>
        </w:rPr>
        <w:t>采购验收单，设备采购子项目相关设备均全部验收合格。</w:t>
      </w:r>
    </w:p>
    <w:p w14:paraId="57D16C8D" w14:textId="77777777" w:rsidR="002B2FC2" w:rsidRDefault="00000000">
      <w:pPr>
        <w:pStyle w:val="af4"/>
        <w:ind w:firstLine="640"/>
        <w:rPr>
          <w:rFonts w:cs="仿宋"/>
          <w:szCs w:val="32"/>
          <w:lang w:val="en-US"/>
        </w:rPr>
      </w:pPr>
      <w:r>
        <w:rPr>
          <w:rFonts w:cs="仿宋" w:hint="eastAsia"/>
          <w:szCs w:val="32"/>
          <w:lang w:val="en-US"/>
        </w:rPr>
        <w:t>综上，此项满分5分，得5分。</w:t>
      </w:r>
    </w:p>
    <w:p w14:paraId="183E4740" w14:textId="77777777" w:rsidR="002B2FC2" w:rsidRDefault="00000000">
      <w:pPr>
        <w:pStyle w:val="af4"/>
        <w:ind w:firstLine="643"/>
        <w:rPr>
          <w:rFonts w:cs="仿宋"/>
          <w:b/>
          <w:bCs/>
          <w:szCs w:val="32"/>
          <w:lang w:val="en-US"/>
        </w:rPr>
      </w:pPr>
      <w:r>
        <w:rPr>
          <w:rFonts w:cs="仿宋" w:hint="eastAsia"/>
          <w:b/>
          <w:bCs/>
          <w:szCs w:val="32"/>
          <w:lang w:val="en-US"/>
        </w:rPr>
        <w:t>2）档案扫描清晰度</w:t>
      </w:r>
    </w:p>
    <w:p w14:paraId="2840168D"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评价组抽查</w:t>
      </w:r>
      <w:proofErr w:type="gramEnd"/>
      <w:r>
        <w:rPr>
          <w:rFonts w:cs="仿宋" w:hint="eastAsia"/>
          <w:szCs w:val="32"/>
          <w:lang w:val="en-US"/>
        </w:rPr>
        <w:t>，信息采集子项目的档案清晰可见。</w:t>
      </w:r>
    </w:p>
    <w:p w14:paraId="3DADF0D2" w14:textId="77777777" w:rsidR="002B2FC2" w:rsidRDefault="00000000">
      <w:pPr>
        <w:pStyle w:val="af4"/>
        <w:ind w:firstLine="640"/>
        <w:rPr>
          <w:rFonts w:cs="仿宋"/>
          <w:szCs w:val="32"/>
          <w:lang w:val="en-US"/>
        </w:rPr>
      </w:pPr>
      <w:r>
        <w:rPr>
          <w:rFonts w:cs="仿宋" w:hint="eastAsia"/>
          <w:szCs w:val="32"/>
          <w:lang w:val="en-US"/>
        </w:rPr>
        <w:t>综上，此项满分5分，得5分。</w:t>
      </w:r>
    </w:p>
    <w:p w14:paraId="54FC7AB6" w14:textId="77777777" w:rsidR="002B2FC2" w:rsidRDefault="00000000">
      <w:pPr>
        <w:pStyle w:val="af4"/>
        <w:ind w:firstLine="643"/>
        <w:rPr>
          <w:rFonts w:cs="仿宋"/>
          <w:szCs w:val="32"/>
          <w:lang w:val="en-US"/>
        </w:rPr>
      </w:pPr>
      <w:r>
        <w:rPr>
          <w:rFonts w:cs="仿宋" w:hint="eastAsia"/>
          <w:b/>
          <w:bCs/>
          <w:szCs w:val="32"/>
          <w:lang w:val="en-US"/>
        </w:rPr>
        <w:t>3）档案装订完整性</w:t>
      </w:r>
    </w:p>
    <w:p w14:paraId="74FC6A76"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评价组抽查</w:t>
      </w:r>
      <w:proofErr w:type="gramEnd"/>
      <w:r>
        <w:rPr>
          <w:rFonts w:cs="仿宋" w:hint="eastAsia"/>
          <w:szCs w:val="32"/>
          <w:lang w:val="en-US"/>
        </w:rPr>
        <w:t>，信息采集子项目的档案人员信息完整。</w:t>
      </w:r>
    </w:p>
    <w:p w14:paraId="128D229D" w14:textId="77777777" w:rsidR="002B2FC2" w:rsidRDefault="00000000">
      <w:pPr>
        <w:pStyle w:val="af4"/>
        <w:ind w:firstLine="640"/>
        <w:rPr>
          <w:rFonts w:cs="仿宋"/>
          <w:szCs w:val="32"/>
          <w:lang w:val="en-US"/>
        </w:rPr>
      </w:pPr>
      <w:r>
        <w:rPr>
          <w:rFonts w:cs="仿宋" w:hint="eastAsia"/>
          <w:szCs w:val="32"/>
          <w:lang w:val="en-US"/>
        </w:rPr>
        <w:t>综上，此项满分5分，得5分。</w:t>
      </w:r>
    </w:p>
    <w:p w14:paraId="4B758A52" w14:textId="77777777" w:rsidR="002B2FC2" w:rsidRDefault="00000000">
      <w:pPr>
        <w:pStyle w:val="af4"/>
        <w:ind w:firstLine="643"/>
        <w:rPr>
          <w:rFonts w:cs="仿宋"/>
          <w:b/>
          <w:bCs/>
          <w:szCs w:val="32"/>
          <w:lang w:val="en-US"/>
        </w:rPr>
      </w:pPr>
      <w:r>
        <w:rPr>
          <w:rFonts w:cs="仿宋" w:hint="eastAsia"/>
          <w:b/>
          <w:bCs/>
          <w:szCs w:val="32"/>
          <w:lang w:val="en-US"/>
        </w:rPr>
        <w:t>（3）时效指标</w:t>
      </w:r>
    </w:p>
    <w:p w14:paraId="774848D9" w14:textId="77777777" w:rsidR="002B2FC2" w:rsidRDefault="00000000">
      <w:pPr>
        <w:pStyle w:val="af4"/>
        <w:ind w:firstLine="643"/>
        <w:rPr>
          <w:rFonts w:cs="仿宋"/>
          <w:b/>
          <w:bCs/>
          <w:szCs w:val="32"/>
          <w:lang w:val="en-US"/>
        </w:rPr>
      </w:pPr>
      <w:r>
        <w:rPr>
          <w:rFonts w:cs="仿宋" w:hint="eastAsia"/>
          <w:b/>
          <w:bCs/>
          <w:szCs w:val="32"/>
          <w:lang w:val="en-US"/>
        </w:rPr>
        <w:t>1）扫描完成及时性</w:t>
      </w:r>
    </w:p>
    <w:p w14:paraId="2B1F9D9A" w14:textId="77777777" w:rsidR="002B2FC2" w:rsidRDefault="00000000">
      <w:pPr>
        <w:pStyle w:val="af4"/>
        <w:ind w:firstLine="640"/>
        <w:rPr>
          <w:rFonts w:cs="仿宋"/>
          <w:szCs w:val="32"/>
          <w:lang w:val="en-US"/>
        </w:rPr>
      </w:pPr>
      <w:r>
        <w:rPr>
          <w:rFonts w:cs="仿宋" w:hint="eastAsia"/>
          <w:szCs w:val="32"/>
          <w:lang w:val="en-US"/>
        </w:rPr>
        <w:lastRenderedPageBreak/>
        <w:t>根据中共遂宁市委《遂宁市市属单位管理的干部人事档案数字化工作实施方案的通知》（</w:t>
      </w:r>
      <w:proofErr w:type="gramStart"/>
      <w:r>
        <w:rPr>
          <w:rFonts w:cs="仿宋" w:hint="eastAsia"/>
          <w:szCs w:val="32"/>
          <w:lang w:val="en-US"/>
        </w:rPr>
        <w:t>遂组通</w:t>
      </w:r>
      <w:proofErr w:type="gramEnd"/>
      <w:r>
        <w:rPr>
          <w:rFonts w:cs="仿宋" w:hint="eastAsia"/>
          <w:szCs w:val="32"/>
          <w:lang w:val="en-US"/>
        </w:rPr>
        <w:t>〔2017〕177号），档案数字化信息采集应在2019年5月底之前完成，经</w:t>
      </w:r>
      <w:proofErr w:type="gramStart"/>
      <w:r>
        <w:rPr>
          <w:rFonts w:cs="仿宋" w:hint="eastAsia"/>
          <w:szCs w:val="32"/>
          <w:lang w:val="en-US"/>
        </w:rPr>
        <w:t>评价组</w:t>
      </w:r>
      <w:proofErr w:type="gramEnd"/>
      <w:r>
        <w:rPr>
          <w:rFonts w:cs="仿宋" w:hint="eastAsia"/>
          <w:szCs w:val="32"/>
          <w:lang w:val="en-US"/>
        </w:rPr>
        <w:t>核查，信息采集子项目2020年11月才开始实施，截至2021年12月采集完成率为34.22%，截至2022年10月25日采集完成率为59.92%，整体进度缓慢。</w:t>
      </w:r>
    </w:p>
    <w:p w14:paraId="76EDDEA8" w14:textId="77777777" w:rsidR="002B2FC2" w:rsidRDefault="00000000">
      <w:pPr>
        <w:pStyle w:val="af4"/>
        <w:ind w:firstLine="640"/>
        <w:rPr>
          <w:rFonts w:cs="仿宋"/>
          <w:szCs w:val="32"/>
          <w:lang w:val="en-US"/>
        </w:rPr>
      </w:pPr>
      <w:r>
        <w:rPr>
          <w:rFonts w:cs="仿宋" w:hint="eastAsia"/>
          <w:szCs w:val="32"/>
          <w:lang w:val="en-US"/>
        </w:rPr>
        <w:t>综上，此项满分5分，得1.71分。</w:t>
      </w:r>
    </w:p>
    <w:p w14:paraId="1E83B856" w14:textId="77777777" w:rsidR="002B2FC2" w:rsidRDefault="00000000">
      <w:pPr>
        <w:pStyle w:val="30"/>
        <w:ind w:firstLine="643"/>
      </w:pPr>
      <w:r>
        <w:rPr>
          <w:rFonts w:hint="eastAsia"/>
        </w:rPr>
        <w:t>6.</w:t>
      </w:r>
      <w:r>
        <w:rPr>
          <w:rFonts w:hint="eastAsia"/>
        </w:rPr>
        <w:t>项目效益指标分析</w:t>
      </w:r>
    </w:p>
    <w:p w14:paraId="3E4384E6" w14:textId="77777777" w:rsidR="002B2FC2" w:rsidRDefault="00000000">
      <w:pPr>
        <w:pStyle w:val="af4"/>
        <w:ind w:firstLine="643"/>
        <w:rPr>
          <w:rFonts w:cs="仿宋"/>
          <w:b/>
          <w:bCs/>
          <w:szCs w:val="32"/>
          <w:lang w:val="en-US"/>
        </w:rPr>
      </w:pPr>
      <w:r>
        <w:rPr>
          <w:rFonts w:cs="仿宋" w:hint="eastAsia"/>
          <w:b/>
          <w:bCs/>
          <w:szCs w:val="32"/>
          <w:lang w:val="en-US"/>
        </w:rPr>
        <w:t>（1）社会效益</w:t>
      </w:r>
    </w:p>
    <w:p w14:paraId="3F4E343C" w14:textId="77777777" w:rsidR="002B2FC2" w:rsidRDefault="00000000">
      <w:pPr>
        <w:pStyle w:val="af4"/>
        <w:ind w:firstLine="643"/>
        <w:rPr>
          <w:rFonts w:cs="仿宋"/>
          <w:b/>
          <w:bCs/>
          <w:szCs w:val="32"/>
          <w:lang w:val="en-US"/>
        </w:rPr>
      </w:pPr>
      <w:r>
        <w:rPr>
          <w:rFonts w:cs="仿宋" w:hint="eastAsia"/>
          <w:b/>
          <w:bCs/>
          <w:szCs w:val="32"/>
          <w:lang w:val="en-US"/>
        </w:rPr>
        <w:t>1）设备使用率</w:t>
      </w:r>
    </w:p>
    <w:p w14:paraId="3636C2FB" w14:textId="77777777" w:rsidR="002B2FC2" w:rsidRDefault="00000000">
      <w:pPr>
        <w:pStyle w:val="af4"/>
        <w:ind w:firstLine="640"/>
        <w:rPr>
          <w:rFonts w:cs="仿宋"/>
          <w:szCs w:val="32"/>
          <w:lang w:val="en-US"/>
        </w:rPr>
      </w:pPr>
      <w:r>
        <w:rPr>
          <w:rFonts w:cs="仿宋"/>
          <w:szCs w:val="32"/>
          <w:lang w:val="en-US"/>
        </w:rPr>
        <w:t>经</w:t>
      </w:r>
      <w:proofErr w:type="gramStart"/>
      <w:r>
        <w:rPr>
          <w:rFonts w:cs="仿宋"/>
          <w:szCs w:val="32"/>
          <w:lang w:val="en-US"/>
        </w:rPr>
        <w:t>评价组</w:t>
      </w:r>
      <w:proofErr w:type="gramEnd"/>
      <w:r>
        <w:rPr>
          <w:rFonts w:cs="仿宋"/>
          <w:szCs w:val="32"/>
          <w:lang w:val="en-US"/>
        </w:rPr>
        <w:t>核查，该项目进行时，购买的设备主要用于储存、备份和查阅干部档案数字化信息，以及对该设备信息的监控保护。</w:t>
      </w:r>
    </w:p>
    <w:p w14:paraId="6DE2E136" w14:textId="77777777" w:rsidR="002B2FC2" w:rsidRDefault="00000000">
      <w:pPr>
        <w:pStyle w:val="af4"/>
        <w:ind w:firstLine="640"/>
        <w:rPr>
          <w:rFonts w:cs="仿宋"/>
          <w:szCs w:val="32"/>
          <w:lang w:val="en-US"/>
        </w:rPr>
      </w:pPr>
      <w:r>
        <w:rPr>
          <w:rFonts w:cs="仿宋" w:hint="eastAsia"/>
          <w:szCs w:val="32"/>
          <w:lang w:val="en-US"/>
        </w:rPr>
        <w:t>综上，此项满分10分，得10分。</w:t>
      </w:r>
    </w:p>
    <w:p w14:paraId="33E6C024" w14:textId="77777777" w:rsidR="002B2FC2" w:rsidRDefault="00000000">
      <w:pPr>
        <w:pStyle w:val="af4"/>
        <w:ind w:firstLine="643"/>
        <w:rPr>
          <w:rFonts w:cs="仿宋"/>
          <w:b/>
          <w:bCs/>
          <w:szCs w:val="32"/>
          <w:lang w:val="en-US"/>
        </w:rPr>
      </w:pPr>
      <w:r>
        <w:rPr>
          <w:rFonts w:cs="仿宋" w:hint="eastAsia"/>
          <w:b/>
          <w:bCs/>
          <w:szCs w:val="32"/>
          <w:lang w:val="en-US"/>
        </w:rPr>
        <w:t>2）电子信息查阅</w:t>
      </w:r>
    </w:p>
    <w:p w14:paraId="3665F1BB" w14:textId="77777777" w:rsidR="002B2FC2" w:rsidRDefault="00000000">
      <w:pPr>
        <w:pStyle w:val="af4"/>
        <w:ind w:firstLine="640"/>
        <w:rPr>
          <w:rFonts w:cs="仿宋"/>
          <w:szCs w:val="32"/>
          <w:lang w:val="en-US"/>
        </w:rPr>
      </w:pPr>
      <w:r>
        <w:rPr>
          <w:rFonts w:cs="仿宋"/>
          <w:szCs w:val="32"/>
          <w:lang w:val="en-US"/>
        </w:rPr>
        <w:t>经</w:t>
      </w:r>
      <w:proofErr w:type="gramStart"/>
      <w:r>
        <w:rPr>
          <w:rFonts w:cs="仿宋"/>
          <w:szCs w:val="32"/>
          <w:lang w:val="en-US"/>
        </w:rPr>
        <w:t>评价组</w:t>
      </w:r>
      <w:proofErr w:type="gramEnd"/>
      <w:r>
        <w:rPr>
          <w:rFonts w:cs="仿宋"/>
          <w:szCs w:val="32"/>
          <w:lang w:val="en-US"/>
        </w:rPr>
        <w:t>核查，该项目完成后，有利于区</w:t>
      </w:r>
      <w:proofErr w:type="gramStart"/>
      <w:r>
        <w:rPr>
          <w:rFonts w:cs="仿宋"/>
          <w:szCs w:val="32"/>
          <w:lang w:val="en-US"/>
        </w:rPr>
        <w:t>人社局</w:t>
      </w:r>
      <w:proofErr w:type="gramEnd"/>
      <w:r>
        <w:rPr>
          <w:rFonts w:cs="仿宋"/>
          <w:szCs w:val="32"/>
          <w:lang w:val="en-US"/>
        </w:rPr>
        <w:t>对于干部人员数据进行系统分析，可以处理大量的数据信息，更好地提供干部人事管理过程中的全方位信息，提高工作水平，整合人才资源。</w:t>
      </w:r>
    </w:p>
    <w:p w14:paraId="7FF765CD" w14:textId="77777777" w:rsidR="002B2FC2" w:rsidRDefault="00000000">
      <w:pPr>
        <w:pStyle w:val="af4"/>
        <w:ind w:firstLine="640"/>
        <w:rPr>
          <w:rFonts w:cs="仿宋"/>
          <w:szCs w:val="32"/>
          <w:lang w:val="en-US"/>
        </w:rPr>
      </w:pPr>
      <w:r>
        <w:rPr>
          <w:rFonts w:cs="仿宋" w:hint="eastAsia"/>
          <w:szCs w:val="32"/>
          <w:lang w:val="en-US"/>
        </w:rPr>
        <w:t>综上，此项满分10分，得10分。</w:t>
      </w:r>
    </w:p>
    <w:p w14:paraId="510965A1" w14:textId="77777777" w:rsidR="002B2FC2" w:rsidRDefault="00000000">
      <w:pPr>
        <w:pStyle w:val="af4"/>
        <w:ind w:firstLine="643"/>
        <w:rPr>
          <w:rFonts w:cs="仿宋"/>
          <w:b/>
          <w:bCs/>
          <w:szCs w:val="32"/>
          <w:lang w:val="en-US"/>
        </w:rPr>
      </w:pPr>
      <w:r>
        <w:rPr>
          <w:rFonts w:cs="仿宋" w:hint="eastAsia"/>
          <w:b/>
          <w:bCs/>
          <w:szCs w:val="32"/>
          <w:lang w:val="en-US"/>
        </w:rPr>
        <w:t>（2）可持续影响</w:t>
      </w:r>
    </w:p>
    <w:p w14:paraId="708CAA93" w14:textId="77777777" w:rsidR="002B2FC2" w:rsidRDefault="00000000">
      <w:pPr>
        <w:pStyle w:val="af4"/>
        <w:ind w:firstLine="643"/>
        <w:rPr>
          <w:rFonts w:cs="仿宋"/>
          <w:b/>
          <w:bCs/>
          <w:szCs w:val="32"/>
          <w:lang w:val="en-US"/>
        </w:rPr>
      </w:pPr>
      <w:r>
        <w:rPr>
          <w:rFonts w:cs="仿宋" w:hint="eastAsia"/>
          <w:b/>
          <w:bCs/>
          <w:szCs w:val="32"/>
          <w:lang w:val="en-US"/>
        </w:rPr>
        <w:t>1）设备维护管理情况</w:t>
      </w:r>
    </w:p>
    <w:p w14:paraId="5F78C87B" w14:textId="77777777" w:rsidR="002B2FC2" w:rsidRDefault="00000000">
      <w:pPr>
        <w:pStyle w:val="af4"/>
        <w:ind w:firstLine="640"/>
        <w:rPr>
          <w:rFonts w:cs="仿宋"/>
          <w:szCs w:val="32"/>
          <w:lang w:val="en-US"/>
        </w:rPr>
      </w:pPr>
      <w:r>
        <w:rPr>
          <w:rFonts w:cs="仿宋" w:hint="eastAsia"/>
          <w:szCs w:val="32"/>
          <w:lang w:val="en-US"/>
        </w:rPr>
        <w:lastRenderedPageBreak/>
        <w:t>经</w:t>
      </w:r>
      <w:proofErr w:type="gramStart"/>
      <w:r>
        <w:rPr>
          <w:rFonts w:cs="仿宋" w:hint="eastAsia"/>
          <w:szCs w:val="32"/>
          <w:lang w:val="en-US"/>
        </w:rPr>
        <w:t>评价组</w:t>
      </w:r>
      <w:proofErr w:type="gramEnd"/>
      <w:r>
        <w:rPr>
          <w:rFonts w:cs="仿宋" w:hint="eastAsia"/>
          <w:szCs w:val="32"/>
          <w:lang w:val="en-US"/>
        </w:rPr>
        <w:t>核查，项目完成后，该部分设备仍会用于备份及查阅干部档案信息；如有新增干部，新增的档案也会录入该系统和设备。</w:t>
      </w:r>
    </w:p>
    <w:p w14:paraId="37AFF2EC" w14:textId="77777777" w:rsidR="002B2FC2" w:rsidRDefault="00000000">
      <w:pPr>
        <w:pStyle w:val="af4"/>
        <w:ind w:firstLine="640"/>
        <w:rPr>
          <w:rFonts w:cs="仿宋"/>
          <w:szCs w:val="32"/>
          <w:lang w:val="en-US"/>
        </w:rPr>
      </w:pPr>
      <w:r>
        <w:rPr>
          <w:rFonts w:cs="仿宋" w:hint="eastAsia"/>
          <w:szCs w:val="32"/>
          <w:lang w:val="en-US"/>
        </w:rPr>
        <w:t>综上，此项满分10分，得10分。</w:t>
      </w:r>
    </w:p>
    <w:p w14:paraId="74071236" w14:textId="77777777" w:rsidR="002B2FC2" w:rsidRDefault="00000000">
      <w:pPr>
        <w:pStyle w:val="10"/>
        <w:ind w:firstLine="640"/>
      </w:pPr>
      <w:bookmarkStart w:id="60" w:name="_Toc25052_WPSOffice_Level1"/>
      <w:bookmarkStart w:id="61" w:name="_Toc119410673"/>
      <w:r>
        <w:rPr>
          <w:rFonts w:hint="eastAsia"/>
        </w:rPr>
        <w:t>四、存在的问题及建议</w:t>
      </w:r>
      <w:bookmarkEnd w:id="60"/>
      <w:bookmarkEnd w:id="61"/>
    </w:p>
    <w:p w14:paraId="4E529096" w14:textId="77777777" w:rsidR="002B2FC2" w:rsidRDefault="00000000">
      <w:pPr>
        <w:pStyle w:val="2"/>
        <w:ind w:firstLine="640"/>
      </w:pPr>
      <w:bookmarkStart w:id="62" w:name="_Toc19742_WPSOffice_Level2"/>
      <w:bookmarkStart w:id="63" w:name="_Toc119410674"/>
      <w:r>
        <w:rPr>
          <w:rFonts w:ascii="楷体" w:eastAsia="楷体" w:hAnsi="楷体" w:cs="楷体" w:hint="eastAsia"/>
        </w:rPr>
        <w:t>（一）存在问题</w:t>
      </w:r>
      <w:bookmarkEnd w:id="62"/>
      <w:bookmarkEnd w:id="63"/>
    </w:p>
    <w:p w14:paraId="189B61C7" w14:textId="77777777" w:rsidR="002B2FC2" w:rsidRDefault="00000000">
      <w:pPr>
        <w:pStyle w:val="30"/>
        <w:ind w:firstLine="643"/>
      </w:pPr>
      <w:r>
        <w:rPr>
          <w:rFonts w:hint="eastAsia"/>
        </w:rPr>
        <w:t>1.</w:t>
      </w:r>
      <w:r>
        <w:rPr>
          <w:rFonts w:hint="eastAsia"/>
        </w:rPr>
        <w:t>预算编制执行不到位</w:t>
      </w:r>
    </w:p>
    <w:p w14:paraId="1C02CFF5" w14:textId="77777777" w:rsidR="002B2FC2" w:rsidRDefault="00000000">
      <w:pPr>
        <w:pStyle w:val="af4"/>
        <w:ind w:firstLine="640"/>
        <w:rPr>
          <w:rFonts w:cs="仿宋"/>
          <w:szCs w:val="32"/>
          <w:lang w:val="en-US"/>
        </w:rPr>
      </w:pPr>
      <w:r>
        <w:rPr>
          <w:rFonts w:cs="仿宋" w:hint="eastAsia"/>
          <w:szCs w:val="32"/>
          <w:lang w:val="en-US"/>
        </w:rPr>
        <w:t>经评审组核查，截至2021年12月31日，该项目实际拨付下达金额为30.06万元，预算安排资金为98.31万元，经计算，预算执行率为30.58%，预算执行率过低。</w:t>
      </w:r>
    </w:p>
    <w:p w14:paraId="32F0BA7A" w14:textId="77777777" w:rsidR="002B2FC2" w:rsidRDefault="00000000">
      <w:pPr>
        <w:pStyle w:val="30"/>
        <w:ind w:firstLine="643"/>
      </w:pPr>
      <w:r>
        <w:rPr>
          <w:rFonts w:hint="eastAsia"/>
        </w:rPr>
        <w:t>2.</w:t>
      </w:r>
      <w:r>
        <w:rPr>
          <w:rFonts w:hint="eastAsia"/>
        </w:rPr>
        <w:t>项目采购不符合政府采购相关规定</w:t>
      </w:r>
    </w:p>
    <w:p w14:paraId="133B1523"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w:t>
      </w:r>
      <w:proofErr w:type="gramEnd"/>
      <w:r>
        <w:rPr>
          <w:rFonts w:cs="仿宋" w:hint="eastAsia"/>
          <w:szCs w:val="32"/>
          <w:lang w:val="en-US"/>
        </w:rPr>
        <w:t>核查，干部档案数字化建设设备采购项目和干部档案管理信息系统软件开发项目未按照《中华人民共和国政府采购法》的要求进行政府采购，《2021年政府采购目录》中要求台式计算机和软件必须按照规定委托集中采购机构代理采购。</w:t>
      </w:r>
    </w:p>
    <w:p w14:paraId="5CA6A579" w14:textId="77777777" w:rsidR="002B2FC2" w:rsidRDefault="00000000">
      <w:pPr>
        <w:pStyle w:val="30"/>
        <w:ind w:firstLine="643"/>
      </w:pPr>
      <w:r>
        <w:rPr>
          <w:rFonts w:hint="eastAsia"/>
        </w:rPr>
        <w:t>3.</w:t>
      </w:r>
      <w:r>
        <w:rPr>
          <w:rFonts w:hint="eastAsia"/>
        </w:rPr>
        <w:t>项目整体进度缓慢</w:t>
      </w:r>
    </w:p>
    <w:p w14:paraId="0026F0EC" w14:textId="77777777" w:rsidR="002B2FC2" w:rsidRDefault="00000000">
      <w:pPr>
        <w:pStyle w:val="af4"/>
        <w:ind w:firstLine="640"/>
        <w:rPr>
          <w:rFonts w:cs="仿宋"/>
          <w:szCs w:val="32"/>
          <w:lang w:val="en-US"/>
        </w:rPr>
      </w:pPr>
      <w:r>
        <w:rPr>
          <w:rFonts w:cs="仿宋" w:hint="eastAsia"/>
          <w:szCs w:val="32"/>
          <w:lang w:val="en-US"/>
        </w:rPr>
        <w:t>根据中共遂宁市委《遂宁市市属单位管理的干部人事档案数字化工作实施方案的通知》（</w:t>
      </w:r>
      <w:proofErr w:type="gramStart"/>
      <w:r>
        <w:rPr>
          <w:rFonts w:cs="仿宋" w:hint="eastAsia"/>
          <w:szCs w:val="32"/>
          <w:lang w:val="en-US"/>
        </w:rPr>
        <w:t>遂组通</w:t>
      </w:r>
      <w:proofErr w:type="gramEnd"/>
      <w:r>
        <w:rPr>
          <w:rFonts w:cs="仿宋" w:hint="eastAsia"/>
          <w:szCs w:val="32"/>
          <w:lang w:val="en-US"/>
        </w:rPr>
        <w:t>〔2017〕177号），档案数字化信息采集应在2019年5月底之前完成，经</w:t>
      </w:r>
      <w:proofErr w:type="gramStart"/>
      <w:r>
        <w:rPr>
          <w:rFonts w:cs="仿宋" w:hint="eastAsia"/>
          <w:szCs w:val="32"/>
          <w:lang w:val="en-US"/>
        </w:rPr>
        <w:t>评价组</w:t>
      </w:r>
      <w:proofErr w:type="gramEnd"/>
      <w:r>
        <w:rPr>
          <w:rFonts w:cs="仿宋" w:hint="eastAsia"/>
          <w:szCs w:val="32"/>
          <w:lang w:val="en-US"/>
        </w:rPr>
        <w:t>核查，信息采集子项目2020年11月才开始，截至2021年12月采集完成率为34.22%，截至2022年10月25日采集完</w:t>
      </w:r>
      <w:r>
        <w:rPr>
          <w:rFonts w:cs="仿宋" w:hint="eastAsia"/>
          <w:szCs w:val="32"/>
          <w:lang w:val="en-US"/>
        </w:rPr>
        <w:lastRenderedPageBreak/>
        <w:t>成率为59.92%，整体进度缓慢。</w:t>
      </w:r>
    </w:p>
    <w:p w14:paraId="70F538AA" w14:textId="77777777" w:rsidR="002B2FC2" w:rsidRDefault="00000000">
      <w:pPr>
        <w:pStyle w:val="30"/>
        <w:ind w:firstLine="643"/>
      </w:pPr>
      <w:r>
        <w:rPr>
          <w:rFonts w:hint="eastAsia"/>
        </w:rPr>
        <w:t>4.</w:t>
      </w:r>
      <w:r>
        <w:rPr>
          <w:rFonts w:hint="eastAsia"/>
        </w:rPr>
        <w:t>项目单位监管力度不足</w:t>
      </w:r>
    </w:p>
    <w:p w14:paraId="0A8BD50A"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w:t>
      </w:r>
      <w:proofErr w:type="gramEnd"/>
      <w:r>
        <w:rPr>
          <w:rFonts w:cs="仿宋" w:hint="eastAsia"/>
          <w:szCs w:val="32"/>
          <w:lang w:val="en-US"/>
        </w:rPr>
        <w:t>核查，信息采集子项目第三方在提供服务时，区</w:t>
      </w:r>
      <w:proofErr w:type="gramStart"/>
      <w:r>
        <w:rPr>
          <w:rFonts w:cs="仿宋" w:hint="eastAsia"/>
          <w:szCs w:val="32"/>
          <w:lang w:val="en-US"/>
        </w:rPr>
        <w:t>人社局</w:t>
      </w:r>
      <w:proofErr w:type="gramEnd"/>
      <w:r>
        <w:rPr>
          <w:rFonts w:cs="仿宋" w:hint="eastAsia"/>
          <w:szCs w:val="32"/>
          <w:lang w:val="en-US"/>
        </w:rPr>
        <w:t>并未让第三方人员实地签到签退，该部分监管不到位。</w:t>
      </w:r>
    </w:p>
    <w:p w14:paraId="31788520" w14:textId="77777777" w:rsidR="002B2FC2" w:rsidRDefault="00000000">
      <w:pPr>
        <w:pStyle w:val="30"/>
        <w:ind w:firstLine="643"/>
      </w:pPr>
      <w:r>
        <w:rPr>
          <w:rFonts w:hint="eastAsia"/>
        </w:rPr>
        <w:t>5.</w:t>
      </w:r>
      <w:r>
        <w:rPr>
          <w:rFonts w:hint="eastAsia"/>
        </w:rPr>
        <w:t>绩效指标设置不够明确</w:t>
      </w:r>
    </w:p>
    <w:p w14:paraId="7797E1B5" w14:textId="77777777" w:rsidR="002B2FC2" w:rsidRDefault="00000000">
      <w:pPr>
        <w:pStyle w:val="af4"/>
        <w:ind w:firstLine="640"/>
        <w:rPr>
          <w:rFonts w:cs="仿宋"/>
          <w:szCs w:val="32"/>
          <w:lang w:val="en-US"/>
        </w:rPr>
      </w:pPr>
      <w:r>
        <w:rPr>
          <w:rFonts w:cs="仿宋" w:hint="eastAsia"/>
          <w:szCs w:val="32"/>
          <w:lang w:val="en-US"/>
        </w:rPr>
        <w:t>经</w:t>
      </w:r>
      <w:proofErr w:type="gramStart"/>
      <w:r>
        <w:rPr>
          <w:rFonts w:cs="仿宋" w:hint="eastAsia"/>
          <w:szCs w:val="32"/>
          <w:lang w:val="en-US"/>
        </w:rPr>
        <w:t>评价组</w:t>
      </w:r>
      <w:proofErr w:type="gramEnd"/>
      <w:r>
        <w:rPr>
          <w:rFonts w:cs="仿宋" w:hint="eastAsia"/>
          <w:szCs w:val="32"/>
          <w:lang w:val="en-US"/>
        </w:rPr>
        <w:t>核查，</w:t>
      </w:r>
      <w:r>
        <w:rPr>
          <w:rFonts w:cs="仿宋"/>
          <w:szCs w:val="32"/>
          <w:lang w:val="en-US"/>
        </w:rPr>
        <w:t>项目完成指标未细化三级指标和指标</w:t>
      </w:r>
      <w:proofErr w:type="gramStart"/>
      <w:r>
        <w:rPr>
          <w:rFonts w:cs="仿宋"/>
          <w:szCs w:val="32"/>
          <w:lang w:val="en-US"/>
        </w:rPr>
        <w:t>值</w:t>
      </w:r>
      <w:r>
        <w:rPr>
          <w:rFonts w:cs="仿宋" w:hint="eastAsia"/>
          <w:szCs w:val="32"/>
          <w:lang w:val="en-US"/>
        </w:rPr>
        <w:t>导致</w:t>
      </w:r>
      <w:proofErr w:type="gramEnd"/>
      <w:r>
        <w:rPr>
          <w:rFonts w:cs="仿宋"/>
          <w:szCs w:val="32"/>
          <w:lang w:val="en-US"/>
        </w:rPr>
        <w:t>项目目标任务数或计划</w:t>
      </w:r>
      <w:proofErr w:type="gramStart"/>
      <w:r>
        <w:rPr>
          <w:rFonts w:cs="仿宋"/>
          <w:szCs w:val="32"/>
          <w:lang w:val="en-US"/>
        </w:rPr>
        <w:t>数无法</w:t>
      </w:r>
      <w:proofErr w:type="gramEnd"/>
      <w:r>
        <w:rPr>
          <w:rFonts w:cs="仿宋"/>
          <w:szCs w:val="32"/>
          <w:lang w:val="en-US"/>
        </w:rPr>
        <w:t>具体对应；该项目设置的项目完成指标不符合绩效指标的设置SM</w:t>
      </w:r>
      <w:r>
        <w:rPr>
          <w:rFonts w:cs="仿宋" w:hint="eastAsia"/>
          <w:szCs w:val="32"/>
          <w:lang w:val="en-US"/>
        </w:rPr>
        <w:t>A</w:t>
      </w:r>
      <w:r>
        <w:rPr>
          <w:rFonts w:cs="仿宋"/>
          <w:szCs w:val="32"/>
          <w:lang w:val="en-US"/>
        </w:rPr>
        <w:t>RT原则，在“获得良好的经济效益”方面存在指标值不明确的问题</w:t>
      </w:r>
      <w:r>
        <w:rPr>
          <w:rFonts w:cs="仿宋" w:hint="eastAsia"/>
          <w:szCs w:val="32"/>
          <w:lang w:val="en-US"/>
        </w:rPr>
        <w:t>。</w:t>
      </w:r>
    </w:p>
    <w:p w14:paraId="18BAC8BA" w14:textId="77777777" w:rsidR="002B2FC2" w:rsidRDefault="00000000">
      <w:pPr>
        <w:pStyle w:val="2"/>
        <w:ind w:firstLine="640"/>
        <w:rPr>
          <w:rFonts w:ascii="楷体" w:eastAsia="楷体" w:hAnsi="楷体" w:cs="楷体"/>
        </w:rPr>
      </w:pPr>
      <w:bookmarkStart w:id="64" w:name="_Toc119410675"/>
      <w:bookmarkStart w:id="65" w:name="_Toc24355_WPSOffice_Level2"/>
      <w:r>
        <w:rPr>
          <w:rFonts w:ascii="楷体" w:eastAsia="楷体" w:hAnsi="楷体" w:cs="楷体" w:hint="eastAsia"/>
        </w:rPr>
        <w:t>（二）相关建议</w:t>
      </w:r>
      <w:bookmarkEnd w:id="64"/>
      <w:bookmarkEnd w:id="65"/>
    </w:p>
    <w:p w14:paraId="0B371BA2" w14:textId="77777777" w:rsidR="002B2FC2" w:rsidRDefault="00000000">
      <w:pPr>
        <w:pStyle w:val="30"/>
        <w:ind w:firstLine="643"/>
      </w:pPr>
      <w:r>
        <w:rPr>
          <w:rFonts w:hint="eastAsia"/>
        </w:rPr>
        <w:t>1.</w:t>
      </w:r>
      <w:r>
        <w:rPr>
          <w:rFonts w:hint="eastAsia"/>
        </w:rPr>
        <w:t>增强预算执行能力</w:t>
      </w:r>
    </w:p>
    <w:p w14:paraId="5C2BC787" w14:textId="77777777" w:rsidR="002B2FC2" w:rsidRDefault="00000000">
      <w:pPr>
        <w:ind w:firstLine="640"/>
      </w:pPr>
      <w:r>
        <w:rPr>
          <w:rFonts w:hint="eastAsia"/>
        </w:rPr>
        <w:t>建议区</w:t>
      </w:r>
      <w:proofErr w:type="gramStart"/>
      <w:r>
        <w:rPr>
          <w:rFonts w:hint="eastAsia"/>
        </w:rPr>
        <w:t>人社局</w:t>
      </w:r>
      <w:proofErr w:type="gramEnd"/>
      <w:r>
        <w:rPr>
          <w:rFonts w:hint="eastAsia"/>
        </w:rPr>
        <w:t>按照预算编制控制项目开展进度，增强预算执行能力。</w:t>
      </w:r>
    </w:p>
    <w:p w14:paraId="1692704B" w14:textId="77777777" w:rsidR="002B2FC2" w:rsidRDefault="00000000">
      <w:pPr>
        <w:pStyle w:val="30"/>
        <w:ind w:firstLine="643"/>
      </w:pPr>
      <w:r>
        <w:rPr>
          <w:rFonts w:hint="eastAsia"/>
        </w:rPr>
        <w:t>2.</w:t>
      </w:r>
      <w:r>
        <w:rPr>
          <w:rFonts w:hint="eastAsia"/>
        </w:rPr>
        <w:t>按要求进行政府采购</w:t>
      </w:r>
    </w:p>
    <w:p w14:paraId="0AEAB674" w14:textId="77777777" w:rsidR="002B2FC2" w:rsidRDefault="00000000">
      <w:pPr>
        <w:pStyle w:val="af4"/>
        <w:ind w:firstLine="640"/>
        <w:rPr>
          <w:rFonts w:cs="仿宋"/>
          <w:szCs w:val="32"/>
          <w:lang w:val="en-US"/>
        </w:rPr>
      </w:pPr>
      <w:r>
        <w:rPr>
          <w:rFonts w:cs="仿宋" w:hint="eastAsia"/>
          <w:szCs w:val="32"/>
          <w:lang w:val="en-US"/>
        </w:rPr>
        <w:t>建议区</w:t>
      </w:r>
      <w:proofErr w:type="gramStart"/>
      <w:r>
        <w:rPr>
          <w:rFonts w:cs="仿宋" w:hint="eastAsia"/>
          <w:szCs w:val="32"/>
          <w:lang w:val="en-US"/>
        </w:rPr>
        <w:t>人社局</w:t>
      </w:r>
      <w:proofErr w:type="gramEnd"/>
      <w:r>
        <w:rPr>
          <w:rFonts w:cs="仿宋" w:hint="eastAsia"/>
          <w:szCs w:val="32"/>
          <w:lang w:val="en-US"/>
        </w:rPr>
        <w:t>在以后在开展项目工作时，严格按照相关政府采购的法律法规要求进行政府采购，避免程序方面存在漏洞。</w:t>
      </w:r>
    </w:p>
    <w:p w14:paraId="6966455F" w14:textId="77777777" w:rsidR="002B2FC2" w:rsidRDefault="00000000">
      <w:pPr>
        <w:pStyle w:val="30"/>
        <w:ind w:firstLine="643"/>
      </w:pPr>
      <w:r>
        <w:rPr>
          <w:rFonts w:hint="eastAsia"/>
        </w:rPr>
        <w:t>3.</w:t>
      </w:r>
      <w:r>
        <w:rPr>
          <w:rFonts w:hint="eastAsia"/>
        </w:rPr>
        <w:t>加快推进项目进行</w:t>
      </w:r>
    </w:p>
    <w:p w14:paraId="1380476C" w14:textId="77777777" w:rsidR="002B2FC2" w:rsidRDefault="00000000">
      <w:pPr>
        <w:pStyle w:val="af4"/>
        <w:ind w:firstLine="640"/>
      </w:pPr>
      <w:r>
        <w:rPr>
          <w:rFonts w:hint="eastAsia"/>
        </w:rPr>
        <w:t>建议区</w:t>
      </w:r>
      <w:proofErr w:type="gramStart"/>
      <w:r>
        <w:rPr>
          <w:rFonts w:hint="eastAsia"/>
        </w:rPr>
        <w:t>人社局</w:t>
      </w:r>
      <w:proofErr w:type="gramEnd"/>
      <w:r>
        <w:rPr>
          <w:rFonts w:hint="eastAsia"/>
        </w:rPr>
        <w:t>加快项目建设的步伐，对尚未完成的工作进行规划，确保项目工作能够顺利完成。</w:t>
      </w:r>
    </w:p>
    <w:p w14:paraId="3B40C204" w14:textId="77777777" w:rsidR="002B2FC2" w:rsidRDefault="00000000">
      <w:pPr>
        <w:pStyle w:val="30"/>
        <w:ind w:firstLine="643"/>
      </w:pPr>
      <w:r>
        <w:rPr>
          <w:rFonts w:hint="eastAsia"/>
        </w:rPr>
        <w:lastRenderedPageBreak/>
        <w:t>4.</w:t>
      </w:r>
      <w:r>
        <w:rPr>
          <w:rFonts w:hint="eastAsia"/>
        </w:rPr>
        <w:t>建议项目单位加强对第三方人员的监管力度</w:t>
      </w:r>
    </w:p>
    <w:p w14:paraId="3E5FEDBE" w14:textId="77777777" w:rsidR="002B2FC2" w:rsidRDefault="00000000">
      <w:pPr>
        <w:pStyle w:val="af4"/>
        <w:ind w:firstLine="640"/>
      </w:pPr>
      <w:r>
        <w:rPr>
          <w:rFonts w:hint="eastAsia"/>
        </w:rPr>
        <w:t>建议区</w:t>
      </w:r>
      <w:proofErr w:type="gramStart"/>
      <w:r>
        <w:rPr>
          <w:rFonts w:hint="eastAsia"/>
        </w:rPr>
        <w:t>人社局</w:t>
      </w:r>
      <w:proofErr w:type="gramEnd"/>
      <w:r>
        <w:rPr>
          <w:rFonts w:hint="eastAsia"/>
        </w:rPr>
        <w:t>在后续信息采集子项目进行时，组织第三方人员实地签到签退，并派人对第三方人员进行监管，从而提高项目完成效率和质量。</w:t>
      </w:r>
    </w:p>
    <w:p w14:paraId="01306725" w14:textId="77777777" w:rsidR="002B2FC2" w:rsidRDefault="00000000">
      <w:pPr>
        <w:pStyle w:val="30"/>
        <w:ind w:firstLine="643"/>
      </w:pPr>
      <w:r>
        <w:rPr>
          <w:rFonts w:hint="eastAsia"/>
        </w:rPr>
        <w:t>5.</w:t>
      </w:r>
      <w:r>
        <w:rPr>
          <w:rFonts w:hint="eastAsia"/>
        </w:rPr>
        <w:t>提高绩效指标设置科学性</w:t>
      </w:r>
    </w:p>
    <w:p w14:paraId="38F1B71B" w14:textId="77777777" w:rsidR="002B2FC2" w:rsidRDefault="00000000">
      <w:pPr>
        <w:pStyle w:val="af4"/>
        <w:ind w:firstLine="640"/>
        <w:rPr>
          <w:rFonts w:ascii="仿宋_GB2312"/>
          <w:b/>
          <w:sz w:val="24"/>
        </w:rPr>
      </w:pPr>
      <w:r>
        <w:rPr>
          <w:rFonts w:hint="eastAsia"/>
        </w:rPr>
        <w:t>建议区</w:t>
      </w:r>
      <w:proofErr w:type="gramStart"/>
      <w:r>
        <w:rPr>
          <w:rFonts w:hint="eastAsia"/>
        </w:rPr>
        <w:t>人社局</w:t>
      </w:r>
      <w:proofErr w:type="gramEnd"/>
      <w:r>
        <w:rPr>
          <w:rFonts w:hint="eastAsia"/>
        </w:rPr>
        <w:t>在设置指标时明确设置出该项目的预期产出效益和效果；同时设置的项目完成指标要符合绩效指标的设置的SM</w:t>
      </w:r>
      <w:r>
        <w:rPr>
          <w:rFonts w:hint="eastAsia"/>
          <w:lang w:val="en-US"/>
        </w:rPr>
        <w:t>A</w:t>
      </w:r>
      <w:r>
        <w:rPr>
          <w:rFonts w:hint="eastAsia"/>
        </w:rPr>
        <w:t>RT原则，做到设置的指标值清晰，指标提取准确。</w:t>
      </w:r>
    </w:p>
    <w:p w14:paraId="2C0A5749" w14:textId="77777777" w:rsidR="002B2FC2" w:rsidRDefault="00000000">
      <w:pPr>
        <w:pStyle w:val="10"/>
        <w:ind w:firstLine="640"/>
      </w:pPr>
      <w:bookmarkStart w:id="66" w:name="_Toc22151_WPSOffice_Level1"/>
      <w:bookmarkStart w:id="67" w:name="_Toc119410676"/>
      <w:r>
        <w:rPr>
          <w:rFonts w:hint="eastAsia"/>
        </w:rPr>
        <w:t>五、附件</w:t>
      </w:r>
      <w:bookmarkEnd w:id="66"/>
      <w:bookmarkEnd w:id="67"/>
    </w:p>
    <w:p w14:paraId="23C34D9C" w14:textId="77777777" w:rsidR="002B2FC2" w:rsidRDefault="00000000">
      <w:pPr>
        <w:ind w:firstLine="640"/>
      </w:pPr>
      <w:bookmarkStart w:id="68" w:name="_Toc13169_WPSOffice_Level1"/>
      <w:r>
        <w:rPr>
          <w:rFonts w:hint="eastAsia"/>
        </w:rPr>
        <w:t>附件</w:t>
      </w:r>
      <w:r>
        <w:rPr>
          <w:rFonts w:hint="eastAsia"/>
        </w:rPr>
        <w:t>1</w:t>
      </w:r>
      <w:r>
        <w:rPr>
          <w:rFonts w:hint="eastAsia"/>
        </w:rPr>
        <w:t>：项目支出绩效评价指标体系打分表</w:t>
      </w:r>
      <w:bookmarkEnd w:id="68"/>
    </w:p>
    <w:p w14:paraId="16851518" w14:textId="77777777" w:rsidR="002B2FC2" w:rsidRDefault="00000000">
      <w:pPr>
        <w:ind w:firstLine="640"/>
      </w:pPr>
      <w:r>
        <w:br w:type="page"/>
      </w:r>
    </w:p>
    <w:p w14:paraId="119781FD" w14:textId="77777777" w:rsidR="002B2FC2" w:rsidRDefault="002B2FC2">
      <w:pPr>
        <w:ind w:firstLine="640"/>
        <w:sectPr w:rsidR="002B2FC2">
          <w:footerReference w:type="default" r:id="rId13"/>
          <w:pgSz w:w="11906" w:h="16838"/>
          <w:pgMar w:top="1440" w:right="1797" w:bottom="1247" w:left="1797" w:header="851" w:footer="992" w:gutter="0"/>
          <w:pgNumType w:fmt="numberInDash" w:start="1"/>
          <w:cols w:space="425"/>
          <w:docGrid w:type="lines" w:linePitch="312"/>
        </w:sectPr>
      </w:pPr>
    </w:p>
    <w:p w14:paraId="7C627D01" w14:textId="77777777" w:rsidR="002B2FC2" w:rsidRDefault="00000000">
      <w:pPr>
        <w:pStyle w:val="af0"/>
        <w:ind w:firstLine="640"/>
      </w:pPr>
      <w:bookmarkStart w:id="69" w:name="_Toc119410677"/>
      <w:bookmarkStart w:id="70" w:name="_Toc25829_WPSOffice_Level1"/>
      <w:bookmarkStart w:id="71" w:name="_Toc18099_WPSOffice_Level1"/>
      <w:r>
        <w:rPr>
          <w:rFonts w:hint="eastAsia"/>
        </w:rPr>
        <w:lastRenderedPageBreak/>
        <w:t>附件</w:t>
      </w:r>
      <w:r>
        <w:rPr>
          <w:rFonts w:hint="eastAsia"/>
        </w:rPr>
        <w:t>1</w:t>
      </w:r>
      <w:r>
        <w:rPr>
          <w:rFonts w:hint="eastAsia"/>
        </w:rPr>
        <w:t>：项目支出绩效评价指标体系打分表</w:t>
      </w:r>
      <w:bookmarkEnd w:id="69"/>
      <w:bookmarkEnd w:id="70"/>
      <w:bookmarkEnd w:id="71"/>
    </w:p>
    <w:tbl>
      <w:tblPr>
        <w:tblW w:w="1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8"/>
        <w:gridCol w:w="1195"/>
        <w:gridCol w:w="767"/>
        <w:gridCol w:w="1398"/>
        <w:gridCol w:w="3068"/>
        <w:gridCol w:w="5272"/>
        <w:gridCol w:w="772"/>
      </w:tblGrid>
      <w:tr w:rsidR="002B2FC2" w14:paraId="09D3ABBF" w14:textId="77777777">
        <w:trPr>
          <w:trHeight w:val="583"/>
          <w:tblHeader/>
          <w:jc w:val="center"/>
        </w:trPr>
        <w:tc>
          <w:tcPr>
            <w:tcW w:w="2840" w:type="dxa"/>
            <w:gridSpan w:val="3"/>
            <w:shd w:val="clear" w:color="000000" w:fill="FFFFFF"/>
            <w:vAlign w:val="center"/>
          </w:tcPr>
          <w:p w14:paraId="6962951C"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分层分类指标</w:t>
            </w:r>
          </w:p>
        </w:tc>
        <w:tc>
          <w:tcPr>
            <w:tcW w:w="767" w:type="dxa"/>
            <w:vMerge w:val="restart"/>
            <w:shd w:val="clear" w:color="000000" w:fill="FFFFFF"/>
            <w:vAlign w:val="center"/>
          </w:tcPr>
          <w:p w14:paraId="05FF35DB"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分值</w:t>
            </w:r>
          </w:p>
        </w:tc>
        <w:tc>
          <w:tcPr>
            <w:tcW w:w="1398" w:type="dxa"/>
            <w:vMerge w:val="restart"/>
            <w:shd w:val="clear" w:color="000000" w:fill="FFFFFF"/>
            <w:vAlign w:val="center"/>
          </w:tcPr>
          <w:p w14:paraId="2AC1CE81"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指标解释</w:t>
            </w:r>
          </w:p>
        </w:tc>
        <w:tc>
          <w:tcPr>
            <w:tcW w:w="3068" w:type="dxa"/>
            <w:vMerge w:val="restart"/>
            <w:shd w:val="clear" w:color="000000" w:fill="FFFFFF"/>
            <w:vAlign w:val="center"/>
          </w:tcPr>
          <w:p w14:paraId="681BEA53"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评价要点及说明</w:t>
            </w:r>
          </w:p>
        </w:tc>
        <w:tc>
          <w:tcPr>
            <w:tcW w:w="5272" w:type="dxa"/>
            <w:vMerge w:val="restart"/>
            <w:shd w:val="clear" w:color="000000" w:fill="FFFFFF"/>
            <w:vAlign w:val="center"/>
          </w:tcPr>
          <w:p w14:paraId="11F96C97"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评价过程</w:t>
            </w:r>
          </w:p>
        </w:tc>
        <w:tc>
          <w:tcPr>
            <w:tcW w:w="772" w:type="dxa"/>
            <w:vMerge w:val="restart"/>
            <w:shd w:val="clear" w:color="000000" w:fill="FFFFFF"/>
            <w:noWrap/>
            <w:vAlign w:val="center"/>
          </w:tcPr>
          <w:p w14:paraId="28C788B1"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得分</w:t>
            </w:r>
          </w:p>
        </w:tc>
      </w:tr>
      <w:tr w:rsidR="002B2FC2" w14:paraId="08381C67" w14:textId="77777777">
        <w:trPr>
          <w:trHeight w:val="624"/>
          <w:tblHeader/>
          <w:jc w:val="center"/>
        </w:trPr>
        <w:tc>
          <w:tcPr>
            <w:tcW w:w="817" w:type="dxa"/>
            <w:vMerge w:val="restart"/>
            <w:shd w:val="clear" w:color="000000" w:fill="FFFFFF"/>
            <w:vAlign w:val="center"/>
          </w:tcPr>
          <w:p w14:paraId="18706FC4"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分层指标</w:t>
            </w:r>
          </w:p>
        </w:tc>
        <w:tc>
          <w:tcPr>
            <w:tcW w:w="828" w:type="dxa"/>
            <w:vMerge w:val="restart"/>
            <w:shd w:val="clear" w:color="000000" w:fill="FFFFFF"/>
            <w:vAlign w:val="center"/>
          </w:tcPr>
          <w:p w14:paraId="2C7C8094"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一级指标</w:t>
            </w:r>
          </w:p>
        </w:tc>
        <w:tc>
          <w:tcPr>
            <w:tcW w:w="1195" w:type="dxa"/>
            <w:vMerge w:val="restart"/>
            <w:shd w:val="clear" w:color="000000" w:fill="FFFFFF"/>
            <w:vAlign w:val="center"/>
          </w:tcPr>
          <w:p w14:paraId="3F5D8775"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二级指标</w:t>
            </w:r>
          </w:p>
        </w:tc>
        <w:tc>
          <w:tcPr>
            <w:tcW w:w="767" w:type="dxa"/>
            <w:vMerge/>
            <w:vAlign w:val="center"/>
          </w:tcPr>
          <w:p w14:paraId="0222573E"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398" w:type="dxa"/>
            <w:vMerge/>
            <w:vAlign w:val="center"/>
          </w:tcPr>
          <w:p w14:paraId="7A79A0CA"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3068" w:type="dxa"/>
            <w:vMerge/>
            <w:vAlign w:val="center"/>
          </w:tcPr>
          <w:p w14:paraId="271A593A"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5272" w:type="dxa"/>
            <w:vMerge/>
            <w:vAlign w:val="center"/>
          </w:tcPr>
          <w:p w14:paraId="38DDC995"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772" w:type="dxa"/>
            <w:vMerge/>
            <w:vAlign w:val="center"/>
          </w:tcPr>
          <w:p w14:paraId="2F8B25DB" w14:textId="77777777" w:rsidR="002B2FC2" w:rsidRDefault="002B2FC2">
            <w:pPr>
              <w:widowControl/>
              <w:spacing w:line="240" w:lineRule="auto"/>
              <w:ind w:firstLineChars="0" w:firstLine="0"/>
              <w:jc w:val="center"/>
              <w:rPr>
                <w:rFonts w:ascii="仿宋" w:hAnsi="仿宋" w:cs="宋体"/>
                <w:b/>
                <w:bCs/>
                <w:kern w:val="0"/>
                <w:sz w:val="21"/>
                <w:szCs w:val="21"/>
              </w:rPr>
            </w:pPr>
          </w:p>
        </w:tc>
      </w:tr>
      <w:tr w:rsidR="002B2FC2" w14:paraId="385782A3" w14:textId="77777777">
        <w:trPr>
          <w:trHeight w:val="624"/>
          <w:tblHeader/>
          <w:jc w:val="center"/>
        </w:trPr>
        <w:tc>
          <w:tcPr>
            <w:tcW w:w="817" w:type="dxa"/>
            <w:vMerge/>
            <w:vAlign w:val="center"/>
          </w:tcPr>
          <w:p w14:paraId="6BA646B9"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ign w:val="center"/>
          </w:tcPr>
          <w:p w14:paraId="64F426F5"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195" w:type="dxa"/>
            <w:vMerge/>
            <w:vAlign w:val="center"/>
          </w:tcPr>
          <w:p w14:paraId="058779AC"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767" w:type="dxa"/>
            <w:vMerge/>
            <w:vAlign w:val="center"/>
          </w:tcPr>
          <w:p w14:paraId="395367D8"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398" w:type="dxa"/>
            <w:vMerge/>
            <w:vAlign w:val="center"/>
          </w:tcPr>
          <w:p w14:paraId="4FC39153"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3068" w:type="dxa"/>
            <w:vMerge/>
            <w:vAlign w:val="center"/>
          </w:tcPr>
          <w:p w14:paraId="1CAAFE69"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5272" w:type="dxa"/>
            <w:vMerge/>
            <w:vAlign w:val="center"/>
          </w:tcPr>
          <w:p w14:paraId="66EED324"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772" w:type="dxa"/>
            <w:vMerge/>
            <w:vAlign w:val="center"/>
          </w:tcPr>
          <w:p w14:paraId="7326F37A" w14:textId="77777777" w:rsidR="002B2FC2" w:rsidRDefault="002B2FC2">
            <w:pPr>
              <w:widowControl/>
              <w:spacing w:line="240" w:lineRule="auto"/>
              <w:ind w:firstLineChars="0" w:firstLine="0"/>
              <w:jc w:val="center"/>
              <w:rPr>
                <w:rFonts w:ascii="仿宋" w:hAnsi="仿宋" w:cs="宋体"/>
                <w:b/>
                <w:bCs/>
                <w:kern w:val="0"/>
                <w:sz w:val="21"/>
                <w:szCs w:val="21"/>
              </w:rPr>
            </w:pPr>
          </w:p>
        </w:tc>
      </w:tr>
      <w:tr w:rsidR="002B2FC2" w14:paraId="64B55A37" w14:textId="77777777">
        <w:trPr>
          <w:trHeight w:val="2000"/>
          <w:jc w:val="center"/>
        </w:trPr>
        <w:tc>
          <w:tcPr>
            <w:tcW w:w="817" w:type="dxa"/>
            <w:vMerge w:val="restart"/>
            <w:shd w:val="clear" w:color="000000" w:fill="FFFFFF"/>
            <w:vAlign w:val="center"/>
          </w:tcPr>
          <w:p w14:paraId="103B6FAC"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通用指标（</w:t>
            </w:r>
            <w:r>
              <w:rPr>
                <w:rFonts w:ascii="仿宋" w:hAnsi="仿宋" w:cs="宋体"/>
                <w:b/>
                <w:bCs/>
                <w:kern w:val="0"/>
                <w:sz w:val="21"/>
                <w:szCs w:val="21"/>
              </w:rPr>
              <w:t>4</w:t>
            </w:r>
            <w:r>
              <w:rPr>
                <w:rFonts w:ascii="仿宋" w:hAnsi="仿宋" w:cs="宋体" w:hint="eastAsia"/>
                <w:b/>
                <w:bCs/>
                <w:kern w:val="0"/>
                <w:sz w:val="21"/>
                <w:szCs w:val="21"/>
              </w:rPr>
              <w:t>0分）</w:t>
            </w:r>
          </w:p>
        </w:tc>
        <w:tc>
          <w:tcPr>
            <w:tcW w:w="828" w:type="dxa"/>
            <w:vMerge w:val="restart"/>
            <w:shd w:val="clear" w:color="000000" w:fill="FFFFFF"/>
            <w:vAlign w:val="center"/>
          </w:tcPr>
          <w:p w14:paraId="5337E5C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项目决策</w:t>
            </w:r>
          </w:p>
        </w:tc>
        <w:tc>
          <w:tcPr>
            <w:tcW w:w="1195" w:type="dxa"/>
            <w:shd w:val="clear" w:color="000000" w:fill="FFFFFF"/>
            <w:vAlign w:val="center"/>
          </w:tcPr>
          <w:p w14:paraId="2276403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程序严密</w:t>
            </w:r>
          </w:p>
        </w:tc>
        <w:tc>
          <w:tcPr>
            <w:tcW w:w="767" w:type="dxa"/>
            <w:shd w:val="clear" w:color="000000" w:fill="FFFFFF"/>
            <w:vAlign w:val="center"/>
          </w:tcPr>
          <w:p w14:paraId="2D8B01D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kern w:val="0"/>
                <w:sz w:val="21"/>
                <w:szCs w:val="21"/>
              </w:rPr>
              <w:t>4</w:t>
            </w:r>
          </w:p>
        </w:tc>
        <w:tc>
          <w:tcPr>
            <w:tcW w:w="1398" w:type="dxa"/>
            <w:shd w:val="clear" w:color="000000" w:fill="FFFFFF"/>
            <w:vAlign w:val="center"/>
          </w:tcPr>
          <w:p w14:paraId="48D21F8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项目设立是否经过严格评估论证</w:t>
            </w:r>
          </w:p>
        </w:tc>
        <w:tc>
          <w:tcPr>
            <w:tcW w:w="3068" w:type="dxa"/>
            <w:shd w:val="clear" w:color="000000" w:fill="FFFFFF"/>
            <w:vAlign w:val="center"/>
          </w:tcPr>
          <w:p w14:paraId="401014A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主要查看项目设立时是否经过事前评估或可行性论证，项目是否按照规定的程序申请设立；审批文件、材料是否符合相关要求。</w:t>
            </w:r>
          </w:p>
          <w:p w14:paraId="43F5DEC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发现1处不严密得80%，2处不严密得60%，3处及以上不严密得30%，完全不严密得0分。</w:t>
            </w:r>
          </w:p>
        </w:tc>
        <w:tc>
          <w:tcPr>
            <w:tcW w:w="5272" w:type="dxa"/>
            <w:shd w:val="clear" w:color="000000" w:fill="FFFFFF"/>
            <w:noWrap/>
            <w:vAlign w:val="center"/>
          </w:tcPr>
          <w:p w14:paraId="4A705F6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①项目设立前期，由中共中央组织部、中共四川省委组织部、中共遂宁市委组织部、中共遂宁船山区委组织部各级分别印发干部档案数字化管理方案的通知；市组织部、</w:t>
            </w:r>
            <w:proofErr w:type="gramStart"/>
            <w:r>
              <w:rPr>
                <w:rFonts w:ascii="仿宋" w:hAnsi="仿宋" w:cs="宋体" w:hint="eastAsia"/>
                <w:kern w:val="0"/>
                <w:sz w:val="21"/>
                <w:szCs w:val="21"/>
              </w:rPr>
              <w:t>船山区人社局</w:t>
            </w:r>
            <w:proofErr w:type="gramEnd"/>
            <w:r>
              <w:rPr>
                <w:rFonts w:ascii="仿宋" w:hAnsi="仿宋" w:cs="宋体" w:hint="eastAsia"/>
                <w:kern w:val="0"/>
                <w:sz w:val="21"/>
                <w:szCs w:val="21"/>
              </w:rPr>
              <w:t>进行集体决策最终确定项目的必要性和可行性；</w:t>
            </w:r>
            <w:proofErr w:type="gramStart"/>
            <w:r>
              <w:rPr>
                <w:rFonts w:ascii="仿宋" w:hAnsi="仿宋" w:cs="宋体" w:hint="eastAsia"/>
                <w:kern w:val="0"/>
                <w:sz w:val="21"/>
                <w:szCs w:val="21"/>
              </w:rPr>
              <w:t>船山区人社局</w:t>
            </w:r>
            <w:proofErr w:type="gramEnd"/>
            <w:r>
              <w:rPr>
                <w:rFonts w:ascii="仿宋" w:hAnsi="仿宋" w:cs="宋体" w:hint="eastAsia"/>
                <w:kern w:val="0"/>
                <w:sz w:val="21"/>
                <w:szCs w:val="21"/>
              </w:rPr>
              <w:t>根据上级文件制定工作实施方案；②该项目由区</w:t>
            </w:r>
            <w:proofErr w:type="gramStart"/>
            <w:r>
              <w:rPr>
                <w:rFonts w:ascii="仿宋" w:hAnsi="仿宋" w:cs="宋体" w:hint="eastAsia"/>
                <w:kern w:val="0"/>
                <w:sz w:val="21"/>
                <w:szCs w:val="21"/>
              </w:rPr>
              <w:t>人社局填报</w:t>
            </w:r>
            <w:proofErr w:type="gramEnd"/>
            <w:r>
              <w:rPr>
                <w:rFonts w:ascii="仿宋" w:hAnsi="仿宋" w:cs="宋体" w:hint="eastAsia"/>
                <w:kern w:val="0"/>
                <w:sz w:val="21"/>
                <w:szCs w:val="21"/>
              </w:rPr>
              <w:t>预算并由区财政局出具预算批复，项目按照规定的程序申请了设立；③经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核查，该项目的各项立项审批文件符合相关规定，暂未发现不合</w:t>
            </w:r>
            <w:proofErr w:type="gramStart"/>
            <w:r>
              <w:rPr>
                <w:rFonts w:ascii="仿宋" w:hAnsi="仿宋" w:cs="宋体" w:hint="eastAsia"/>
                <w:kern w:val="0"/>
                <w:sz w:val="21"/>
                <w:szCs w:val="21"/>
              </w:rPr>
              <w:t>规</w:t>
            </w:r>
            <w:proofErr w:type="gramEnd"/>
            <w:r>
              <w:rPr>
                <w:rFonts w:ascii="仿宋" w:hAnsi="仿宋" w:cs="宋体" w:hint="eastAsia"/>
                <w:kern w:val="0"/>
                <w:sz w:val="21"/>
                <w:szCs w:val="21"/>
              </w:rPr>
              <w:t>的情况。根据评分标准，该项得满分。</w:t>
            </w:r>
          </w:p>
        </w:tc>
        <w:tc>
          <w:tcPr>
            <w:tcW w:w="772" w:type="dxa"/>
            <w:shd w:val="clear" w:color="000000" w:fill="FFFFFF"/>
            <w:noWrap/>
            <w:vAlign w:val="center"/>
          </w:tcPr>
          <w:p w14:paraId="54087D2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r>
      <w:tr w:rsidR="002B2FC2" w14:paraId="7F11AFDA" w14:textId="77777777">
        <w:trPr>
          <w:trHeight w:val="973"/>
          <w:jc w:val="center"/>
        </w:trPr>
        <w:tc>
          <w:tcPr>
            <w:tcW w:w="817" w:type="dxa"/>
            <w:vMerge/>
            <w:vAlign w:val="center"/>
          </w:tcPr>
          <w:p w14:paraId="1C52DA28"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ign w:val="center"/>
          </w:tcPr>
          <w:p w14:paraId="3187F2C5"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195" w:type="dxa"/>
            <w:shd w:val="clear" w:color="000000" w:fill="FFFFFF"/>
            <w:vAlign w:val="center"/>
          </w:tcPr>
          <w:p w14:paraId="477938E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规划合理</w:t>
            </w:r>
          </w:p>
        </w:tc>
        <w:tc>
          <w:tcPr>
            <w:tcW w:w="767" w:type="dxa"/>
            <w:shd w:val="clear" w:color="000000" w:fill="FFFFFF"/>
            <w:vAlign w:val="center"/>
          </w:tcPr>
          <w:p w14:paraId="108988E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kern w:val="0"/>
                <w:sz w:val="21"/>
                <w:szCs w:val="21"/>
              </w:rPr>
              <w:t>4</w:t>
            </w:r>
          </w:p>
        </w:tc>
        <w:tc>
          <w:tcPr>
            <w:tcW w:w="1398" w:type="dxa"/>
            <w:shd w:val="clear" w:color="000000" w:fill="FFFFFF"/>
            <w:vAlign w:val="center"/>
          </w:tcPr>
          <w:p w14:paraId="0755F79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项目规划是否符合市委、市政府重大决策部署，是否与项目年度目标一致</w:t>
            </w:r>
          </w:p>
        </w:tc>
        <w:tc>
          <w:tcPr>
            <w:tcW w:w="3068" w:type="dxa"/>
            <w:shd w:val="clear" w:color="000000" w:fill="FFFFFF"/>
            <w:vAlign w:val="center"/>
          </w:tcPr>
          <w:p w14:paraId="0807FE0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主要查看项目设立依据是否充分，符合市委、市政府重大决策部署和宏观政策规划，项目年度绩效目标与中长期规划是否一致。</w:t>
            </w:r>
          </w:p>
          <w:p w14:paraId="35A8FF6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发现1处不合理得80%，2处不合理得60%，3处及以上不合理得30%，完全不合理得0分。</w:t>
            </w:r>
          </w:p>
        </w:tc>
        <w:tc>
          <w:tcPr>
            <w:tcW w:w="5272" w:type="dxa"/>
            <w:shd w:val="clear" w:color="000000" w:fill="FFFFFF"/>
            <w:vAlign w:val="center"/>
          </w:tcPr>
          <w:p w14:paraId="2F5BCAD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①项目立项符合中共中央组织部《关于进一步从严管理干部档案的通知》、中共四川省委组织部《市（州）、县（市、区）管理的干部档案数字化工作实施方案的通知》（</w:t>
            </w:r>
            <w:proofErr w:type="gramStart"/>
            <w:r>
              <w:rPr>
                <w:rFonts w:ascii="仿宋" w:hAnsi="仿宋" w:cs="宋体" w:hint="eastAsia"/>
                <w:kern w:val="0"/>
                <w:sz w:val="21"/>
                <w:szCs w:val="21"/>
              </w:rPr>
              <w:t>川组通</w:t>
            </w:r>
            <w:proofErr w:type="gramEnd"/>
            <w:r>
              <w:rPr>
                <w:rFonts w:ascii="仿宋" w:hAnsi="仿宋" w:cs="宋体" w:hint="eastAsia"/>
                <w:kern w:val="0"/>
                <w:sz w:val="21"/>
                <w:szCs w:val="21"/>
              </w:rPr>
              <w:t>〔2016〕2号）、中共遂宁市委《遂宁市市属单位管理的干部人事档案数字化工作实施方案的通知》（</w:t>
            </w:r>
            <w:proofErr w:type="gramStart"/>
            <w:r>
              <w:rPr>
                <w:rFonts w:ascii="仿宋" w:hAnsi="仿宋" w:cs="宋体" w:hint="eastAsia"/>
                <w:kern w:val="0"/>
                <w:sz w:val="21"/>
                <w:szCs w:val="21"/>
              </w:rPr>
              <w:t>遂组通</w:t>
            </w:r>
            <w:proofErr w:type="gramEnd"/>
            <w:r>
              <w:rPr>
                <w:rFonts w:ascii="仿宋" w:hAnsi="仿宋" w:cs="宋体" w:hint="eastAsia"/>
                <w:kern w:val="0"/>
                <w:sz w:val="21"/>
                <w:szCs w:val="21"/>
              </w:rPr>
              <w:t>〔2017〕177号）、中共</w:t>
            </w:r>
            <w:proofErr w:type="gramStart"/>
            <w:r>
              <w:rPr>
                <w:rFonts w:ascii="仿宋" w:hAnsi="仿宋" w:cs="宋体" w:hint="eastAsia"/>
                <w:kern w:val="0"/>
                <w:sz w:val="21"/>
                <w:szCs w:val="21"/>
              </w:rPr>
              <w:t>遂宁市船山</w:t>
            </w:r>
            <w:proofErr w:type="gramEnd"/>
            <w:r>
              <w:rPr>
                <w:rFonts w:ascii="仿宋" w:hAnsi="仿宋" w:cs="宋体" w:hint="eastAsia"/>
                <w:kern w:val="0"/>
                <w:sz w:val="21"/>
                <w:szCs w:val="21"/>
              </w:rPr>
              <w:t>区委《遂宁市船山区干部人事档案数字化工作实施方案的通知》（</w:t>
            </w:r>
            <w:proofErr w:type="gramStart"/>
            <w:r>
              <w:rPr>
                <w:rFonts w:ascii="仿宋" w:hAnsi="仿宋" w:cs="宋体" w:hint="eastAsia"/>
                <w:kern w:val="0"/>
                <w:sz w:val="21"/>
                <w:szCs w:val="21"/>
              </w:rPr>
              <w:t>遂船组</w:t>
            </w:r>
            <w:proofErr w:type="gramEnd"/>
            <w:r>
              <w:rPr>
                <w:rFonts w:ascii="仿宋" w:hAnsi="仿宋" w:cs="宋体" w:hint="eastAsia"/>
                <w:kern w:val="0"/>
                <w:sz w:val="21"/>
                <w:szCs w:val="21"/>
              </w:rPr>
              <w:t>通〔2017〕133号）；②相关上级文件中</w:t>
            </w:r>
            <w:r>
              <w:rPr>
                <w:rFonts w:ascii="仿宋" w:hAnsi="仿宋" w:cs="宋体" w:hint="eastAsia"/>
                <w:kern w:val="0"/>
                <w:sz w:val="21"/>
                <w:szCs w:val="21"/>
              </w:rPr>
              <w:lastRenderedPageBreak/>
              <w:t>提出要对干部档案进行充实完善，并利用符合标准的管理软件进行数字化管理。根据评分标准，该项得满分。</w:t>
            </w:r>
          </w:p>
        </w:tc>
        <w:tc>
          <w:tcPr>
            <w:tcW w:w="772" w:type="dxa"/>
            <w:shd w:val="clear" w:color="000000" w:fill="FFFFFF"/>
            <w:noWrap/>
            <w:vAlign w:val="center"/>
          </w:tcPr>
          <w:p w14:paraId="6F82916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4</w:t>
            </w:r>
          </w:p>
        </w:tc>
      </w:tr>
      <w:tr w:rsidR="002B2FC2" w14:paraId="5DBA0BEB" w14:textId="77777777">
        <w:trPr>
          <w:trHeight w:val="2323"/>
          <w:jc w:val="center"/>
        </w:trPr>
        <w:tc>
          <w:tcPr>
            <w:tcW w:w="817" w:type="dxa"/>
            <w:vMerge/>
            <w:vAlign w:val="center"/>
          </w:tcPr>
          <w:p w14:paraId="6494334E"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ign w:val="center"/>
          </w:tcPr>
          <w:p w14:paraId="248133F2"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195" w:type="dxa"/>
            <w:shd w:val="clear" w:color="000000" w:fill="FFFFFF"/>
            <w:vAlign w:val="center"/>
          </w:tcPr>
          <w:p w14:paraId="0BB2810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结果符合</w:t>
            </w:r>
          </w:p>
        </w:tc>
        <w:tc>
          <w:tcPr>
            <w:tcW w:w="767" w:type="dxa"/>
            <w:shd w:val="clear" w:color="000000" w:fill="FFFFFF"/>
            <w:vAlign w:val="center"/>
          </w:tcPr>
          <w:p w14:paraId="5A0C2F7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2</w:t>
            </w:r>
          </w:p>
        </w:tc>
        <w:tc>
          <w:tcPr>
            <w:tcW w:w="1398" w:type="dxa"/>
            <w:shd w:val="clear" w:color="000000" w:fill="FFFFFF"/>
            <w:vAlign w:val="center"/>
          </w:tcPr>
          <w:p w14:paraId="2086179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项目实施结果是否与规划计划一致</w:t>
            </w:r>
          </w:p>
        </w:tc>
        <w:tc>
          <w:tcPr>
            <w:tcW w:w="3068" w:type="dxa"/>
            <w:shd w:val="clear" w:color="000000" w:fill="FFFFFF"/>
            <w:vAlign w:val="center"/>
          </w:tcPr>
          <w:p w14:paraId="5342CAA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按项目法分配的项目，以所有项目</w:t>
            </w:r>
            <w:proofErr w:type="gramStart"/>
            <w:r>
              <w:rPr>
                <w:rFonts w:ascii="仿宋" w:hAnsi="仿宋" w:cs="宋体" w:hint="eastAsia"/>
                <w:kern w:val="0"/>
                <w:sz w:val="21"/>
                <w:szCs w:val="21"/>
              </w:rPr>
              <w:t>点实施</w:t>
            </w:r>
            <w:proofErr w:type="gramEnd"/>
            <w:r>
              <w:rPr>
                <w:rFonts w:ascii="仿宋" w:hAnsi="仿宋" w:cs="宋体" w:hint="eastAsia"/>
                <w:kern w:val="0"/>
                <w:sz w:val="21"/>
                <w:szCs w:val="21"/>
              </w:rPr>
              <w:t>完成情况与规划计划情况进行对比。按因素法分配的项目和</w:t>
            </w:r>
            <w:proofErr w:type="gramStart"/>
            <w:r>
              <w:rPr>
                <w:rFonts w:ascii="仿宋" w:hAnsi="仿宋" w:cs="宋体" w:hint="eastAsia"/>
                <w:kern w:val="0"/>
                <w:sz w:val="21"/>
                <w:szCs w:val="21"/>
              </w:rPr>
              <w:t>据实据效分配</w:t>
            </w:r>
            <w:proofErr w:type="gramEnd"/>
            <w:r>
              <w:rPr>
                <w:rFonts w:ascii="仿宋" w:hAnsi="仿宋" w:cs="宋体" w:hint="eastAsia"/>
                <w:kern w:val="0"/>
                <w:sz w:val="21"/>
                <w:szCs w:val="21"/>
              </w:rPr>
              <w:t>的项目，将资金分配方向与规划计划支持方向进行对比。</w:t>
            </w:r>
          </w:p>
          <w:p w14:paraId="44652C4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指标得分=项目实施结果符合规划的金额/项目总金额×100%*指标分值</w:t>
            </w:r>
          </w:p>
        </w:tc>
        <w:tc>
          <w:tcPr>
            <w:tcW w:w="5272" w:type="dxa"/>
            <w:shd w:val="clear" w:color="000000" w:fill="FFFFFF"/>
            <w:vAlign w:val="center"/>
          </w:tcPr>
          <w:p w14:paraId="785F8D4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该项目编制预算时未按照子项目进行细化，各子项目合同金额总计与预算金额一致，此处比率按照合同金额与2021年实施完成金额进行对比。①干部档案数字化信息采集项目合同总金额为87.50万元，项目实施结果符合规划的金额29.94万元（合同约定175元/份，截至2021年12月31日，完成人事档案共计1,711份，完成金额29.94万元）；②干部档案数字化建设设备采购项目合同总金额为3.81万元，项目实施结果符合规划的金额为3.81万元；③干部档案管理信息系统软件开发项目合同总金额7万元，项目实施结果符合规划的金额为0万元。根据评分标准，该项得0.69分。</w:t>
            </w:r>
          </w:p>
        </w:tc>
        <w:tc>
          <w:tcPr>
            <w:tcW w:w="772" w:type="dxa"/>
            <w:shd w:val="clear" w:color="000000" w:fill="FFFFFF"/>
            <w:noWrap/>
            <w:vAlign w:val="center"/>
          </w:tcPr>
          <w:p w14:paraId="04BCE56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0.69</w:t>
            </w:r>
          </w:p>
        </w:tc>
      </w:tr>
      <w:tr w:rsidR="002B2FC2" w14:paraId="1EDDDD29" w14:textId="77777777">
        <w:trPr>
          <w:trHeight w:val="2323"/>
          <w:jc w:val="center"/>
        </w:trPr>
        <w:tc>
          <w:tcPr>
            <w:tcW w:w="817" w:type="dxa"/>
            <w:vMerge/>
            <w:vAlign w:val="center"/>
          </w:tcPr>
          <w:p w14:paraId="45680C3D"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restart"/>
            <w:vAlign w:val="center"/>
          </w:tcPr>
          <w:p w14:paraId="43AA602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绩效目标</w:t>
            </w:r>
          </w:p>
        </w:tc>
        <w:tc>
          <w:tcPr>
            <w:tcW w:w="1195" w:type="dxa"/>
            <w:shd w:val="clear" w:color="000000" w:fill="FFFFFF"/>
            <w:vAlign w:val="center"/>
          </w:tcPr>
          <w:p w14:paraId="7A37391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绩效目标</w:t>
            </w:r>
          </w:p>
        </w:tc>
        <w:tc>
          <w:tcPr>
            <w:tcW w:w="767" w:type="dxa"/>
            <w:shd w:val="clear" w:color="000000" w:fill="FFFFFF"/>
            <w:vAlign w:val="center"/>
          </w:tcPr>
          <w:p w14:paraId="339521E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kern w:val="0"/>
                <w:sz w:val="21"/>
                <w:szCs w:val="21"/>
              </w:rPr>
              <w:t>4</w:t>
            </w:r>
          </w:p>
        </w:tc>
        <w:tc>
          <w:tcPr>
            <w:tcW w:w="1398" w:type="dxa"/>
            <w:shd w:val="clear" w:color="000000" w:fill="FFFFFF"/>
            <w:vAlign w:val="center"/>
          </w:tcPr>
          <w:p w14:paraId="7B42AE4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项目所设定的绩效目标是否依据充分，是否符合客观实际，用以反映和考核项目绩效目标与项目实施的相符情况。</w:t>
            </w:r>
          </w:p>
        </w:tc>
        <w:tc>
          <w:tcPr>
            <w:tcW w:w="3068" w:type="dxa"/>
            <w:shd w:val="clear" w:color="000000" w:fill="FFFFFF"/>
            <w:vAlign w:val="center"/>
          </w:tcPr>
          <w:p w14:paraId="4825A4D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是否有绩效目标（如未设定预算绩效目标，也可考核其他工作任务目标）；项目绩效目标与实际工作内容是否具有相关性；项目预期产出效益和效果是否符合正常的业绩水平；是否与预算确定的项目投资额或资金量相匹配。</w:t>
            </w:r>
          </w:p>
          <w:p w14:paraId="67311F5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发现一处扣0.5分，直至扣完。</w:t>
            </w:r>
          </w:p>
        </w:tc>
        <w:tc>
          <w:tcPr>
            <w:tcW w:w="5272" w:type="dxa"/>
            <w:shd w:val="clear" w:color="000000" w:fill="FFFFFF"/>
            <w:vAlign w:val="center"/>
          </w:tcPr>
          <w:p w14:paraId="628D6EDA"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①根据区</w:t>
            </w:r>
            <w:proofErr w:type="gramStart"/>
            <w:r>
              <w:rPr>
                <w:rFonts w:ascii="仿宋" w:hAnsi="仿宋" w:cs="宋体" w:hint="eastAsia"/>
                <w:kern w:val="0"/>
                <w:sz w:val="21"/>
                <w:szCs w:val="21"/>
              </w:rPr>
              <w:t>人社局填报</w:t>
            </w:r>
            <w:proofErr w:type="gramEnd"/>
            <w:r>
              <w:rPr>
                <w:rFonts w:ascii="仿宋" w:hAnsi="仿宋" w:cs="宋体" w:hint="eastAsia"/>
                <w:kern w:val="0"/>
                <w:sz w:val="21"/>
                <w:szCs w:val="21"/>
              </w:rPr>
              <w:t>的《2021年部门预算项目绩效目标》，该项目设置了年度目标和绩效指标等内容；②区</w:t>
            </w:r>
            <w:proofErr w:type="gramStart"/>
            <w:r>
              <w:rPr>
                <w:rFonts w:ascii="仿宋" w:hAnsi="仿宋" w:cs="宋体" w:hint="eastAsia"/>
                <w:kern w:val="0"/>
                <w:sz w:val="21"/>
                <w:szCs w:val="21"/>
              </w:rPr>
              <w:t>人社局填报</w:t>
            </w:r>
            <w:proofErr w:type="gramEnd"/>
            <w:r>
              <w:rPr>
                <w:rFonts w:ascii="仿宋" w:hAnsi="仿宋" w:cs="宋体" w:hint="eastAsia"/>
                <w:kern w:val="0"/>
                <w:sz w:val="21"/>
                <w:szCs w:val="21"/>
              </w:rPr>
              <w:t>的绩效目标为顺利的进行一般公务员和事业人员干部档案数字化建设相关事项，与项目实际工作内容相关；③该项目设置了经济效益指标和满意度指标，明确出该项目的预期产出效益和效果，但该项目并不涉及经济效益，故该项扣0.50分。根据评分标准，该项得3.50分。</w:t>
            </w:r>
          </w:p>
        </w:tc>
        <w:tc>
          <w:tcPr>
            <w:tcW w:w="772" w:type="dxa"/>
            <w:shd w:val="clear" w:color="000000" w:fill="FFFFFF"/>
            <w:noWrap/>
            <w:vAlign w:val="center"/>
          </w:tcPr>
          <w:p w14:paraId="66E29E4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3.50</w:t>
            </w:r>
          </w:p>
        </w:tc>
      </w:tr>
      <w:tr w:rsidR="002B2FC2" w14:paraId="2C7579A7" w14:textId="77777777">
        <w:trPr>
          <w:trHeight w:val="2323"/>
          <w:jc w:val="center"/>
        </w:trPr>
        <w:tc>
          <w:tcPr>
            <w:tcW w:w="817" w:type="dxa"/>
            <w:vMerge/>
            <w:vAlign w:val="center"/>
          </w:tcPr>
          <w:p w14:paraId="407A348D"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ign w:val="center"/>
          </w:tcPr>
          <w:p w14:paraId="2B3EEA14"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195" w:type="dxa"/>
            <w:shd w:val="clear" w:color="000000" w:fill="FFFFFF"/>
            <w:vAlign w:val="center"/>
          </w:tcPr>
          <w:p w14:paraId="27A6C77A"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绩效指标</w:t>
            </w:r>
          </w:p>
        </w:tc>
        <w:tc>
          <w:tcPr>
            <w:tcW w:w="767" w:type="dxa"/>
            <w:shd w:val="clear" w:color="000000" w:fill="FFFFFF"/>
            <w:vAlign w:val="center"/>
          </w:tcPr>
          <w:p w14:paraId="443F4E5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kern w:val="0"/>
                <w:sz w:val="21"/>
                <w:szCs w:val="21"/>
              </w:rPr>
              <w:t>4</w:t>
            </w:r>
          </w:p>
        </w:tc>
        <w:tc>
          <w:tcPr>
            <w:tcW w:w="1398" w:type="dxa"/>
            <w:shd w:val="clear" w:color="000000" w:fill="FFFFFF"/>
            <w:vAlign w:val="center"/>
          </w:tcPr>
          <w:p w14:paraId="4BAE24B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依据绩效目标设定的绩效指标是否清晰、细化、可衡量等，用以反映和考核项目绩效目标</w:t>
            </w:r>
            <w:r>
              <w:rPr>
                <w:rFonts w:ascii="仿宋" w:hAnsi="仿宋" w:cs="宋体" w:hint="eastAsia"/>
                <w:kern w:val="0"/>
                <w:sz w:val="21"/>
                <w:szCs w:val="21"/>
              </w:rPr>
              <w:lastRenderedPageBreak/>
              <w:t>的</w:t>
            </w:r>
            <w:proofErr w:type="gramStart"/>
            <w:r>
              <w:rPr>
                <w:rFonts w:ascii="仿宋" w:hAnsi="仿宋" w:cs="宋体" w:hint="eastAsia"/>
                <w:kern w:val="0"/>
                <w:sz w:val="21"/>
                <w:szCs w:val="21"/>
              </w:rPr>
              <w:t>明细化</w:t>
            </w:r>
            <w:proofErr w:type="gramEnd"/>
            <w:r>
              <w:rPr>
                <w:rFonts w:ascii="仿宋" w:hAnsi="仿宋" w:cs="宋体" w:hint="eastAsia"/>
                <w:kern w:val="0"/>
                <w:sz w:val="21"/>
                <w:szCs w:val="21"/>
              </w:rPr>
              <w:t>情况。</w:t>
            </w:r>
          </w:p>
        </w:tc>
        <w:tc>
          <w:tcPr>
            <w:tcW w:w="3068" w:type="dxa"/>
            <w:shd w:val="clear" w:color="000000" w:fill="FFFFFF"/>
            <w:vAlign w:val="center"/>
          </w:tcPr>
          <w:p w14:paraId="72C3860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是否将项目绩效目标细化分解为具体的绩效指标；是否通过清晰、可衡量的指标</w:t>
            </w:r>
            <w:proofErr w:type="gramStart"/>
            <w:r>
              <w:rPr>
                <w:rFonts w:ascii="仿宋" w:hAnsi="仿宋" w:cs="宋体" w:hint="eastAsia"/>
                <w:kern w:val="0"/>
                <w:sz w:val="21"/>
                <w:szCs w:val="21"/>
              </w:rPr>
              <w:t>值予以</w:t>
            </w:r>
            <w:proofErr w:type="gramEnd"/>
            <w:r>
              <w:rPr>
                <w:rFonts w:ascii="仿宋" w:hAnsi="仿宋" w:cs="宋体" w:hint="eastAsia"/>
                <w:kern w:val="0"/>
                <w:sz w:val="21"/>
                <w:szCs w:val="21"/>
              </w:rPr>
              <w:t>体现；是否与项目目标任务数或计划数相对应。</w:t>
            </w:r>
          </w:p>
          <w:p w14:paraId="51F8A21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发现一处扣0.5分，直至扣完。</w:t>
            </w:r>
          </w:p>
          <w:p w14:paraId="4A6E2796" w14:textId="77777777" w:rsidR="002B2FC2" w:rsidRDefault="002B2FC2">
            <w:pPr>
              <w:widowControl/>
              <w:spacing w:line="240" w:lineRule="auto"/>
              <w:ind w:firstLineChars="0" w:firstLine="0"/>
              <w:jc w:val="center"/>
              <w:rPr>
                <w:rFonts w:ascii="仿宋" w:hAnsi="仿宋" w:cs="宋体"/>
                <w:kern w:val="0"/>
                <w:sz w:val="21"/>
                <w:szCs w:val="21"/>
              </w:rPr>
            </w:pPr>
          </w:p>
        </w:tc>
        <w:tc>
          <w:tcPr>
            <w:tcW w:w="5272" w:type="dxa"/>
            <w:shd w:val="clear" w:color="000000" w:fill="FFFFFF"/>
            <w:vAlign w:val="center"/>
          </w:tcPr>
          <w:p w14:paraId="7EF1954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①2021年区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预算项目绩效目标中将项目绩效目标细化分解为具体的绩效指标，包含项目完成指标、效益指标、满意度指标等二级指标，其中效益指标和满意</w:t>
            </w:r>
            <w:proofErr w:type="gramStart"/>
            <w:r>
              <w:rPr>
                <w:rFonts w:ascii="仿宋" w:hAnsi="仿宋" w:cs="宋体" w:hint="eastAsia"/>
                <w:kern w:val="0"/>
                <w:sz w:val="21"/>
                <w:szCs w:val="21"/>
              </w:rPr>
              <w:t>度具体</w:t>
            </w:r>
            <w:proofErr w:type="gramEnd"/>
            <w:r>
              <w:rPr>
                <w:rFonts w:ascii="仿宋" w:hAnsi="仿宋" w:cs="宋体" w:hint="eastAsia"/>
                <w:kern w:val="0"/>
                <w:sz w:val="21"/>
                <w:szCs w:val="21"/>
              </w:rPr>
              <w:t>细化了三级指标和指标值，项目完成指标未细化三级指标和指标值，故该项扣0.50分；②该项目设置的项目完成指标不符合绩效指标的设置SMART原则，在“获得良好的经济效益”方面存在指标值不明确的问题，故该项扣0.50分；③由于项目完成指标未细化三级指标和指标值，因此项目目标任务数或计划</w:t>
            </w:r>
            <w:proofErr w:type="gramStart"/>
            <w:r>
              <w:rPr>
                <w:rFonts w:ascii="仿宋" w:hAnsi="仿宋" w:cs="宋体" w:hint="eastAsia"/>
                <w:kern w:val="0"/>
                <w:sz w:val="21"/>
                <w:szCs w:val="21"/>
              </w:rPr>
              <w:t>数无法</w:t>
            </w:r>
            <w:proofErr w:type="gramEnd"/>
            <w:r>
              <w:rPr>
                <w:rFonts w:ascii="仿宋" w:hAnsi="仿宋" w:cs="宋体" w:hint="eastAsia"/>
                <w:kern w:val="0"/>
                <w:sz w:val="21"/>
                <w:szCs w:val="21"/>
              </w:rPr>
              <w:t>具</w:t>
            </w:r>
            <w:r>
              <w:rPr>
                <w:rFonts w:ascii="仿宋" w:hAnsi="仿宋" w:cs="宋体" w:hint="eastAsia"/>
                <w:kern w:val="0"/>
                <w:sz w:val="21"/>
                <w:szCs w:val="21"/>
              </w:rPr>
              <w:lastRenderedPageBreak/>
              <w:t>体对应，故该项扣0.50分。根据评分标准，该项得2.50分。</w:t>
            </w:r>
          </w:p>
        </w:tc>
        <w:tc>
          <w:tcPr>
            <w:tcW w:w="772" w:type="dxa"/>
            <w:shd w:val="clear" w:color="000000" w:fill="FFFFFF"/>
            <w:noWrap/>
            <w:vAlign w:val="center"/>
          </w:tcPr>
          <w:p w14:paraId="14F8EBA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2.50</w:t>
            </w:r>
          </w:p>
        </w:tc>
      </w:tr>
      <w:tr w:rsidR="002B2FC2" w14:paraId="5AD88A12" w14:textId="77777777">
        <w:trPr>
          <w:trHeight w:val="2340"/>
          <w:jc w:val="center"/>
        </w:trPr>
        <w:tc>
          <w:tcPr>
            <w:tcW w:w="817" w:type="dxa"/>
            <w:vMerge/>
            <w:vAlign w:val="center"/>
          </w:tcPr>
          <w:p w14:paraId="31C8CB8B"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restart"/>
            <w:shd w:val="clear" w:color="000000" w:fill="FFFFFF"/>
            <w:vAlign w:val="center"/>
          </w:tcPr>
          <w:p w14:paraId="7F355F1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项目实施</w:t>
            </w:r>
          </w:p>
        </w:tc>
        <w:tc>
          <w:tcPr>
            <w:tcW w:w="1195" w:type="dxa"/>
            <w:shd w:val="clear" w:color="000000" w:fill="FFFFFF"/>
            <w:vAlign w:val="center"/>
          </w:tcPr>
          <w:p w14:paraId="3D8E267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管理制度</w:t>
            </w:r>
          </w:p>
        </w:tc>
        <w:tc>
          <w:tcPr>
            <w:tcW w:w="767" w:type="dxa"/>
            <w:shd w:val="clear" w:color="000000" w:fill="FFFFFF"/>
            <w:vAlign w:val="center"/>
          </w:tcPr>
          <w:p w14:paraId="11674C2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c>
          <w:tcPr>
            <w:tcW w:w="1398" w:type="dxa"/>
            <w:shd w:val="clear" w:color="000000" w:fill="FFFFFF"/>
            <w:vAlign w:val="center"/>
          </w:tcPr>
          <w:p w14:paraId="42E207C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项目实施单位的资金和业务管理制度是否健全，考核资金和业务管理制度对项目顺利实施的保障情况。</w:t>
            </w:r>
          </w:p>
        </w:tc>
        <w:tc>
          <w:tcPr>
            <w:tcW w:w="3068" w:type="dxa"/>
            <w:shd w:val="clear" w:color="000000" w:fill="FFFFFF"/>
            <w:vAlign w:val="center"/>
          </w:tcPr>
          <w:p w14:paraId="745053C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制定项目相应的资金和业务管理制度、办法；业务和资金管理制度编制完整，项目资金管理办法内容全面，包括但不限于项目实施、资金使用、绩效评价、监督管理。</w:t>
            </w:r>
          </w:p>
          <w:p w14:paraId="48ABAD6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发现1处不健全得80%，2处不健全得60%，3处及以上不健全得30%，完全不健全得0分。</w:t>
            </w:r>
          </w:p>
        </w:tc>
        <w:tc>
          <w:tcPr>
            <w:tcW w:w="5272" w:type="dxa"/>
            <w:shd w:val="clear" w:color="000000" w:fill="FFFFFF"/>
            <w:noWrap/>
            <w:vAlign w:val="center"/>
          </w:tcPr>
          <w:p w14:paraId="7D27F84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区制定了《内部控制制度》，其中涵盖了《项目支出业务制度》，落实到了每个具体的业务工作上，适用于该项目。②经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核查，未发现制定的管理制度存在不合法、合</w:t>
            </w:r>
            <w:proofErr w:type="gramStart"/>
            <w:r>
              <w:rPr>
                <w:rFonts w:ascii="仿宋" w:hAnsi="仿宋" w:cs="宋体" w:hint="eastAsia"/>
                <w:kern w:val="0"/>
                <w:sz w:val="21"/>
                <w:szCs w:val="21"/>
              </w:rPr>
              <w:t>规</w:t>
            </w:r>
            <w:proofErr w:type="gramEnd"/>
            <w:r>
              <w:rPr>
                <w:rFonts w:ascii="仿宋" w:hAnsi="仿宋" w:cs="宋体" w:hint="eastAsia"/>
                <w:kern w:val="0"/>
                <w:sz w:val="21"/>
                <w:szCs w:val="21"/>
              </w:rPr>
              <w:t>的情况。根据评分标准，该项得满分。</w:t>
            </w:r>
          </w:p>
        </w:tc>
        <w:tc>
          <w:tcPr>
            <w:tcW w:w="772" w:type="dxa"/>
            <w:shd w:val="clear" w:color="000000" w:fill="FFFFFF"/>
            <w:noWrap/>
            <w:vAlign w:val="center"/>
          </w:tcPr>
          <w:p w14:paraId="016D581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r>
      <w:tr w:rsidR="002B2FC2" w14:paraId="48756D28" w14:textId="77777777">
        <w:trPr>
          <w:trHeight w:val="759"/>
          <w:jc w:val="center"/>
        </w:trPr>
        <w:tc>
          <w:tcPr>
            <w:tcW w:w="817" w:type="dxa"/>
            <w:vMerge/>
            <w:vAlign w:val="center"/>
          </w:tcPr>
          <w:p w14:paraId="4035C515"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69D69530"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6826351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采购规范性</w:t>
            </w:r>
          </w:p>
        </w:tc>
        <w:tc>
          <w:tcPr>
            <w:tcW w:w="767" w:type="dxa"/>
            <w:shd w:val="clear" w:color="000000" w:fill="FFFFFF"/>
            <w:vAlign w:val="center"/>
          </w:tcPr>
          <w:p w14:paraId="1CD0A23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c>
          <w:tcPr>
            <w:tcW w:w="1398" w:type="dxa"/>
            <w:shd w:val="clear" w:color="000000" w:fill="FFFFFF"/>
            <w:vAlign w:val="center"/>
          </w:tcPr>
          <w:p w14:paraId="0AEB8AB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项目实施符合相关管理规定，考核</w:t>
            </w:r>
            <w:r>
              <w:rPr>
                <w:rFonts w:ascii="仿宋" w:hAnsi="仿宋" w:cs="宋体" w:hint="eastAsia"/>
                <w:kern w:val="0"/>
                <w:sz w:val="21"/>
                <w:szCs w:val="21"/>
              </w:rPr>
              <w:lastRenderedPageBreak/>
              <w:t>相关管理制度的有效执行情况</w:t>
            </w:r>
          </w:p>
        </w:tc>
        <w:tc>
          <w:tcPr>
            <w:tcW w:w="3068" w:type="dxa"/>
            <w:shd w:val="clear" w:color="000000" w:fill="FFFFFF"/>
            <w:vAlign w:val="center"/>
          </w:tcPr>
          <w:p w14:paraId="093588E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①项目单位选择合适的采购方式；②项目单位按照规定程序实施政府采购，遵守采购法相</w:t>
            </w:r>
            <w:r>
              <w:rPr>
                <w:rFonts w:ascii="仿宋" w:hAnsi="仿宋" w:cs="宋体" w:hint="eastAsia"/>
                <w:kern w:val="0"/>
                <w:sz w:val="21"/>
                <w:szCs w:val="21"/>
              </w:rPr>
              <w:lastRenderedPageBreak/>
              <w:t>关法律法规和管理制度；③按照规定要求签订合同。</w:t>
            </w:r>
          </w:p>
          <w:p w14:paraId="65D24B3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发现一处扣0.5分，直至扣完。</w:t>
            </w:r>
          </w:p>
        </w:tc>
        <w:tc>
          <w:tcPr>
            <w:tcW w:w="5272" w:type="dxa"/>
            <w:shd w:val="clear" w:color="000000" w:fill="FFFFFF"/>
            <w:noWrap/>
            <w:vAlign w:val="center"/>
          </w:tcPr>
          <w:p w14:paraId="4F9BEDB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①该项目干部档案数字化信息采集项目、干部档案数字化建设设备采购项目、干部档案管理信息系统软件开发项目，其中设备采购和软件开发未进行政府采购，不符</w:t>
            </w:r>
            <w:r>
              <w:rPr>
                <w:rFonts w:ascii="仿宋" w:hAnsi="仿宋" w:cs="宋体" w:hint="eastAsia"/>
                <w:kern w:val="0"/>
                <w:sz w:val="21"/>
                <w:szCs w:val="21"/>
              </w:rPr>
              <w:lastRenderedPageBreak/>
              <w:t>合《中华人民共和国政府采购法》，故该项扣0.50分；②信息采集项目政府采购流程符合《中华人民共和国政府采购法》，招标控制价为90万元，最终报价和合同均为87.50万元；③合同管理规范，采购双方均按照规定要求签订了合同，合同规定了委托内容、招聘费用，双方权利等。根据评分标准，该项得3分。</w:t>
            </w:r>
          </w:p>
        </w:tc>
        <w:tc>
          <w:tcPr>
            <w:tcW w:w="772" w:type="dxa"/>
            <w:shd w:val="clear" w:color="000000" w:fill="FFFFFF"/>
            <w:noWrap/>
            <w:vAlign w:val="center"/>
          </w:tcPr>
          <w:p w14:paraId="2BFA9D6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3</w:t>
            </w:r>
          </w:p>
        </w:tc>
      </w:tr>
      <w:tr w:rsidR="002B2FC2" w14:paraId="028CD124" w14:textId="77777777">
        <w:trPr>
          <w:trHeight w:val="759"/>
          <w:jc w:val="center"/>
        </w:trPr>
        <w:tc>
          <w:tcPr>
            <w:tcW w:w="817" w:type="dxa"/>
            <w:vMerge/>
            <w:vAlign w:val="center"/>
          </w:tcPr>
          <w:p w14:paraId="5BE97138"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25A95B72"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6D25DFA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执行有效</w:t>
            </w:r>
          </w:p>
        </w:tc>
        <w:tc>
          <w:tcPr>
            <w:tcW w:w="767" w:type="dxa"/>
            <w:shd w:val="clear" w:color="000000" w:fill="FFFFFF"/>
            <w:vAlign w:val="center"/>
          </w:tcPr>
          <w:p w14:paraId="61030A0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c>
          <w:tcPr>
            <w:tcW w:w="1398" w:type="dxa"/>
            <w:shd w:val="clear" w:color="000000" w:fill="FFFFFF"/>
            <w:vAlign w:val="center"/>
          </w:tcPr>
          <w:p w14:paraId="4CA567A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项目实施是否符合相关管理制度规定</w:t>
            </w:r>
          </w:p>
        </w:tc>
        <w:tc>
          <w:tcPr>
            <w:tcW w:w="3068" w:type="dxa"/>
            <w:shd w:val="clear" w:color="000000" w:fill="FFFFFF"/>
            <w:vAlign w:val="center"/>
          </w:tcPr>
          <w:p w14:paraId="0086E7E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项目调整手续是否完备；项目合同、验收报告、技术鉴定等资料是否齐全并及时归档；项目实施的人员条件、场地设备、信息支撑等是否落实到位；项目单位对第三方监管是否到位。</w:t>
            </w:r>
          </w:p>
          <w:p w14:paraId="527A9DF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发现一处扣0.5分，直至扣完。</w:t>
            </w:r>
          </w:p>
        </w:tc>
        <w:tc>
          <w:tcPr>
            <w:tcW w:w="5272" w:type="dxa"/>
            <w:shd w:val="clear" w:color="000000" w:fill="FFFFFF"/>
            <w:noWrap/>
            <w:vAlign w:val="center"/>
          </w:tcPr>
          <w:p w14:paraId="450C11C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①该项目无调整；②该项目中信息采集子项目和软件开发由于在2021年尚未完成，无验收报告，</w:t>
            </w:r>
            <w:proofErr w:type="gramStart"/>
            <w:r>
              <w:rPr>
                <w:rFonts w:ascii="仿宋" w:hAnsi="仿宋" w:cs="宋体" w:hint="eastAsia"/>
                <w:kern w:val="0"/>
                <w:sz w:val="21"/>
                <w:szCs w:val="21"/>
              </w:rPr>
              <w:t>其余资料</w:t>
            </w:r>
            <w:proofErr w:type="gramEnd"/>
            <w:r>
              <w:rPr>
                <w:rFonts w:ascii="仿宋" w:hAnsi="仿宋" w:cs="宋体" w:hint="eastAsia"/>
                <w:kern w:val="0"/>
                <w:sz w:val="21"/>
                <w:szCs w:val="21"/>
              </w:rPr>
              <w:t>均齐全并即时归档；③经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核查，信息采集子项目由第三方机构人员到区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会议室完成信息采集，该部分设备由第三方提供，落实到位；④经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核查，信息采集子项目第三方在提供服务时，区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并未让第三方人员实地签到签退，该部分监管不到位，故该项扣0.50分。根据评分标准，该项得3.50分。</w:t>
            </w:r>
          </w:p>
        </w:tc>
        <w:tc>
          <w:tcPr>
            <w:tcW w:w="772" w:type="dxa"/>
            <w:shd w:val="clear" w:color="000000" w:fill="FFFFFF"/>
            <w:noWrap/>
            <w:vAlign w:val="center"/>
          </w:tcPr>
          <w:p w14:paraId="7B1227C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3.50</w:t>
            </w:r>
          </w:p>
        </w:tc>
      </w:tr>
      <w:tr w:rsidR="002B2FC2" w14:paraId="5DD2E9A3" w14:textId="77777777">
        <w:trPr>
          <w:trHeight w:val="2683"/>
          <w:jc w:val="center"/>
        </w:trPr>
        <w:tc>
          <w:tcPr>
            <w:tcW w:w="817" w:type="dxa"/>
            <w:vMerge/>
            <w:vAlign w:val="center"/>
          </w:tcPr>
          <w:p w14:paraId="6F400F71"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ign w:val="center"/>
          </w:tcPr>
          <w:p w14:paraId="079D5931"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1195" w:type="dxa"/>
            <w:shd w:val="clear" w:color="000000" w:fill="FFFFFF"/>
            <w:vAlign w:val="center"/>
          </w:tcPr>
          <w:p w14:paraId="3A73700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使用合</w:t>
            </w:r>
            <w:proofErr w:type="gramStart"/>
            <w:r>
              <w:rPr>
                <w:rFonts w:ascii="仿宋" w:hAnsi="仿宋" w:cs="宋体" w:hint="eastAsia"/>
                <w:kern w:val="0"/>
                <w:sz w:val="21"/>
                <w:szCs w:val="21"/>
              </w:rPr>
              <w:t>规</w:t>
            </w:r>
            <w:proofErr w:type="gramEnd"/>
          </w:p>
        </w:tc>
        <w:tc>
          <w:tcPr>
            <w:tcW w:w="767" w:type="dxa"/>
            <w:shd w:val="clear" w:color="000000" w:fill="FFFFFF"/>
            <w:vAlign w:val="center"/>
          </w:tcPr>
          <w:p w14:paraId="799CFA4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c>
          <w:tcPr>
            <w:tcW w:w="1398" w:type="dxa"/>
            <w:shd w:val="clear" w:color="000000" w:fill="FFFFFF"/>
            <w:vAlign w:val="center"/>
          </w:tcPr>
          <w:p w14:paraId="163B6CA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项目资金使用是否符合相关的财务管理制度规定。</w:t>
            </w:r>
          </w:p>
        </w:tc>
        <w:tc>
          <w:tcPr>
            <w:tcW w:w="3068" w:type="dxa"/>
            <w:shd w:val="clear" w:color="000000" w:fill="FFFFFF"/>
            <w:vAlign w:val="center"/>
          </w:tcPr>
          <w:p w14:paraId="00C45FA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p w14:paraId="0896050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发现一处扣0.5分，直至扣完。</w:t>
            </w:r>
          </w:p>
        </w:tc>
        <w:tc>
          <w:tcPr>
            <w:tcW w:w="5272" w:type="dxa"/>
            <w:shd w:val="clear" w:color="000000" w:fill="FFFFFF"/>
            <w:noWrap/>
            <w:vAlign w:val="center"/>
          </w:tcPr>
          <w:p w14:paraId="7E4B86FA"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项目组抽查了该项目资金使用情况，对其合</w:t>
            </w:r>
            <w:proofErr w:type="gramStart"/>
            <w:r>
              <w:rPr>
                <w:rFonts w:ascii="仿宋" w:hAnsi="仿宋" w:cs="宋体" w:hint="eastAsia"/>
                <w:kern w:val="0"/>
                <w:sz w:val="21"/>
                <w:szCs w:val="21"/>
              </w:rPr>
              <w:t>规</w:t>
            </w:r>
            <w:proofErr w:type="gramEnd"/>
            <w:r>
              <w:rPr>
                <w:rFonts w:ascii="仿宋" w:hAnsi="仿宋" w:cs="宋体" w:hint="eastAsia"/>
                <w:kern w:val="0"/>
                <w:sz w:val="21"/>
                <w:szCs w:val="21"/>
              </w:rPr>
              <w:t>性进行了检查，具体情况如下：①资金使用符合相关的财务管理制度，采用的先申报审批后批复拨款的管理制度②资金拨付均具有完整的审批程序和手续，均上报相关部门审核后进行资金的拨付；③项目资金用途符合合同规定的用途，不存在挪用混用等情况。根据评分标准，该项得满分。</w:t>
            </w:r>
          </w:p>
        </w:tc>
        <w:tc>
          <w:tcPr>
            <w:tcW w:w="772" w:type="dxa"/>
            <w:shd w:val="clear" w:color="000000" w:fill="FFFFFF"/>
            <w:noWrap/>
            <w:vAlign w:val="center"/>
          </w:tcPr>
          <w:p w14:paraId="32861B5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4</w:t>
            </w:r>
          </w:p>
        </w:tc>
      </w:tr>
      <w:tr w:rsidR="002B2FC2" w14:paraId="2CA63677" w14:textId="77777777">
        <w:trPr>
          <w:trHeight w:val="2075"/>
          <w:jc w:val="center"/>
        </w:trPr>
        <w:tc>
          <w:tcPr>
            <w:tcW w:w="817" w:type="dxa"/>
            <w:vMerge/>
            <w:vAlign w:val="center"/>
          </w:tcPr>
          <w:p w14:paraId="7F59EBAD"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shd w:val="clear" w:color="000000" w:fill="FFFFFF"/>
            <w:vAlign w:val="center"/>
          </w:tcPr>
          <w:p w14:paraId="37B3476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预算执行</w:t>
            </w:r>
          </w:p>
        </w:tc>
        <w:tc>
          <w:tcPr>
            <w:tcW w:w="1195" w:type="dxa"/>
            <w:shd w:val="clear" w:color="000000" w:fill="FFFFFF"/>
            <w:vAlign w:val="center"/>
          </w:tcPr>
          <w:p w14:paraId="73C7287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预算执行率</w:t>
            </w:r>
          </w:p>
        </w:tc>
        <w:tc>
          <w:tcPr>
            <w:tcW w:w="767" w:type="dxa"/>
            <w:shd w:val="clear" w:color="000000" w:fill="FFFFFF"/>
            <w:vAlign w:val="center"/>
          </w:tcPr>
          <w:p w14:paraId="3A6916B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6</w:t>
            </w:r>
          </w:p>
        </w:tc>
        <w:tc>
          <w:tcPr>
            <w:tcW w:w="1398" w:type="dxa"/>
            <w:shd w:val="clear" w:color="000000" w:fill="FFFFFF"/>
            <w:vAlign w:val="center"/>
          </w:tcPr>
          <w:p w14:paraId="6C99DD2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反映项目资金整体预算执行情况。</w:t>
            </w:r>
          </w:p>
        </w:tc>
        <w:tc>
          <w:tcPr>
            <w:tcW w:w="3068" w:type="dxa"/>
            <w:shd w:val="clear" w:color="000000" w:fill="FFFFFF"/>
            <w:vAlign w:val="center"/>
          </w:tcPr>
          <w:p w14:paraId="65C6C7A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指标得分=实际拨付下达资金/预算安排资金总额×100%*指标分值（预算安排资金总额一般采用年初预算数，若存在政策变化等因素可采用调整预算数）。</w:t>
            </w:r>
          </w:p>
        </w:tc>
        <w:tc>
          <w:tcPr>
            <w:tcW w:w="5272" w:type="dxa"/>
            <w:shd w:val="clear" w:color="000000" w:fill="FFFFFF"/>
            <w:noWrap/>
            <w:vAlign w:val="center"/>
          </w:tcPr>
          <w:p w14:paraId="15E58C5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该项目实际拨付下达金额为30.06万元，预算安排资金为98.31万元，年末因项目进度滞后，财政追减68.25万元，经计算，预算执行率为30.58%（保留两位小数）。根据评分标准，该项得1.83分。</w:t>
            </w:r>
          </w:p>
        </w:tc>
        <w:tc>
          <w:tcPr>
            <w:tcW w:w="772" w:type="dxa"/>
            <w:shd w:val="clear" w:color="000000" w:fill="FFFFFF"/>
            <w:noWrap/>
            <w:vAlign w:val="center"/>
          </w:tcPr>
          <w:p w14:paraId="0573202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1.83</w:t>
            </w:r>
          </w:p>
        </w:tc>
      </w:tr>
      <w:tr w:rsidR="002B2FC2" w14:paraId="2D2561C7" w14:textId="77777777">
        <w:trPr>
          <w:trHeight w:val="840"/>
          <w:jc w:val="center"/>
        </w:trPr>
        <w:tc>
          <w:tcPr>
            <w:tcW w:w="817" w:type="dxa"/>
            <w:vMerge w:val="restart"/>
            <w:shd w:val="clear" w:color="000000" w:fill="FFFFFF"/>
            <w:vAlign w:val="center"/>
          </w:tcPr>
          <w:p w14:paraId="7F843E15"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产出指标</w:t>
            </w:r>
            <w:r>
              <w:rPr>
                <w:rFonts w:ascii="仿宋" w:hAnsi="仿宋" w:cs="宋体" w:hint="eastAsia"/>
                <w:b/>
                <w:bCs/>
                <w:kern w:val="0"/>
                <w:sz w:val="21"/>
                <w:szCs w:val="21"/>
              </w:rPr>
              <w:lastRenderedPageBreak/>
              <w:t>（30）</w:t>
            </w:r>
          </w:p>
        </w:tc>
        <w:tc>
          <w:tcPr>
            <w:tcW w:w="828" w:type="dxa"/>
            <w:vMerge w:val="restart"/>
            <w:shd w:val="clear" w:color="000000" w:fill="FFFFFF"/>
            <w:vAlign w:val="center"/>
          </w:tcPr>
          <w:p w14:paraId="0F4E971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数量指标</w:t>
            </w:r>
          </w:p>
        </w:tc>
        <w:tc>
          <w:tcPr>
            <w:tcW w:w="1195" w:type="dxa"/>
            <w:shd w:val="clear" w:color="000000" w:fill="FFFFFF"/>
            <w:vAlign w:val="center"/>
          </w:tcPr>
          <w:p w14:paraId="5506A00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设备采购完成率</w:t>
            </w:r>
          </w:p>
        </w:tc>
        <w:tc>
          <w:tcPr>
            <w:tcW w:w="767" w:type="dxa"/>
            <w:shd w:val="clear" w:color="000000" w:fill="FFFFFF"/>
            <w:vAlign w:val="center"/>
          </w:tcPr>
          <w:p w14:paraId="7A35E42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007E0A6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设备采购数量是否满足</w:t>
            </w:r>
            <w:r>
              <w:rPr>
                <w:rFonts w:ascii="仿宋" w:hAnsi="仿宋" w:cs="宋体" w:hint="eastAsia"/>
                <w:kern w:val="0"/>
                <w:sz w:val="21"/>
                <w:szCs w:val="21"/>
              </w:rPr>
              <w:lastRenderedPageBreak/>
              <w:t>该项目需求。</w:t>
            </w:r>
          </w:p>
        </w:tc>
        <w:tc>
          <w:tcPr>
            <w:tcW w:w="3068" w:type="dxa"/>
            <w:shd w:val="clear" w:color="000000" w:fill="FFFFFF"/>
            <w:vAlign w:val="center"/>
          </w:tcPr>
          <w:p w14:paraId="7E60E1D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指标得分=实际采购设备数/计划采购设备数× 100%*指标分值。</w:t>
            </w:r>
          </w:p>
        </w:tc>
        <w:tc>
          <w:tcPr>
            <w:tcW w:w="5272" w:type="dxa"/>
            <w:shd w:val="clear" w:color="000000" w:fill="FFFFFF"/>
            <w:noWrap/>
            <w:vAlign w:val="center"/>
          </w:tcPr>
          <w:p w14:paraId="65C59EB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核查，信息采集子项目相关设备由第三方机构提供，区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根据实际需求进行了设备采购项目，采购了两套台式计算机设备及相关监控设备，2021年该</w:t>
            </w:r>
            <w:r>
              <w:rPr>
                <w:rFonts w:ascii="仿宋" w:hAnsi="仿宋" w:cs="宋体" w:hint="eastAsia"/>
                <w:kern w:val="0"/>
                <w:sz w:val="21"/>
                <w:szCs w:val="21"/>
              </w:rPr>
              <w:lastRenderedPageBreak/>
              <w:t>项目设备采购基本满足需求。根据评分标准，该项得满分。</w:t>
            </w:r>
          </w:p>
        </w:tc>
        <w:tc>
          <w:tcPr>
            <w:tcW w:w="772" w:type="dxa"/>
            <w:shd w:val="clear" w:color="000000" w:fill="FFFFFF"/>
            <w:noWrap/>
            <w:vAlign w:val="center"/>
          </w:tcPr>
          <w:p w14:paraId="6966F08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5</w:t>
            </w:r>
          </w:p>
        </w:tc>
      </w:tr>
      <w:tr w:rsidR="002B2FC2" w14:paraId="5488320F" w14:textId="77777777">
        <w:trPr>
          <w:trHeight w:val="480"/>
          <w:jc w:val="center"/>
        </w:trPr>
        <w:tc>
          <w:tcPr>
            <w:tcW w:w="817" w:type="dxa"/>
            <w:vMerge/>
            <w:vAlign w:val="center"/>
          </w:tcPr>
          <w:p w14:paraId="0E24CBC3"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34A9C1B8"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6F798D6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档案信息采集完成率</w:t>
            </w:r>
          </w:p>
        </w:tc>
        <w:tc>
          <w:tcPr>
            <w:tcW w:w="767" w:type="dxa"/>
            <w:shd w:val="clear" w:color="000000" w:fill="FFFFFF"/>
            <w:vAlign w:val="center"/>
          </w:tcPr>
          <w:p w14:paraId="253389C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453988C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反应实际档案信息采集完成情况。</w:t>
            </w:r>
          </w:p>
        </w:tc>
        <w:tc>
          <w:tcPr>
            <w:tcW w:w="3068" w:type="dxa"/>
            <w:shd w:val="clear" w:color="000000" w:fill="FFFFFF"/>
            <w:vAlign w:val="center"/>
          </w:tcPr>
          <w:p w14:paraId="4B424E28" w14:textId="77777777" w:rsidR="002B2FC2" w:rsidRDefault="00000000">
            <w:pPr>
              <w:widowControl/>
              <w:spacing w:line="240" w:lineRule="auto"/>
              <w:ind w:firstLineChars="0" w:firstLine="0"/>
              <w:jc w:val="center"/>
              <w:rPr>
                <w:rFonts w:ascii="仿宋" w:hAnsi="仿宋" w:cs="宋体"/>
                <w:kern w:val="0"/>
                <w:sz w:val="21"/>
                <w:szCs w:val="21"/>
              </w:rPr>
            </w:pPr>
            <w:proofErr w:type="gramStart"/>
            <w:r>
              <w:rPr>
                <w:rFonts w:ascii="仿宋" w:hAnsi="仿宋" w:cs="宋体" w:hint="eastAsia"/>
                <w:kern w:val="0"/>
                <w:sz w:val="21"/>
                <w:szCs w:val="21"/>
              </w:rPr>
              <w:t>根指标</w:t>
            </w:r>
            <w:proofErr w:type="gramEnd"/>
            <w:r>
              <w:rPr>
                <w:rFonts w:ascii="仿宋" w:hAnsi="仿宋" w:cs="宋体" w:hint="eastAsia"/>
                <w:kern w:val="0"/>
                <w:sz w:val="21"/>
                <w:szCs w:val="21"/>
              </w:rPr>
              <w:t>得分=实际信息采集完成份数/合同约定信息采集份数×100%*指标分值。</w:t>
            </w:r>
          </w:p>
        </w:tc>
        <w:tc>
          <w:tcPr>
            <w:tcW w:w="5272" w:type="dxa"/>
            <w:shd w:val="clear" w:color="000000" w:fill="FFFFFF"/>
            <w:noWrap/>
            <w:vAlign w:val="center"/>
          </w:tcPr>
          <w:p w14:paraId="49BD300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核查，信息采集子项目合同中约定应完成5000份档案信息采集，截至2021年12月31日，实际完成1711份，经计算，档案信息采集完成率为34.22%。根据评分标准，该项得1.71分。</w:t>
            </w:r>
          </w:p>
        </w:tc>
        <w:tc>
          <w:tcPr>
            <w:tcW w:w="772" w:type="dxa"/>
            <w:shd w:val="clear" w:color="000000" w:fill="FFFFFF"/>
            <w:noWrap/>
            <w:vAlign w:val="center"/>
          </w:tcPr>
          <w:p w14:paraId="79E8015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1.71</w:t>
            </w:r>
          </w:p>
        </w:tc>
      </w:tr>
      <w:tr w:rsidR="002B2FC2" w14:paraId="0E2516E2" w14:textId="77777777">
        <w:trPr>
          <w:trHeight w:val="480"/>
          <w:jc w:val="center"/>
        </w:trPr>
        <w:tc>
          <w:tcPr>
            <w:tcW w:w="817" w:type="dxa"/>
            <w:vMerge/>
            <w:vAlign w:val="center"/>
          </w:tcPr>
          <w:p w14:paraId="07F53FFF"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val="restart"/>
            <w:shd w:val="clear" w:color="000000" w:fill="FFFFFF"/>
            <w:vAlign w:val="center"/>
          </w:tcPr>
          <w:p w14:paraId="66A4C53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质量指标</w:t>
            </w:r>
          </w:p>
        </w:tc>
        <w:tc>
          <w:tcPr>
            <w:tcW w:w="1195" w:type="dxa"/>
            <w:shd w:val="clear" w:color="000000" w:fill="FFFFFF"/>
            <w:vAlign w:val="center"/>
          </w:tcPr>
          <w:p w14:paraId="5A2FD0C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设备验收合格率</w:t>
            </w:r>
          </w:p>
        </w:tc>
        <w:tc>
          <w:tcPr>
            <w:tcW w:w="767" w:type="dxa"/>
            <w:shd w:val="clear" w:color="000000" w:fill="FFFFFF"/>
            <w:vAlign w:val="center"/>
          </w:tcPr>
          <w:p w14:paraId="7769931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283DFFE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反映设备采购验收合格情况</w:t>
            </w:r>
          </w:p>
        </w:tc>
        <w:tc>
          <w:tcPr>
            <w:tcW w:w="3068" w:type="dxa"/>
            <w:shd w:val="clear" w:color="000000" w:fill="FFFFFF"/>
            <w:vAlign w:val="center"/>
          </w:tcPr>
          <w:p w14:paraId="6D8E18B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指标得分=设备验收合格台数/合同约定设备采购台数×100%*指标分值。</w:t>
            </w:r>
          </w:p>
        </w:tc>
        <w:tc>
          <w:tcPr>
            <w:tcW w:w="5272" w:type="dxa"/>
            <w:shd w:val="clear" w:color="000000" w:fill="FFFFFF"/>
            <w:noWrap/>
            <w:vAlign w:val="center"/>
          </w:tcPr>
          <w:p w14:paraId="7F56938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评价组核查区人社局设备</w:t>
            </w:r>
            <w:proofErr w:type="gramEnd"/>
            <w:r>
              <w:rPr>
                <w:rFonts w:ascii="仿宋" w:hAnsi="仿宋" w:cs="宋体" w:hint="eastAsia"/>
                <w:kern w:val="0"/>
                <w:sz w:val="21"/>
                <w:szCs w:val="21"/>
              </w:rPr>
              <w:t>采购验收单，设备采购子项目相关设备均全部验收合格。根据评分标准，该项得满分。</w:t>
            </w:r>
          </w:p>
        </w:tc>
        <w:tc>
          <w:tcPr>
            <w:tcW w:w="772" w:type="dxa"/>
            <w:shd w:val="clear" w:color="000000" w:fill="FFFFFF"/>
            <w:noWrap/>
            <w:vAlign w:val="center"/>
          </w:tcPr>
          <w:p w14:paraId="376739E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r>
      <w:tr w:rsidR="002B2FC2" w14:paraId="71F92494" w14:textId="77777777">
        <w:trPr>
          <w:trHeight w:val="685"/>
          <w:jc w:val="center"/>
        </w:trPr>
        <w:tc>
          <w:tcPr>
            <w:tcW w:w="817" w:type="dxa"/>
            <w:vMerge/>
            <w:vAlign w:val="center"/>
          </w:tcPr>
          <w:p w14:paraId="3FEB85E9"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497D231F"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60B9302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档案扫描清晰度</w:t>
            </w:r>
          </w:p>
        </w:tc>
        <w:tc>
          <w:tcPr>
            <w:tcW w:w="767" w:type="dxa"/>
            <w:shd w:val="clear" w:color="000000" w:fill="FFFFFF"/>
            <w:vAlign w:val="center"/>
          </w:tcPr>
          <w:p w14:paraId="3B7A3F5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5BDC8BED"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反映档案扫描的清晰情况</w:t>
            </w:r>
          </w:p>
        </w:tc>
        <w:tc>
          <w:tcPr>
            <w:tcW w:w="3068" w:type="dxa"/>
            <w:shd w:val="clear" w:color="000000" w:fill="FFFFFF"/>
            <w:vAlign w:val="center"/>
          </w:tcPr>
          <w:p w14:paraId="36F0DA1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指标得分=抽查中清晰档案份数/抽查档案总份数×100%*指标分值。</w:t>
            </w:r>
          </w:p>
        </w:tc>
        <w:tc>
          <w:tcPr>
            <w:tcW w:w="5272" w:type="dxa"/>
            <w:shd w:val="clear" w:color="000000" w:fill="FFFFFF"/>
            <w:noWrap/>
            <w:vAlign w:val="center"/>
          </w:tcPr>
          <w:p w14:paraId="50EB79C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评价组抽查</w:t>
            </w:r>
            <w:proofErr w:type="gramEnd"/>
            <w:r>
              <w:rPr>
                <w:rFonts w:ascii="仿宋" w:hAnsi="仿宋" w:cs="宋体" w:hint="eastAsia"/>
                <w:kern w:val="0"/>
                <w:sz w:val="21"/>
                <w:szCs w:val="21"/>
              </w:rPr>
              <w:t>，信息采集子项目的档案清晰可见。根据评分标准，该项得满分。</w:t>
            </w:r>
          </w:p>
        </w:tc>
        <w:tc>
          <w:tcPr>
            <w:tcW w:w="772" w:type="dxa"/>
            <w:shd w:val="clear" w:color="000000" w:fill="FFFFFF"/>
            <w:noWrap/>
            <w:vAlign w:val="center"/>
          </w:tcPr>
          <w:p w14:paraId="74AB7D7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r>
      <w:tr w:rsidR="002B2FC2" w14:paraId="653D0E54" w14:textId="77777777">
        <w:trPr>
          <w:trHeight w:val="720"/>
          <w:jc w:val="center"/>
        </w:trPr>
        <w:tc>
          <w:tcPr>
            <w:tcW w:w="817" w:type="dxa"/>
            <w:vMerge/>
            <w:vAlign w:val="center"/>
          </w:tcPr>
          <w:p w14:paraId="7DFD46C3"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7890908F"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5D06C98A"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档案装订完整性</w:t>
            </w:r>
          </w:p>
        </w:tc>
        <w:tc>
          <w:tcPr>
            <w:tcW w:w="767" w:type="dxa"/>
            <w:shd w:val="clear" w:color="000000" w:fill="FFFFFF"/>
            <w:vAlign w:val="center"/>
          </w:tcPr>
          <w:p w14:paraId="686E9C4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766D63BE"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反映档案装订资料是否完整</w:t>
            </w:r>
          </w:p>
        </w:tc>
        <w:tc>
          <w:tcPr>
            <w:tcW w:w="3068" w:type="dxa"/>
            <w:shd w:val="clear" w:color="000000" w:fill="FFFFFF"/>
            <w:vAlign w:val="center"/>
          </w:tcPr>
          <w:p w14:paraId="5D98731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指标得分抽查中档案完整份数/抽查档案总分数×100%*指标分值。</w:t>
            </w:r>
          </w:p>
        </w:tc>
        <w:tc>
          <w:tcPr>
            <w:tcW w:w="5272" w:type="dxa"/>
            <w:shd w:val="clear" w:color="000000" w:fill="FFFFFF"/>
            <w:noWrap/>
            <w:vAlign w:val="center"/>
          </w:tcPr>
          <w:p w14:paraId="3C836DE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评价组抽查</w:t>
            </w:r>
            <w:proofErr w:type="gramEnd"/>
            <w:r>
              <w:rPr>
                <w:rFonts w:ascii="仿宋" w:hAnsi="仿宋" w:cs="宋体" w:hint="eastAsia"/>
                <w:kern w:val="0"/>
                <w:sz w:val="21"/>
                <w:szCs w:val="21"/>
              </w:rPr>
              <w:t>，信息采集子项目的档案人员信息完整。根据评分标准，该项得满分。</w:t>
            </w:r>
          </w:p>
        </w:tc>
        <w:tc>
          <w:tcPr>
            <w:tcW w:w="772" w:type="dxa"/>
            <w:shd w:val="clear" w:color="000000" w:fill="FFFFFF"/>
            <w:noWrap/>
            <w:vAlign w:val="center"/>
          </w:tcPr>
          <w:p w14:paraId="191C142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r>
      <w:tr w:rsidR="002B2FC2" w14:paraId="05A1BD98" w14:textId="77777777">
        <w:trPr>
          <w:trHeight w:val="720"/>
          <w:jc w:val="center"/>
        </w:trPr>
        <w:tc>
          <w:tcPr>
            <w:tcW w:w="817" w:type="dxa"/>
            <w:vMerge/>
            <w:vAlign w:val="center"/>
          </w:tcPr>
          <w:p w14:paraId="725B8C45"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shd w:val="clear" w:color="000000" w:fill="FFFFFF"/>
            <w:vAlign w:val="center"/>
          </w:tcPr>
          <w:p w14:paraId="3D21388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时效</w:t>
            </w:r>
          </w:p>
          <w:p w14:paraId="3E81E6C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w:t>
            </w:r>
          </w:p>
        </w:tc>
        <w:tc>
          <w:tcPr>
            <w:tcW w:w="1195" w:type="dxa"/>
            <w:shd w:val="clear" w:color="000000" w:fill="FFFFFF"/>
            <w:vAlign w:val="center"/>
          </w:tcPr>
          <w:p w14:paraId="187E934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扫描完成及时性</w:t>
            </w:r>
          </w:p>
        </w:tc>
        <w:tc>
          <w:tcPr>
            <w:tcW w:w="767" w:type="dxa"/>
            <w:shd w:val="clear" w:color="000000" w:fill="FFFFFF"/>
            <w:vAlign w:val="center"/>
          </w:tcPr>
          <w:p w14:paraId="4AE47C0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5</w:t>
            </w:r>
          </w:p>
        </w:tc>
        <w:tc>
          <w:tcPr>
            <w:tcW w:w="1398" w:type="dxa"/>
            <w:shd w:val="clear" w:color="000000" w:fill="FFFFFF"/>
            <w:vAlign w:val="center"/>
          </w:tcPr>
          <w:p w14:paraId="3A77211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反映项目完成情况是否符合上级部门相关要求</w:t>
            </w:r>
          </w:p>
        </w:tc>
        <w:tc>
          <w:tcPr>
            <w:tcW w:w="3068" w:type="dxa"/>
            <w:shd w:val="clear" w:color="000000" w:fill="FFFFFF"/>
            <w:vAlign w:val="center"/>
          </w:tcPr>
          <w:p w14:paraId="073C3AB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指标得分=档案信息采集完成率*指标分值。</w:t>
            </w:r>
          </w:p>
        </w:tc>
        <w:tc>
          <w:tcPr>
            <w:tcW w:w="5272" w:type="dxa"/>
            <w:shd w:val="clear" w:color="000000" w:fill="FFFFFF"/>
            <w:noWrap/>
            <w:vAlign w:val="center"/>
          </w:tcPr>
          <w:p w14:paraId="2CA4E7B4"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根据中共遂宁市委《遂宁市市属单位管理的干部人事档案数字化工作实施方案的通知》（</w:t>
            </w:r>
            <w:proofErr w:type="gramStart"/>
            <w:r>
              <w:rPr>
                <w:rFonts w:ascii="仿宋" w:hAnsi="仿宋" w:cs="宋体" w:hint="eastAsia"/>
                <w:kern w:val="0"/>
                <w:sz w:val="21"/>
                <w:szCs w:val="21"/>
              </w:rPr>
              <w:t>遂组通</w:t>
            </w:r>
            <w:proofErr w:type="gramEnd"/>
            <w:r>
              <w:rPr>
                <w:rFonts w:ascii="仿宋" w:hAnsi="仿宋" w:cs="宋体" w:hint="eastAsia"/>
                <w:kern w:val="0"/>
                <w:sz w:val="21"/>
                <w:szCs w:val="21"/>
              </w:rPr>
              <w:t>〔2017〕177号），档案数字化信息采集应在2019年5月底之前完成，经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核查，信息采集子项目2020年11月才开</w:t>
            </w:r>
            <w:r>
              <w:rPr>
                <w:rFonts w:ascii="仿宋" w:hAnsi="仿宋" w:cs="宋体" w:hint="eastAsia"/>
                <w:kern w:val="0"/>
                <w:sz w:val="21"/>
                <w:szCs w:val="21"/>
              </w:rPr>
              <w:lastRenderedPageBreak/>
              <w:t>始，截至2021年12月采集完成率为34.22%，截至2022年10月25日采集完成率为59.92%，整体进度缓慢，根据评分标准，该项得1.71分。</w:t>
            </w:r>
          </w:p>
        </w:tc>
        <w:tc>
          <w:tcPr>
            <w:tcW w:w="772" w:type="dxa"/>
            <w:shd w:val="clear" w:color="000000" w:fill="FFFFFF"/>
            <w:noWrap/>
            <w:vAlign w:val="center"/>
          </w:tcPr>
          <w:p w14:paraId="4D59B5D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lastRenderedPageBreak/>
              <w:t>1.71</w:t>
            </w:r>
          </w:p>
        </w:tc>
      </w:tr>
      <w:tr w:rsidR="002B2FC2" w14:paraId="42E1B1A0" w14:textId="77777777">
        <w:trPr>
          <w:trHeight w:val="1275"/>
          <w:jc w:val="center"/>
        </w:trPr>
        <w:tc>
          <w:tcPr>
            <w:tcW w:w="817" w:type="dxa"/>
            <w:vMerge w:val="restart"/>
            <w:shd w:val="clear" w:color="000000" w:fill="FFFFFF"/>
            <w:vAlign w:val="center"/>
          </w:tcPr>
          <w:p w14:paraId="28F32472" w14:textId="77777777" w:rsidR="002B2FC2" w:rsidRDefault="00000000">
            <w:pPr>
              <w:widowControl/>
              <w:spacing w:line="240" w:lineRule="auto"/>
              <w:ind w:firstLineChars="0" w:firstLine="0"/>
              <w:jc w:val="center"/>
              <w:rPr>
                <w:rFonts w:ascii="仿宋" w:hAnsi="仿宋" w:cs="宋体"/>
                <w:b/>
                <w:bCs/>
                <w:kern w:val="0"/>
                <w:sz w:val="21"/>
                <w:szCs w:val="21"/>
              </w:rPr>
            </w:pPr>
            <w:r>
              <w:rPr>
                <w:rFonts w:ascii="仿宋" w:hAnsi="仿宋" w:cs="宋体" w:hint="eastAsia"/>
                <w:b/>
                <w:bCs/>
                <w:kern w:val="0"/>
                <w:sz w:val="21"/>
                <w:szCs w:val="21"/>
              </w:rPr>
              <w:t>效益指标（30分）</w:t>
            </w:r>
          </w:p>
        </w:tc>
        <w:tc>
          <w:tcPr>
            <w:tcW w:w="828" w:type="dxa"/>
            <w:vMerge w:val="restart"/>
            <w:shd w:val="clear" w:color="000000" w:fill="FFFFFF"/>
            <w:vAlign w:val="center"/>
          </w:tcPr>
          <w:p w14:paraId="12C9F40C"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社会效益</w:t>
            </w:r>
          </w:p>
        </w:tc>
        <w:tc>
          <w:tcPr>
            <w:tcW w:w="1195" w:type="dxa"/>
            <w:shd w:val="clear" w:color="000000" w:fill="FFFFFF"/>
            <w:vAlign w:val="center"/>
          </w:tcPr>
          <w:p w14:paraId="68A4208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设备使用率</w:t>
            </w:r>
          </w:p>
        </w:tc>
        <w:tc>
          <w:tcPr>
            <w:tcW w:w="767" w:type="dxa"/>
            <w:shd w:val="clear" w:color="000000" w:fill="FFFFFF"/>
            <w:vAlign w:val="center"/>
          </w:tcPr>
          <w:p w14:paraId="7B81201A"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c>
          <w:tcPr>
            <w:tcW w:w="1398" w:type="dxa"/>
            <w:shd w:val="clear" w:color="000000" w:fill="FFFFFF"/>
            <w:vAlign w:val="center"/>
          </w:tcPr>
          <w:p w14:paraId="23B97AB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反应采购设备使用情况。</w:t>
            </w:r>
          </w:p>
        </w:tc>
        <w:tc>
          <w:tcPr>
            <w:tcW w:w="3068" w:type="dxa"/>
            <w:shd w:val="clear" w:color="000000" w:fill="FFFFFF"/>
            <w:vAlign w:val="center"/>
          </w:tcPr>
          <w:p w14:paraId="1DA555EF"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采购设备是否用于该项目，且投入使用。发现一处扣0.5分，扣完为止。</w:t>
            </w:r>
          </w:p>
        </w:tc>
        <w:tc>
          <w:tcPr>
            <w:tcW w:w="5272" w:type="dxa"/>
            <w:shd w:val="clear" w:color="000000" w:fill="FFFFFF"/>
            <w:noWrap/>
            <w:vAlign w:val="center"/>
          </w:tcPr>
          <w:p w14:paraId="6ADE860B"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核查，该项目进行时，购买的设备主要用于储存、备份和查阅干部档案数字化信息，以及对该设备信息的监控保护。根据评分标准，该项得满分。</w:t>
            </w:r>
          </w:p>
        </w:tc>
        <w:tc>
          <w:tcPr>
            <w:tcW w:w="772" w:type="dxa"/>
            <w:shd w:val="clear" w:color="000000" w:fill="FFFFFF"/>
            <w:noWrap/>
            <w:vAlign w:val="center"/>
          </w:tcPr>
          <w:p w14:paraId="75C9342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r>
      <w:tr w:rsidR="002B2FC2" w14:paraId="70177099" w14:textId="77777777">
        <w:trPr>
          <w:trHeight w:val="1275"/>
          <w:jc w:val="center"/>
        </w:trPr>
        <w:tc>
          <w:tcPr>
            <w:tcW w:w="817" w:type="dxa"/>
            <w:vMerge/>
            <w:shd w:val="clear" w:color="000000" w:fill="FFFFFF"/>
            <w:vAlign w:val="center"/>
          </w:tcPr>
          <w:p w14:paraId="676826A8"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vMerge/>
            <w:shd w:val="clear" w:color="000000" w:fill="FFFFFF"/>
            <w:vAlign w:val="center"/>
          </w:tcPr>
          <w:p w14:paraId="219FEB93" w14:textId="77777777" w:rsidR="002B2FC2" w:rsidRDefault="002B2FC2">
            <w:pPr>
              <w:widowControl/>
              <w:spacing w:line="240" w:lineRule="auto"/>
              <w:ind w:firstLineChars="0" w:firstLine="0"/>
              <w:jc w:val="center"/>
              <w:rPr>
                <w:rFonts w:ascii="仿宋" w:hAnsi="仿宋" w:cs="宋体"/>
                <w:kern w:val="0"/>
                <w:sz w:val="21"/>
                <w:szCs w:val="21"/>
              </w:rPr>
            </w:pPr>
          </w:p>
        </w:tc>
        <w:tc>
          <w:tcPr>
            <w:tcW w:w="1195" w:type="dxa"/>
            <w:shd w:val="clear" w:color="000000" w:fill="FFFFFF"/>
            <w:vAlign w:val="center"/>
          </w:tcPr>
          <w:p w14:paraId="0F1D3980"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电子信息查阅</w:t>
            </w:r>
          </w:p>
        </w:tc>
        <w:tc>
          <w:tcPr>
            <w:tcW w:w="767" w:type="dxa"/>
            <w:shd w:val="clear" w:color="000000" w:fill="FFFFFF"/>
            <w:vAlign w:val="center"/>
          </w:tcPr>
          <w:p w14:paraId="6F33A7D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c>
          <w:tcPr>
            <w:tcW w:w="1398" w:type="dxa"/>
            <w:shd w:val="clear" w:color="000000" w:fill="FFFFFF"/>
            <w:vAlign w:val="center"/>
          </w:tcPr>
          <w:p w14:paraId="2BBA8965"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反映该项目完成后区人社区对于干部人事档案查阅的及时性和方便性。</w:t>
            </w:r>
          </w:p>
        </w:tc>
        <w:tc>
          <w:tcPr>
            <w:tcW w:w="3068" w:type="dxa"/>
            <w:shd w:val="clear" w:color="000000" w:fill="FFFFFF"/>
            <w:vAlign w:val="center"/>
          </w:tcPr>
          <w:p w14:paraId="2E35BAA3"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项目完成后，能否更有效的查阅干部档案，提高人员工作效率和水平。发现一处扣0.5分，扣完为止。</w:t>
            </w:r>
          </w:p>
        </w:tc>
        <w:tc>
          <w:tcPr>
            <w:tcW w:w="5272" w:type="dxa"/>
            <w:shd w:val="clear" w:color="000000" w:fill="FFFFFF"/>
            <w:noWrap/>
            <w:vAlign w:val="center"/>
          </w:tcPr>
          <w:p w14:paraId="5E45DBF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核查，该项目完成后，有利于区</w:t>
            </w:r>
            <w:proofErr w:type="gramStart"/>
            <w:r>
              <w:rPr>
                <w:rFonts w:ascii="仿宋" w:hAnsi="仿宋" w:cs="宋体" w:hint="eastAsia"/>
                <w:kern w:val="0"/>
                <w:sz w:val="21"/>
                <w:szCs w:val="21"/>
              </w:rPr>
              <w:t>人社局</w:t>
            </w:r>
            <w:proofErr w:type="gramEnd"/>
            <w:r>
              <w:rPr>
                <w:rFonts w:ascii="仿宋" w:hAnsi="仿宋" w:cs="宋体" w:hint="eastAsia"/>
                <w:kern w:val="0"/>
                <w:sz w:val="21"/>
                <w:szCs w:val="21"/>
              </w:rPr>
              <w:t>对于干部人员数据进行系统分析，可以处理大量的数据信息，更好地提供干部人事管理过程中的全方位信息，提高工作水平，整合人才资源。根据评分标准，该项得满分。</w:t>
            </w:r>
          </w:p>
        </w:tc>
        <w:tc>
          <w:tcPr>
            <w:tcW w:w="772" w:type="dxa"/>
            <w:shd w:val="clear" w:color="000000" w:fill="FFFFFF"/>
            <w:noWrap/>
            <w:vAlign w:val="center"/>
          </w:tcPr>
          <w:p w14:paraId="3914DAB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r>
      <w:tr w:rsidR="002B2FC2" w14:paraId="61AB2CAB" w14:textId="77777777">
        <w:trPr>
          <w:trHeight w:val="1275"/>
          <w:jc w:val="center"/>
        </w:trPr>
        <w:tc>
          <w:tcPr>
            <w:tcW w:w="817" w:type="dxa"/>
            <w:vMerge/>
            <w:shd w:val="clear" w:color="000000" w:fill="FFFFFF"/>
            <w:vAlign w:val="center"/>
          </w:tcPr>
          <w:p w14:paraId="4E47A0C8" w14:textId="77777777" w:rsidR="002B2FC2" w:rsidRDefault="002B2FC2">
            <w:pPr>
              <w:widowControl/>
              <w:spacing w:line="240" w:lineRule="auto"/>
              <w:ind w:firstLineChars="0" w:firstLine="0"/>
              <w:jc w:val="center"/>
              <w:rPr>
                <w:rFonts w:ascii="仿宋" w:hAnsi="仿宋" w:cs="宋体"/>
                <w:b/>
                <w:bCs/>
                <w:kern w:val="0"/>
                <w:sz w:val="21"/>
                <w:szCs w:val="21"/>
              </w:rPr>
            </w:pPr>
          </w:p>
        </w:tc>
        <w:tc>
          <w:tcPr>
            <w:tcW w:w="828" w:type="dxa"/>
            <w:shd w:val="clear" w:color="000000" w:fill="FFFFFF"/>
            <w:vAlign w:val="center"/>
          </w:tcPr>
          <w:p w14:paraId="2CEFF49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可持续影响</w:t>
            </w:r>
          </w:p>
        </w:tc>
        <w:tc>
          <w:tcPr>
            <w:tcW w:w="1195" w:type="dxa"/>
            <w:shd w:val="clear" w:color="000000" w:fill="FFFFFF"/>
            <w:vAlign w:val="center"/>
          </w:tcPr>
          <w:p w14:paraId="0C874031"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设备维护管理情况</w:t>
            </w:r>
          </w:p>
        </w:tc>
        <w:tc>
          <w:tcPr>
            <w:tcW w:w="767" w:type="dxa"/>
            <w:shd w:val="clear" w:color="000000" w:fill="FFFFFF"/>
            <w:vAlign w:val="center"/>
          </w:tcPr>
          <w:p w14:paraId="3BB64A87"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c>
          <w:tcPr>
            <w:tcW w:w="1398" w:type="dxa"/>
            <w:shd w:val="clear" w:color="000000" w:fill="FFFFFF"/>
            <w:vAlign w:val="center"/>
          </w:tcPr>
          <w:p w14:paraId="5B55F5C2"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考察项目完成后设备如何维护管理。</w:t>
            </w:r>
          </w:p>
        </w:tc>
        <w:tc>
          <w:tcPr>
            <w:tcW w:w="3068" w:type="dxa"/>
            <w:shd w:val="clear" w:color="000000" w:fill="FFFFFF"/>
            <w:vAlign w:val="center"/>
          </w:tcPr>
          <w:p w14:paraId="0BC1EFB8"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项目完成后，该部分设备是否用于干部档案新增、备份、查阅。现一处扣0.5分，扣完为止。</w:t>
            </w:r>
          </w:p>
        </w:tc>
        <w:tc>
          <w:tcPr>
            <w:tcW w:w="5272" w:type="dxa"/>
            <w:shd w:val="clear" w:color="000000" w:fill="FFFFFF"/>
            <w:noWrap/>
            <w:vAlign w:val="center"/>
          </w:tcPr>
          <w:p w14:paraId="2A1609F6"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经</w:t>
            </w:r>
            <w:proofErr w:type="gramStart"/>
            <w:r>
              <w:rPr>
                <w:rFonts w:ascii="仿宋" w:hAnsi="仿宋" w:cs="宋体" w:hint="eastAsia"/>
                <w:kern w:val="0"/>
                <w:sz w:val="21"/>
                <w:szCs w:val="21"/>
              </w:rPr>
              <w:t>评价组</w:t>
            </w:r>
            <w:proofErr w:type="gramEnd"/>
            <w:r>
              <w:rPr>
                <w:rFonts w:ascii="仿宋" w:hAnsi="仿宋" w:cs="宋体" w:hint="eastAsia"/>
                <w:kern w:val="0"/>
                <w:sz w:val="21"/>
                <w:szCs w:val="21"/>
              </w:rPr>
              <w:t>核查，项目完成后，该部分设备仍会用于备份及查阅干部档案信息；如有新增干部，新增的档案也会录入该系统和设备。根据评分标准，该项得满分。</w:t>
            </w:r>
          </w:p>
        </w:tc>
        <w:tc>
          <w:tcPr>
            <w:tcW w:w="772" w:type="dxa"/>
            <w:shd w:val="clear" w:color="000000" w:fill="FFFFFF"/>
            <w:noWrap/>
            <w:vAlign w:val="center"/>
          </w:tcPr>
          <w:p w14:paraId="2A88EAF9" w14:textId="77777777" w:rsidR="002B2FC2" w:rsidRDefault="00000000">
            <w:pPr>
              <w:widowControl/>
              <w:spacing w:line="240" w:lineRule="auto"/>
              <w:ind w:firstLineChars="0" w:firstLine="0"/>
              <w:jc w:val="center"/>
              <w:rPr>
                <w:rFonts w:ascii="仿宋" w:hAnsi="仿宋" w:cs="宋体"/>
                <w:kern w:val="0"/>
                <w:sz w:val="21"/>
                <w:szCs w:val="21"/>
              </w:rPr>
            </w:pPr>
            <w:r>
              <w:rPr>
                <w:rFonts w:ascii="仿宋" w:hAnsi="仿宋" w:cs="宋体" w:hint="eastAsia"/>
                <w:kern w:val="0"/>
                <w:sz w:val="21"/>
                <w:szCs w:val="21"/>
              </w:rPr>
              <w:t>10</w:t>
            </w:r>
          </w:p>
        </w:tc>
      </w:tr>
    </w:tbl>
    <w:p w14:paraId="7EDD90A2" w14:textId="77777777" w:rsidR="002B2FC2" w:rsidRDefault="002B2FC2">
      <w:pPr>
        <w:ind w:firstLine="640"/>
      </w:pPr>
    </w:p>
    <w:sectPr w:rsidR="002B2FC2">
      <w:footerReference w:type="even" r:id="rId14"/>
      <w:footerReference w:type="default" r:id="rId15"/>
      <w:pgSz w:w="16838" w:h="11906" w:orient="landscape"/>
      <w:pgMar w:top="1797" w:right="1440" w:bottom="1797" w:left="124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901D" w14:textId="77777777" w:rsidR="002A753A" w:rsidRDefault="002A753A">
      <w:pPr>
        <w:spacing w:line="240" w:lineRule="auto"/>
        <w:ind w:firstLine="640"/>
      </w:pPr>
      <w:r>
        <w:separator/>
      </w:r>
    </w:p>
  </w:endnote>
  <w:endnote w:type="continuationSeparator" w:id="0">
    <w:p w14:paraId="48128886" w14:textId="77777777" w:rsidR="002A753A" w:rsidRDefault="002A753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638C" w14:textId="77777777" w:rsidR="002B2FC2" w:rsidRDefault="00000000">
    <w:pPr>
      <w:pStyle w:val="a7"/>
      <w:framePr w:wrap="around" w:vAnchor="text" w:hAnchor="margin" w:xAlign="outside" w:y="1"/>
      <w:ind w:firstLine="360"/>
      <w:rPr>
        <w:rStyle w:val="ad"/>
      </w:rPr>
    </w:pPr>
    <w:r>
      <w:rPr>
        <w:rStyle w:val="ad"/>
      </w:rPr>
      <w:fldChar w:fldCharType="begin"/>
    </w:r>
    <w:r>
      <w:rPr>
        <w:rStyle w:val="ad"/>
      </w:rPr>
      <w:instrText xml:space="preserve">PAGE  </w:instrText>
    </w:r>
    <w:r>
      <w:rPr>
        <w:rStyle w:val="ad"/>
      </w:rPr>
      <w:fldChar w:fldCharType="end"/>
    </w:r>
  </w:p>
  <w:p w14:paraId="6069A82E" w14:textId="77777777" w:rsidR="002B2FC2" w:rsidRDefault="002B2FC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96EC" w14:textId="77777777" w:rsidR="002B2FC2" w:rsidRDefault="00000000">
    <w:pPr>
      <w:pStyle w:val="a7"/>
      <w:framePr w:wrap="around" w:vAnchor="text" w:hAnchor="margin" w:xAlign="outside" w:y="1"/>
      <w:ind w:firstLine="360"/>
      <w:rPr>
        <w:rStyle w:val="ad"/>
      </w:rPr>
    </w:pPr>
    <w:r>
      <w:rPr>
        <w:rStyle w:val="ad"/>
      </w:rPr>
      <w:fldChar w:fldCharType="begin"/>
    </w:r>
    <w:r>
      <w:rPr>
        <w:rStyle w:val="ad"/>
      </w:rPr>
      <w:instrText xml:space="preserve">PAGE  </w:instrText>
    </w:r>
    <w:r>
      <w:rPr>
        <w:rStyle w:val="ad"/>
      </w:rPr>
      <w:fldChar w:fldCharType="separate"/>
    </w:r>
    <w:r>
      <w:rPr>
        <w:rStyle w:val="ad"/>
      </w:rPr>
      <w:t>- 1 -</w:t>
    </w:r>
    <w:r>
      <w:rPr>
        <w:rStyle w:val="ad"/>
      </w:rPr>
      <w:fldChar w:fldCharType="end"/>
    </w:r>
  </w:p>
  <w:p w14:paraId="5753C0F6" w14:textId="77777777" w:rsidR="002B2FC2" w:rsidRDefault="002B2FC2">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C61E" w14:textId="77777777" w:rsidR="002B2FC2" w:rsidRDefault="00000000">
    <w:pPr>
      <w:pStyle w:val="a7"/>
      <w:framePr w:wrap="around" w:vAnchor="text" w:hAnchor="margin" w:xAlign="outside" w:y="1"/>
      <w:ind w:firstLine="360"/>
      <w:rPr>
        <w:rStyle w:val="ad"/>
      </w:rPr>
    </w:pPr>
    <w:r>
      <w:rPr>
        <w:rStyle w:val="ad"/>
      </w:rPr>
      <w:fldChar w:fldCharType="begin"/>
    </w:r>
    <w:r>
      <w:rPr>
        <w:rStyle w:val="ad"/>
      </w:rPr>
      <w:instrText xml:space="preserve">PAGE  </w:instrText>
    </w:r>
    <w:r>
      <w:rPr>
        <w:rStyle w:val="ad"/>
      </w:rPr>
      <w:fldChar w:fldCharType="separate"/>
    </w:r>
    <w:r>
      <w:rPr>
        <w:rStyle w:val="ad"/>
      </w:rPr>
      <w:t>- 1 -</w:t>
    </w:r>
    <w:r>
      <w:rPr>
        <w:rStyle w:val="ad"/>
      </w:rPr>
      <w:fldChar w:fldCharType="end"/>
    </w:r>
  </w:p>
  <w:p w14:paraId="34F762D6" w14:textId="77777777" w:rsidR="002B2FC2" w:rsidRDefault="002B2FC2">
    <w:pPr>
      <w:pStyle w:val="a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7CD8" w14:textId="77777777" w:rsidR="002B2FC2" w:rsidRDefault="00000000">
    <w:pPr>
      <w:pStyle w:val="a7"/>
      <w:framePr w:wrap="around" w:vAnchor="text" w:hAnchor="margin" w:xAlign="outside" w:y="1"/>
      <w:ind w:firstLine="360"/>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063652FF" w14:textId="77777777" w:rsidR="002B2FC2" w:rsidRDefault="002B2FC2">
    <w:pPr>
      <w:pStyle w:val="a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0A40" w14:textId="77777777" w:rsidR="002B2FC2" w:rsidRDefault="00000000">
    <w:pPr>
      <w:pStyle w:val="a7"/>
      <w:framePr w:wrap="around" w:vAnchor="text" w:hAnchor="margin" w:xAlign="outside" w:y="1"/>
      <w:ind w:firstLine="360"/>
      <w:rPr>
        <w:rStyle w:val="ad"/>
      </w:rPr>
    </w:pPr>
    <w:r>
      <w:rPr>
        <w:rStyle w:val="ad"/>
      </w:rPr>
      <w:fldChar w:fldCharType="begin"/>
    </w:r>
    <w:r>
      <w:rPr>
        <w:rStyle w:val="ad"/>
      </w:rPr>
      <w:instrText xml:space="preserve">PAGE  </w:instrText>
    </w:r>
    <w:r>
      <w:rPr>
        <w:rStyle w:val="ad"/>
      </w:rPr>
      <w:fldChar w:fldCharType="separate"/>
    </w:r>
    <w:r>
      <w:rPr>
        <w:rStyle w:val="ad"/>
      </w:rPr>
      <w:t>- 1 -</w:t>
    </w:r>
    <w:r>
      <w:rPr>
        <w:rStyle w:val="ad"/>
      </w:rPr>
      <w:fldChar w:fldCharType="end"/>
    </w:r>
  </w:p>
  <w:p w14:paraId="2C900155" w14:textId="77777777" w:rsidR="002B2FC2" w:rsidRDefault="002B2FC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8ED3" w14:textId="77777777" w:rsidR="002A753A" w:rsidRDefault="002A753A">
      <w:pPr>
        <w:spacing w:line="240" w:lineRule="auto"/>
        <w:ind w:firstLine="640"/>
      </w:pPr>
      <w:r>
        <w:separator/>
      </w:r>
    </w:p>
  </w:footnote>
  <w:footnote w:type="continuationSeparator" w:id="0">
    <w:p w14:paraId="5D74E035" w14:textId="77777777" w:rsidR="002A753A" w:rsidRDefault="002A753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FB95" w14:textId="77777777" w:rsidR="002B2FC2" w:rsidRDefault="002B2FC2">
    <w:pPr>
      <w:pStyle w:val="a9"/>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48C8" w14:textId="77777777" w:rsidR="002B2FC2" w:rsidRDefault="002B2FC2">
    <w:pPr>
      <w:pStyle w:val="af4"/>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07FF7"/>
    <w:multiLevelType w:val="multilevel"/>
    <w:tmpl w:val="3DE07FF7"/>
    <w:lvl w:ilvl="0">
      <w:start w:val="1"/>
      <w:numFmt w:val="decimal"/>
      <w:pStyle w:val="3"/>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610671B8"/>
    <w:multiLevelType w:val="multilevel"/>
    <w:tmpl w:val="610671B8"/>
    <w:lvl w:ilvl="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suff w:val="nothing"/>
      <w:lvlText w:val="（%2）"/>
      <w:lvlJc w:val="left"/>
      <w:pPr>
        <w:ind w:left="992" w:hanging="567"/>
      </w:pPr>
      <w:rPr>
        <w:rFonts w:hint="eastAsia"/>
      </w:rPr>
    </w:lvl>
    <w:lvl w:ilvl="2">
      <w:start w:val="1"/>
      <w:numFmt w:val="decimal"/>
      <w:suff w:val="nothing"/>
      <w:lvlText w:val="%3. "/>
      <w:lvlJc w:val="left"/>
      <w:pPr>
        <w:ind w:left="992" w:hanging="567"/>
      </w:pPr>
      <w:rPr>
        <w:rFonts w:hint="eastAsia"/>
      </w:rPr>
    </w:lvl>
    <w:lvl w:ilvl="3">
      <w:start w:val="1"/>
      <w:numFmt w:val="decimal"/>
      <w:suff w:val="nothing"/>
      <w:lvlText w:val="（%4）"/>
      <w:lvlJc w:val="left"/>
      <w:pPr>
        <w:ind w:left="992" w:hanging="425"/>
      </w:pPr>
      <w:rPr>
        <w:rFonts w:hint="eastAsia"/>
      </w:rPr>
    </w:lvl>
    <w:lvl w:ilvl="4">
      <w:start w:val="1"/>
      <w:numFmt w:val="decimal"/>
      <w:suff w:val="nothing"/>
      <w:lvlText w:val="%5）"/>
      <w:lvlJc w:val="left"/>
      <w:pPr>
        <w:ind w:left="992" w:hanging="113"/>
      </w:pPr>
      <w:rPr>
        <w:rFonts w:hint="eastAsia"/>
      </w:rPr>
    </w:lvl>
    <w:lvl w:ilvl="5">
      <w:start w:val="1"/>
      <w:numFmt w:val="decimal"/>
      <w:pStyle w:val="1"/>
      <w:suff w:val="nothing"/>
      <w:lvlText w:val="附件%6 "/>
      <w:lvlJc w:val="left"/>
      <w:pPr>
        <w:ind w:left="0" w:firstLine="0"/>
      </w:pPr>
      <w:rPr>
        <w:rFonts w:hint="eastAsia"/>
      </w:rPr>
    </w:lvl>
    <w:lvl w:ilvl="6">
      <w:start w:val="1"/>
      <w:numFmt w:val="chineseCountingThousand"/>
      <w:suff w:val="nothing"/>
      <w:lvlText w:val="%7、"/>
      <w:lvlJc w:val="left"/>
      <w:pPr>
        <w:ind w:left="992" w:hanging="567"/>
      </w:pPr>
      <w:rPr>
        <w:rFonts w:hint="eastAsia"/>
      </w:rPr>
    </w:lvl>
    <w:lvl w:ilvl="7">
      <w:start w:val="1"/>
      <w:numFmt w:val="chineseCountingThousand"/>
      <w:suff w:val="nothing"/>
      <w:lvlText w:val="（%8）"/>
      <w:lvlJc w:val="left"/>
      <w:pPr>
        <w:ind w:left="992" w:hanging="567"/>
      </w:pPr>
      <w:rPr>
        <w:rFonts w:hint="eastAsia"/>
      </w:rPr>
    </w:lvl>
    <w:lvl w:ilvl="8">
      <w:start w:val="1"/>
      <w:numFmt w:val="decimal"/>
      <w:suff w:val="nothing"/>
      <w:lvlText w:val="%9. "/>
      <w:lvlJc w:val="left"/>
      <w:pPr>
        <w:ind w:left="992" w:hanging="567"/>
      </w:pPr>
      <w:rPr>
        <w:rFonts w:hint="eastAsia"/>
      </w:rPr>
    </w:lvl>
  </w:abstractNum>
  <w:num w:numId="1" w16cid:durableId="676420698">
    <w:abstractNumId w:val="1"/>
  </w:num>
  <w:num w:numId="2" w16cid:durableId="108869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2MThlZDk3YjczNGMwNjRlZmM1ZDYwOTI2ZjZlMDAifQ=="/>
  </w:docVars>
  <w:rsids>
    <w:rsidRoot w:val="00E348C3"/>
    <w:rsid w:val="00003CFB"/>
    <w:rsid w:val="00027269"/>
    <w:rsid w:val="00183F35"/>
    <w:rsid w:val="00196AAA"/>
    <w:rsid w:val="001C3F14"/>
    <w:rsid w:val="001D31BB"/>
    <w:rsid w:val="001F32AA"/>
    <w:rsid w:val="001F3B04"/>
    <w:rsid w:val="0022318E"/>
    <w:rsid w:val="00241937"/>
    <w:rsid w:val="002730E9"/>
    <w:rsid w:val="002A753A"/>
    <w:rsid w:val="002B2FC2"/>
    <w:rsid w:val="002E4203"/>
    <w:rsid w:val="003002DF"/>
    <w:rsid w:val="00380BB8"/>
    <w:rsid w:val="0038198A"/>
    <w:rsid w:val="003B3177"/>
    <w:rsid w:val="003C1D10"/>
    <w:rsid w:val="0054736C"/>
    <w:rsid w:val="006118E3"/>
    <w:rsid w:val="00667864"/>
    <w:rsid w:val="007918F0"/>
    <w:rsid w:val="008B053C"/>
    <w:rsid w:val="008B3B0D"/>
    <w:rsid w:val="008D40F6"/>
    <w:rsid w:val="00A179D3"/>
    <w:rsid w:val="00A62DF6"/>
    <w:rsid w:val="00B7351F"/>
    <w:rsid w:val="00CE5D12"/>
    <w:rsid w:val="00CF43BD"/>
    <w:rsid w:val="00D20888"/>
    <w:rsid w:val="00D628A3"/>
    <w:rsid w:val="00E348C3"/>
    <w:rsid w:val="00FB2F53"/>
    <w:rsid w:val="00FE6F81"/>
    <w:rsid w:val="024D4751"/>
    <w:rsid w:val="05C4271C"/>
    <w:rsid w:val="065310BE"/>
    <w:rsid w:val="0F96706A"/>
    <w:rsid w:val="20215AB5"/>
    <w:rsid w:val="328D5C30"/>
    <w:rsid w:val="349A0122"/>
    <w:rsid w:val="3F2A5A4B"/>
    <w:rsid w:val="42345ED1"/>
    <w:rsid w:val="462F49B1"/>
    <w:rsid w:val="49DE36DB"/>
    <w:rsid w:val="50151A6B"/>
    <w:rsid w:val="55602FD7"/>
    <w:rsid w:val="56B35246"/>
    <w:rsid w:val="575C0D90"/>
    <w:rsid w:val="64D6331D"/>
    <w:rsid w:val="67B57487"/>
    <w:rsid w:val="6A252E54"/>
    <w:rsid w:val="6C4D30ED"/>
    <w:rsid w:val="71165496"/>
    <w:rsid w:val="72657463"/>
    <w:rsid w:val="74C8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B66D9"/>
  <w15:docId w15:val="{2AC2B2DE-2B08-4FE4-8109-3294DE23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Times New Roman" w:eastAsia="仿宋" w:hAnsi="Times New Roman" w:cs="Times New Roman"/>
      <w:kern w:val="2"/>
      <w:sz w:val="32"/>
      <w:szCs w:val="24"/>
    </w:rPr>
  </w:style>
  <w:style w:type="paragraph" w:styleId="10">
    <w:name w:val="heading 1"/>
    <w:basedOn w:val="a"/>
    <w:next w:val="a"/>
    <w:link w:val="11"/>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snapToGrid w:val="0"/>
      <w:outlineLvl w:val="1"/>
    </w:pPr>
    <w:rPr>
      <w:rFonts w:ascii="宋体" w:eastAsia="楷体_GB2312" w:hAnsi="宋体" w:cstheme="majorBidi"/>
      <w:bCs/>
      <w:szCs w:val="32"/>
    </w:rPr>
  </w:style>
  <w:style w:type="paragraph" w:styleId="30">
    <w:name w:val="heading 3"/>
    <w:basedOn w:val="a"/>
    <w:next w:val="a"/>
    <w:link w:val="31"/>
    <w:uiPriority w:val="9"/>
    <w:unhideWhenUsed/>
    <w:qFormat/>
    <w:pPr>
      <w:keepNext/>
      <w:keepLines/>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nhideWhenUsed/>
    <w:qFormat/>
    <w:pPr>
      <w:spacing w:after="120"/>
    </w:pPr>
    <w:rPr>
      <w:rFonts w:asciiTheme="minorHAnsi" w:eastAsiaTheme="minorEastAsia" w:hAnsiTheme="minorHAnsi" w:cstheme="minorBidi"/>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annotation subject"/>
    <w:basedOn w:val="a5"/>
    <w:next w:val="a5"/>
    <w:link w:val="ac"/>
    <w:uiPriority w:val="99"/>
    <w:semiHidden/>
    <w:unhideWhenUsed/>
    <w:qFormat/>
    <w:rPr>
      <w:b/>
      <w:bCs/>
    </w:rPr>
  </w:style>
  <w:style w:type="character" w:styleId="ad">
    <w:name w:val="page number"/>
    <w:basedOn w:val="a1"/>
    <w:qFormat/>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21"/>
      <w:szCs w:val="21"/>
    </w:rPr>
  </w:style>
  <w:style w:type="paragraph" w:customStyle="1" w:styleId="af0">
    <w:name w:val="一级标题"/>
    <w:basedOn w:val="a"/>
    <w:link w:val="af1"/>
    <w:qFormat/>
    <w:pPr>
      <w:snapToGrid w:val="0"/>
      <w:outlineLvl w:val="0"/>
    </w:pPr>
    <w:rPr>
      <w:rFonts w:asciiTheme="minorHAnsi" w:eastAsia="黑体" w:hAnsiTheme="minorHAnsi" w:cstheme="minorBidi"/>
      <w:szCs w:val="22"/>
    </w:rPr>
  </w:style>
  <w:style w:type="character" w:customStyle="1" w:styleId="af1">
    <w:name w:val="一级标题 字符"/>
    <w:basedOn w:val="a1"/>
    <w:link w:val="af0"/>
    <w:qFormat/>
    <w:rPr>
      <w:rFonts w:eastAsia="黑体"/>
      <w:sz w:val="32"/>
    </w:rPr>
  </w:style>
  <w:style w:type="paragraph" w:customStyle="1" w:styleId="af2">
    <w:name w:val="二级标题（一）"/>
    <w:basedOn w:val="af0"/>
    <w:link w:val="af3"/>
    <w:qFormat/>
    <w:pPr>
      <w:outlineLvl w:val="1"/>
    </w:pPr>
    <w:rPr>
      <w:rFonts w:eastAsia="仿宋"/>
    </w:rPr>
  </w:style>
  <w:style w:type="character" w:customStyle="1" w:styleId="af3">
    <w:name w:val="二级标题（一） 字符"/>
    <w:basedOn w:val="af1"/>
    <w:link w:val="af2"/>
    <w:qFormat/>
    <w:rPr>
      <w:rFonts w:eastAsia="仿宋"/>
      <w:sz w:val="28"/>
    </w:rPr>
  </w:style>
  <w:style w:type="paragraph" w:customStyle="1" w:styleId="12">
    <w:name w:val="三级标题 1"/>
    <w:basedOn w:val="af2"/>
    <w:link w:val="13"/>
    <w:qFormat/>
    <w:pPr>
      <w:outlineLvl w:val="2"/>
    </w:pPr>
  </w:style>
  <w:style w:type="character" w:customStyle="1" w:styleId="13">
    <w:name w:val="三级标题 1 字符"/>
    <w:basedOn w:val="af3"/>
    <w:link w:val="12"/>
    <w:qFormat/>
    <w:rPr>
      <w:rFonts w:eastAsia="仿宋"/>
      <w:sz w:val="28"/>
    </w:rPr>
  </w:style>
  <w:style w:type="paragraph" w:customStyle="1" w:styleId="14">
    <w:name w:val="四级标题（1）"/>
    <w:basedOn w:val="12"/>
    <w:link w:val="15"/>
    <w:qFormat/>
    <w:pPr>
      <w:outlineLvl w:val="3"/>
    </w:pPr>
  </w:style>
  <w:style w:type="character" w:customStyle="1" w:styleId="15">
    <w:name w:val="四级标题（1） 字符"/>
    <w:basedOn w:val="13"/>
    <w:link w:val="14"/>
    <w:qFormat/>
    <w:rPr>
      <w:rFonts w:eastAsia="仿宋"/>
      <w:sz w:val="28"/>
    </w:rPr>
  </w:style>
  <w:style w:type="paragraph" w:customStyle="1" w:styleId="1">
    <w:name w:val="1附件标题"/>
    <w:basedOn w:val="a"/>
    <w:uiPriority w:val="5"/>
    <w:qFormat/>
    <w:pPr>
      <w:numPr>
        <w:ilvl w:val="5"/>
        <w:numId w:val="1"/>
      </w:numPr>
      <w:tabs>
        <w:tab w:val="left" w:pos="360"/>
      </w:tabs>
      <w:snapToGrid w:val="0"/>
      <w:spacing w:afterLines="100" w:after="100"/>
      <w:outlineLvl w:val="0"/>
    </w:pPr>
    <w:rPr>
      <w:rFonts w:eastAsia="黑体"/>
      <w:b/>
      <w:kern w:val="0"/>
      <w:szCs w:val="28"/>
      <w:lang w:val="zh-CN"/>
    </w:rPr>
  </w:style>
  <w:style w:type="character" w:customStyle="1" w:styleId="20">
    <w:name w:val="标题 2 字符"/>
    <w:basedOn w:val="a1"/>
    <w:link w:val="2"/>
    <w:uiPriority w:val="9"/>
    <w:qFormat/>
    <w:rPr>
      <w:rFonts w:ascii="宋体" w:eastAsia="楷体_GB2312" w:hAnsi="宋体" w:cstheme="majorBidi"/>
      <w:bCs/>
      <w:sz w:val="32"/>
      <w:szCs w:val="32"/>
    </w:rPr>
  </w:style>
  <w:style w:type="character" w:customStyle="1" w:styleId="a8">
    <w:name w:val="页脚 字符"/>
    <w:basedOn w:val="a1"/>
    <w:link w:val="a7"/>
    <w:qFormat/>
    <w:rPr>
      <w:rFonts w:ascii="Times New Roman" w:eastAsia="宋体" w:hAnsi="Times New Roman" w:cs="Times New Roman"/>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4">
    <w:name w:val="正文文本 字符"/>
    <w:basedOn w:val="a1"/>
    <w:link w:val="a0"/>
    <w:qFormat/>
    <w:rPr>
      <w:szCs w:val="24"/>
    </w:rPr>
  </w:style>
  <w:style w:type="paragraph" w:customStyle="1" w:styleId="af4">
    <w:name w:val="报告正文"/>
    <w:basedOn w:val="a"/>
    <w:link w:val="af5"/>
    <w:qFormat/>
    <w:pPr>
      <w:adjustRightInd w:val="0"/>
      <w:snapToGrid w:val="0"/>
    </w:pPr>
    <w:rPr>
      <w:rFonts w:ascii="仿宋" w:hAnsi="仿宋"/>
      <w:szCs w:val="21"/>
      <w:lang w:val="zh-CN"/>
    </w:rPr>
  </w:style>
  <w:style w:type="character" w:customStyle="1" w:styleId="af5">
    <w:name w:val="报告正文 字符"/>
    <w:link w:val="af4"/>
    <w:qFormat/>
    <w:rPr>
      <w:rFonts w:ascii="仿宋" w:eastAsia="仿宋" w:hAnsi="仿宋" w:cs="Times New Roman"/>
      <w:kern w:val="2"/>
      <w:sz w:val="32"/>
      <w:szCs w:val="21"/>
      <w:lang w:val="zh-CN"/>
    </w:rPr>
  </w:style>
  <w:style w:type="character" w:customStyle="1" w:styleId="11">
    <w:name w:val="标题 1 字符"/>
    <w:basedOn w:val="a1"/>
    <w:link w:val="10"/>
    <w:uiPriority w:val="9"/>
    <w:qFormat/>
    <w:rPr>
      <w:rFonts w:ascii="Times New Roman" w:eastAsia="黑体" w:hAnsi="Times New Roman" w:cs="Times New Roman"/>
      <w:bCs/>
      <w:kern w:val="44"/>
      <w:sz w:val="32"/>
      <w:szCs w:val="44"/>
    </w:rPr>
  </w:style>
  <w:style w:type="character" w:customStyle="1" w:styleId="31">
    <w:name w:val="标题 3 字符"/>
    <w:basedOn w:val="a1"/>
    <w:link w:val="30"/>
    <w:uiPriority w:val="9"/>
    <w:qFormat/>
    <w:rPr>
      <w:rFonts w:ascii="Times New Roman" w:eastAsia="仿宋" w:hAnsi="Times New Roman" w:cs="Times New Roman"/>
      <w:b/>
      <w:bCs/>
      <w:sz w:val="32"/>
      <w:szCs w:val="32"/>
    </w:rPr>
  </w:style>
  <w:style w:type="paragraph" w:customStyle="1" w:styleId="af6">
    <w:name w:val="图表名"/>
    <w:basedOn w:val="a"/>
    <w:uiPriority w:val="4"/>
    <w:qFormat/>
    <w:pPr>
      <w:spacing w:before="60" w:after="60"/>
      <w:jc w:val="center"/>
    </w:pPr>
    <w:rPr>
      <w:kern w:val="0"/>
      <w:sz w:val="24"/>
      <w:szCs w:val="28"/>
    </w:rPr>
  </w:style>
  <w:style w:type="paragraph" w:customStyle="1" w:styleId="af7">
    <w:name w:val="报告表文字"/>
    <w:basedOn w:val="af4"/>
    <w:uiPriority w:val="5"/>
    <w:qFormat/>
    <w:pPr>
      <w:widowControl/>
      <w:pBdr>
        <w:between w:val="single" w:sz="4" w:space="1" w:color="auto"/>
      </w:pBdr>
      <w:spacing w:line="320" w:lineRule="exact"/>
      <w:ind w:firstLineChars="0" w:firstLine="0"/>
      <w:jc w:val="center"/>
    </w:pPr>
    <w:rPr>
      <w:rFonts w:cs="宋体"/>
      <w:bCs/>
      <w:color w:val="000000"/>
      <w:sz w:val="21"/>
      <w:szCs w:val="22"/>
    </w:rPr>
  </w:style>
  <w:style w:type="character" w:customStyle="1" w:styleId="font31">
    <w:name w:val="font31"/>
    <w:basedOn w:val="a1"/>
    <w:qFormat/>
    <w:rPr>
      <w:rFonts w:ascii="仿宋" w:eastAsia="仿宋" w:hAnsi="仿宋" w:cs="仿宋" w:hint="eastAsia"/>
      <w:b/>
      <w:color w:val="000000"/>
      <w:sz w:val="21"/>
      <w:szCs w:val="21"/>
      <w:u w:val="none"/>
    </w:rPr>
  </w:style>
  <w:style w:type="paragraph" w:customStyle="1" w:styleId="3">
    <w:name w:val="标题3"/>
    <w:basedOn w:val="af2"/>
    <w:qFormat/>
    <w:pPr>
      <w:numPr>
        <w:numId w:val="2"/>
      </w:numPr>
      <w:adjustRightInd w:val="0"/>
      <w:ind w:left="0" w:firstLine="200"/>
      <w:jc w:val="left"/>
      <w:outlineLvl w:val="2"/>
    </w:pPr>
    <w:rPr>
      <w:rFonts w:ascii="仿宋_GB2312" w:eastAsia="仿宋_GB2312" w:hAnsi="仿宋_GB231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TOC10">
    <w:name w:val="TOC 标题1"/>
    <w:basedOn w:val="10"/>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a6">
    <w:name w:val="批注文字 字符"/>
    <w:basedOn w:val="a1"/>
    <w:link w:val="a5"/>
    <w:uiPriority w:val="99"/>
    <w:semiHidden/>
    <w:qFormat/>
    <w:rPr>
      <w:rFonts w:ascii="Times New Roman" w:eastAsia="仿宋" w:hAnsi="Times New Roman" w:cs="Times New Roman"/>
      <w:kern w:val="2"/>
      <w:sz w:val="32"/>
      <w:szCs w:val="24"/>
    </w:rPr>
  </w:style>
  <w:style w:type="character" w:customStyle="1" w:styleId="ac">
    <w:name w:val="批注主题 字符"/>
    <w:basedOn w:val="a6"/>
    <w:link w:val="ab"/>
    <w:uiPriority w:val="99"/>
    <w:semiHidden/>
    <w:qFormat/>
    <w:rPr>
      <w:rFonts w:ascii="Times New Roman" w:eastAsia="仿宋" w:hAnsi="Times New Roman" w:cs="Times New Roman"/>
      <w:b/>
      <w:bCs/>
      <w:kern w:val="2"/>
      <w:sz w:val="32"/>
      <w:szCs w:val="24"/>
    </w:r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348f01-c80a-4ac0-bf6c-0df1b8ef779d}"/>
        <w:category>
          <w:name w:val="常规"/>
          <w:gallery w:val="placeholder"/>
        </w:category>
        <w:types>
          <w:type w:val="bbPlcHdr"/>
        </w:types>
        <w:behaviors>
          <w:behavior w:val="content"/>
        </w:behaviors>
        <w:guid w:val="{C9348F01-C80A-4AC0-BF6C-0DF1B8EF779D}"/>
      </w:docPartPr>
      <w:docPartBody>
        <w:p w:rsidR="001936B8" w:rsidRDefault="00000000">
          <w:r>
            <w:rPr>
              <w:color w:val="808080"/>
            </w:rPr>
            <w:t>单击此处输入文字。</w:t>
          </w:r>
        </w:p>
      </w:docPartBody>
    </w:docPart>
    <w:docPart>
      <w:docPartPr>
        <w:name w:val="{49f1b280-91cd-4abd-8417-30aa96e49d13}"/>
        <w:category>
          <w:name w:val="常规"/>
          <w:gallery w:val="placeholder"/>
        </w:category>
        <w:types>
          <w:type w:val="bbPlcHdr"/>
        </w:types>
        <w:behaviors>
          <w:behavior w:val="content"/>
        </w:behaviors>
        <w:guid w:val="{49F1B280-91CD-4ABD-8417-30AA96E49D13}"/>
      </w:docPartPr>
      <w:docPartBody>
        <w:p w:rsidR="001936B8" w:rsidRDefault="00000000">
          <w:r>
            <w:rPr>
              <w:color w:val="808080"/>
            </w:rPr>
            <w:t>单击此处输入文字。</w:t>
          </w:r>
        </w:p>
      </w:docPartBody>
    </w:docPart>
    <w:docPart>
      <w:docPartPr>
        <w:name w:val="{49637215-fdd8-4444-9ace-a892247195bd}"/>
        <w:category>
          <w:name w:val="常规"/>
          <w:gallery w:val="placeholder"/>
        </w:category>
        <w:types>
          <w:type w:val="bbPlcHdr"/>
        </w:types>
        <w:behaviors>
          <w:behavior w:val="content"/>
        </w:behaviors>
        <w:guid w:val="{49637215-FDD8-4444-9ACE-A892247195BD}"/>
      </w:docPartPr>
      <w:docPartBody>
        <w:p w:rsidR="001936B8" w:rsidRDefault="00000000">
          <w:r>
            <w:rPr>
              <w:color w:val="808080"/>
            </w:rPr>
            <w:t>单击此处输入文字。</w:t>
          </w:r>
        </w:p>
      </w:docPartBody>
    </w:docPart>
    <w:docPart>
      <w:docPartPr>
        <w:name w:val="{3b6face5-0091-42f2-b813-58576cd52ec1}"/>
        <w:category>
          <w:name w:val="常规"/>
          <w:gallery w:val="placeholder"/>
        </w:category>
        <w:types>
          <w:type w:val="bbPlcHdr"/>
        </w:types>
        <w:behaviors>
          <w:behavior w:val="content"/>
        </w:behaviors>
        <w:guid w:val="{3B6FACE5-0091-42F2-B813-58576CD52EC1}"/>
      </w:docPartPr>
      <w:docPartBody>
        <w:p w:rsidR="001936B8" w:rsidRDefault="00000000">
          <w:r>
            <w:rPr>
              <w:color w:val="808080"/>
            </w:rPr>
            <w:t>单击此处输入文字。</w:t>
          </w:r>
        </w:p>
      </w:docPartBody>
    </w:docPart>
    <w:docPart>
      <w:docPartPr>
        <w:name w:val="{26683984-a7ee-4ca9-8c26-982738438607}"/>
        <w:category>
          <w:name w:val="常规"/>
          <w:gallery w:val="placeholder"/>
        </w:category>
        <w:types>
          <w:type w:val="bbPlcHdr"/>
        </w:types>
        <w:behaviors>
          <w:behavior w:val="content"/>
        </w:behaviors>
        <w:guid w:val="{26683984-A7EE-4CA9-8C26-982738438607}"/>
      </w:docPartPr>
      <w:docPartBody>
        <w:p w:rsidR="001936B8" w:rsidRDefault="00000000">
          <w:r>
            <w:rPr>
              <w:color w:val="808080"/>
            </w:rPr>
            <w:t>单击此处输入文字。</w:t>
          </w:r>
        </w:p>
      </w:docPartBody>
    </w:docPart>
    <w:docPart>
      <w:docPartPr>
        <w:name w:val="{09d07962-332a-4fb2-a093-fb904547416d}"/>
        <w:category>
          <w:name w:val="常规"/>
          <w:gallery w:val="placeholder"/>
        </w:category>
        <w:types>
          <w:type w:val="bbPlcHdr"/>
        </w:types>
        <w:behaviors>
          <w:behavior w:val="content"/>
        </w:behaviors>
        <w:guid w:val="{09D07962-332A-4FB2-A093-FB904547416D}"/>
      </w:docPartPr>
      <w:docPartBody>
        <w:p w:rsidR="001936B8" w:rsidRDefault="00000000">
          <w:r>
            <w:rPr>
              <w:color w:val="808080"/>
            </w:rPr>
            <w:t>单击此处输入文字。</w:t>
          </w:r>
        </w:p>
      </w:docPartBody>
    </w:docPart>
    <w:docPart>
      <w:docPartPr>
        <w:name w:val="{dd6d4572-98dd-4c11-a46d-f9d79a46ba14}"/>
        <w:category>
          <w:name w:val="常规"/>
          <w:gallery w:val="placeholder"/>
        </w:category>
        <w:types>
          <w:type w:val="bbPlcHdr"/>
        </w:types>
        <w:behaviors>
          <w:behavior w:val="content"/>
        </w:behaviors>
        <w:guid w:val="{DD6D4572-98DD-4C11-A46D-F9D79A46BA14}"/>
      </w:docPartPr>
      <w:docPartBody>
        <w:p w:rsidR="001936B8" w:rsidRDefault="00000000">
          <w:r>
            <w:rPr>
              <w:color w:val="808080"/>
            </w:rPr>
            <w:t>单击此处输入文字。</w:t>
          </w:r>
        </w:p>
      </w:docPartBody>
    </w:docPart>
    <w:docPart>
      <w:docPartPr>
        <w:name w:val="{1dd8f108-758c-43ca-a0e4-6670af334051}"/>
        <w:category>
          <w:name w:val="常规"/>
          <w:gallery w:val="placeholder"/>
        </w:category>
        <w:types>
          <w:type w:val="bbPlcHdr"/>
        </w:types>
        <w:behaviors>
          <w:behavior w:val="content"/>
        </w:behaviors>
        <w:guid w:val="{1DD8F108-758C-43CA-A0E4-6670AF334051}"/>
      </w:docPartPr>
      <w:docPartBody>
        <w:p w:rsidR="001936B8" w:rsidRDefault="00000000">
          <w:r>
            <w:rPr>
              <w:color w:val="808080"/>
            </w:rPr>
            <w:t>单击此处输入文字。</w:t>
          </w:r>
        </w:p>
      </w:docPartBody>
    </w:docPart>
    <w:docPart>
      <w:docPartPr>
        <w:name w:val="{a32f5d73-e20a-4ae2-a346-d3b5685b3e37}"/>
        <w:category>
          <w:name w:val="常规"/>
          <w:gallery w:val="placeholder"/>
        </w:category>
        <w:types>
          <w:type w:val="bbPlcHdr"/>
        </w:types>
        <w:behaviors>
          <w:behavior w:val="content"/>
        </w:behaviors>
        <w:guid w:val="{A32F5D73-E20A-4AE2-A346-D3B5685B3E37}"/>
      </w:docPartPr>
      <w:docPartBody>
        <w:p w:rsidR="001936B8" w:rsidRDefault="00000000">
          <w:r>
            <w:rPr>
              <w:color w:val="808080"/>
            </w:rPr>
            <w:t>单击此处输入文字。</w:t>
          </w:r>
        </w:p>
      </w:docPartBody>
    </w:docPart>
    <w:docPart>
      <w:docPartPr>
        <w:name w:val="{a2dfc6b0-c9fa-4644-8e28-a3544c752044}"/>
        <w:category>
          <w:name w:val="常规"/>
          <w:gallery w:val="placeholder"/>
        </w:category>
        <w:types>
          <w:type w:val="bbPlcHdr"/>
        </w:types>
        <w:behaviors>
          <w:behavior w:val="content"/>
        </w:behaviors>
        <w:guid w:val="{A2DFC6B0-C9FA-4644-8E28-A3544C752044}"/>
      </w:docPartPr>
      <w:docPartBody>
        <w:p w:rsidR="001936B8" w:rsidRDefault="00000000">
          <w:r>
            <w:rPr>
              <w:color w:val="808080"/>
            </w:rPr>
            <w:t>单击此处输入文字。</w:t>
          </w:r>
        </w:p>
      </w:docPartBody>
    </w:docPart>
    <w:docPart>
      <w:docPartPr>
        <w:name w:val="{bf44cd98-9d8a-40bd-875c-833d8b2b0b93}"/>
        <w:category>
          <w:name w:val="常规"/>
          <w:gallery w:val="placeholder"/>
        </w:category>
        <w:types>
          <w:type w:val="bbPlcHdr"/>
        </w:types>
        <w:behaviors>
          <w:behavior w:val="content"/>
        </w:behaviors>
        <w:guid w:val="{BF44CD98-9D8A-40BD-875C-833D8B2B0B93}"/>
      </w:docPartPr>
      <w:docPartBody>
        <w:p w:rsidR="001936B8" w:rsidRDefault="00000000">
          <w:r>
            <w:rPr>
              <w:color w:val="808080"/>
            </w:rPr>
            <w:t>单击此处输入文字。</w:t>
          </w:r>
        </w:p>
      </w:docPartBody>
    </w:docPart>
    <w:docPart>
      <w:docPartPr>
        <w:name w:val="{5bf1c9cc-babc-4e93-9cbd-608ccefe6c69}"/>
        <w:category>
          <w:name w:val="常规"/>
          <w:gallery w:val="placeholder"/>
        </w:category>
        <w:types>
          <w:type w:val="bbPlcHdr"/>
        </w:types>
        <w:behaviors>
          <w:behavior w:val="content"/>
        </w:behaviors>
        <w:guid w:val="{5BF1C9CC-BABC-4E93-9CBD-608CCEFE6C69}"/>
      </w:docPartPr>
      <w:docPartBody>
        <w:p w:rsidR="001936B8" w:rsidRDefault="00000000">
          <w:r>
            <w:rPr>
              <w:color w:val="808080"/>
            </w:rPr>
            <w:t>单击此处输入文字。</w:t>
          </w:r>
        </w:p>
      </w:docPartBody>
    </w:docPart>
    <w:docPart>
      <w:docPartPr>
        <w:name w:val="{25c3fa03-a74c-4f87-bb07-2e0ee0f8741e}"/>
        <w:category>
          <w:name w:val="常规"/>
          <w:gallery w:val="placeholder"/>
        </w:category>
        <w:types>
          <w:type w:val="bbPlcHdr"/>
        </w:types>
        <w:behaviors>
          <w:behavior w:val="content"/>
        </w:behaviors>
        <w:guid w:val="{25C3FA03-A74C-4F87-BB07-2E0EE0F8741E}"/>
      </w:docPartPr>
      <w:docPartBody>
        <w:p w:rsidR="001936B8" w:rsidRDefault="00000000">
          <w:r>
            <w:rPr>
              <w:color w:val="808080"/>
            </w:rPr>
            <w:t>单击此处输入文字。</w:t>
          </w:r>
        </w:p>
      </w:docPartBody>
    </w:docPart>
    <w:docPart>
      <w:docPartPr>
        <w:name w:val="{3fc40efc-4b63-49d5-adc0-2913ab0927f8}"/>
        <w:category>
          <w:name w:val="常规"/>
          <w:gallery w:val="placeholder"/>
        </w:category>
        <w:types>
          <w:type w:val="bbPlcHdr"/>
        </w:types>
        <w:behaviors>
          <w:behavior w:val="content"/>
        </w:behaviors>
        <w:guid w:val="{3FC40EFC-4B63-49D5-ADC0-2913AB0927F8}"/>
      </w:docPartPr>
      <w:docPartBody>
        <w:p w:rsidR="001936B8" w:rsidRDefault="00000000">
          <w:r>
            <w:rPr>
              <w:color w:val="808080"/>
            </w:rPr>
            <w:t>单击此处输入文字。</w:t>
          </w:r>
        </w:p>
      </w:docPartBody>
    </w:docPart>
    <w:docPart>
      <w:docPartPr>
        <w:name w:val="{415ae296-651d-4d11-87ce-9fe45aa0cef3}"/>
        <w:category>
          <w:name w:val="常规"/>
          <w:gallery w:val="placeholder"/>
        </w:category>
        <w:types>
          <w:type w:val="bbPlcHdr"/>
        </w:types>
        <w:behaviors>
          <w:behavior w:val="content"/>
        </w:behaviors>
        <w:guid w:val="{415AE296-651D-4D11-87CE-9FE45AA0CEF3}"/>
      </w:docPartPr>
      <w:docPartBody>
        <w:p w:rsidR="001936B8" w:rsidRDefault="00000000">
          <w:r>
            <w:rPr>
              <w:color w:val="808080"/>
            </w:rPr>
            <w:t>单击此处输入文字。</w:t>
          </w:r>
        </w:p>
      </w:docPartBody>
    </w:docPart>
    <w:docPart>
      <w:docPartPr>
        <w:name w:val="{ed97eef3-a0b4-4aa0-a0ff-f1397b90ce06}"/>
        <w:category>
          <w:name w:val="常规"/>
          <w:gallery w:val="placeholder"/>
        </w:category>
        <w:types>
          <w:type w:val="bbPlcHdr"/>
        </w:types>
        <w:behaviors>
          <w:behavior w:val="content"/>
        </w:behaviors>
        <w:guid w:val="{ED97EEF3-A0B4-4AA0-A0FF-F1397B90CE06}"/>
      </w:docPartPr>
      <w:docPartBody>
        <w:p w:rsidR="001936B8" w:rsidRDefault="0000000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B8"/>
    <w:rsid w:val="000C18B5"/>
    <w:rsid w:val="0019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C4818CF-842E-4942-9317-B6C3B2F263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yqx</dc:creator>
  <cp:lastModifiedBy>chocolate</cp:lastModifiedBy>
  <cp:revision>6</cp:revision>
  <dcterms:created xsi:type="dcterms:W3CDTF">2022-11-15T05:50:00Z</dcterms:created>
  <dcterms:modified xsi:type="dcterms:W3CDTF">2022-11-24T08:13:00Z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60BB1795BBBD4C62AFED961922D6536B</vt:lpwstr>
  </property>
</Properties>
</file>