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CA7" w:rsidRDefault="005F4CA7" w:rsidP="005F4CA7">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附件：</w:t>
      </w:r>
    </w:p>
    <w:p w:rsidR="001334D7" w:rsidRPr="005F4CA7" w:rsidRDefault="005F4CA7" w:rsidP="005F4CA7">
      <w:pPr>
        <w:ind w:firstLineChars="450" w:firstLine="1446"/>
        <w:rPr>
          <w:rFonts w:ascii="仿宋_GB2312" w:eastAsia="仿宋_GB2312" w:hAnsi="仿宋_GB2312" w:cs="仿宋_GB2312"/>
          <w:b/>
          <w:sz w:val="32"/>
          <w:szCs w:val="32"/>
        </w:rPr>
      </w:pPr>
      <w:r w:rsidRPr="005F4CA7">
        <w:rPr>
          <w:rFonts w:ascii="仿宋_GB2312" w:eastAsia="仿宋_GB2312" w:hAnsi="仿宋_GB2312" w:cs="仿宋_GB2312" w:hint="eastAsia"/>
          <w:b/>
          <w:sz w:val="32"/>
          <w:szCs w:val="32"/>
        </w:rPr>
        <w:t>遂宁</w:t>
      </w:r>
      <w:proofErr w:type="gramStart"/>
      <w:r w:rsidRPr="005F4CA7">
        <w:rPr>
          <w:rFonts w:ascii="仿宋_GB2312" w:eastAsia="仿宋_GB2312" w:hAnsi="仿宋_GB2312" w:cs="仿宋_GB2312" w:hint="eastAsia"/>
          <w:b/>
          <w:sz w:val="32"/>
          <w:szCs w:val="32"/>
        </w:rPr>
        <w:t>市船山区消防救援</w:t>
      </w:r>
      <w:proofErr w:type="gramEnd"/>
      <w:r w:rsidRPr="005F4CA7">
        <w:rPr>
          <w:rFonts w:ascii="仿宋_GB2312" w:eastAsia="仿宋_GB2312" w:hAnsi="仿宋_GB2312" w:cs="仿宋_GB2312" w:hint="eastAsia"/>
          <w:b/>
          <w:sz w:val="32"/>
          <w:szCs w:val="32"/>
        </w:rPr>
        <w:t>大队责任清单</w:t>
      </w:r>
    </w:p>
    <w:p w:rsidR="001334D7" w:rsidRPr="005F4CA7" w:rsidRDefault="001334D7"/>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w:t>
            </w:r>
          </w:p>
        </w:tc>
      </w:tr>
      <w:tr w:rsidR="001334D7" w:rsidRPr="00174475" w:rsidTr="00174475">
        <w:trPr>
          <w:trHeight w:val="41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jc w:val="center"/>
            </w:pPr>
            <w:r w:rsidRPr="00174475">
              <w:rPr>
                <w:rFonts w:hint="eastAsia"/>
              </w:rPr>
              <w:t>行政许可</w:t>
            </w:r>
          </w:p>
        </w:tc>
      </w:tr>
      <w:tr w:rsidR="001334D7" w:rsidRPr="00174475" w:rsidTr="00174475">
        <w:trPr>
          <w:trHeight w:val="583"/>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jc w:val="center"/>
            </w:pPr>
            <w:r w:rsidRPr="00174475">
              <w:rPr>
                <w:rFonts w:hint="eastAsia"/>
              </w:rPr>
              <w:t>公众聚集场所投入使用、营业前消防安全检查</w:t>
            </w:r>
          </w:p>
        </w:tc>
      </w:tr>
      <w:tr w:rsidR="001334D7" w:rsidRPr="00174475" w:rsidTr="00174475">
        <w:trPr>
          <w:trHeight w:val="47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ind w:firstLineChars="200" w:firstLine="420"/>
              <w:jc w:val="left"/>
            </w:pPr>
            <w:r w:rsidRPr="00174475">
              <w:rPr>
                <w:rFonts w:hint="eastAsia"/>
              </w:rPr>
              <w:t>（</w:t>
            </w:r>
            <w:r w:rsidRPr="00174475">
              <w:t>1</w:t>
            </w:r>
            <w:r w:rsidRPr="00174475">
              <w:rPr>
                <w:rFonts w:hint="eastAsia"/>
              </w:rPr>
              <w:t>）受理责任：公众聚集场所在投入使用、营业前，建设单位或者使用单位应当向场所所在地的县级以上地方人民政府消防救援机构申请消防安全检查。对符合申报要求的，消防部门依法受理，对不符合要求的不予受理。</w:t>
            </w:r>
          </w:p>
          <w:p w:rsidR="001334D7" w:rsidRPr="00174475" w:rsidRDefault="001334D7" w:rsidP="00AB37A5">
            <w:pPr>
              <w:ind w:firstLineChars="200" w:firstLine="420"/>
              <w:jc w:val="left"/>
            </w:pPr>
            <w:r w:rsidRPr="00174475">
              <w:rPr>
                <w:rFonts w:hint="eastAsia"/>
              </w:rPr>
              <w:t>（</w:t>
            </w:r>
            <w:r w:rsidRPr="00174475">
              <w:t>2</w:t>
            </w:r>
            <w:r w:rsidRPr="00174475">
              <w:rPr>
                <w:rFonts w:hint="eastAsia"/>
              </w:rPr>
              <w:t>）审查责任：自受理申请之日起十个</w:t>
            </w:r>
            <w:bookmarkStart w:id="0" w:name="_GoBack"/>
            <w:bookmarkEnd w:id="0"/>
            <w:r w:rsidRPr="00174475">
              <w:rPr>
                <w:rFonts w:hint="eastAsia"/>
              </w:rPr>
              <w:t>工作日内，消防部门根据消防技术标准和管理规定，对该场所进行消防安全检查。</w:t>
            </w:r>
          </w:p>
          <w:p w:rsidR="001334D7" w:rsidRPr="00174475" w:rsidRDefault="001334D7" w:rsidP="00AB37A5">
            <w:pPr>
              <w:ind w:firstLineChars="200" w:firstLine="420"/>
              <w:jc w:val="left"/>
            </w:pPr>
            <w:r w:rsidRPr="00174475">
              <w:rPr>
                <w:rFonts w:hint="eastAsia"/>
              </w:rPr>
              <w:t>（</w:t>
            </w:r>
            <w:r w:rsidRPr="00174475">
              <w:t>3</w:t>
            </w:r>
            <w:r w:rsidRPr="00174475">
              <w:rPr>
                <w:rFonts w:hint="eastAsia"/>
              </w:rPr>
              <w:t>）决定责任：根据规范、技术标准和法律规章综合判定结果，依法出具开业前检查合格或不合格意见。</w:t>
            </w:r>
          </w:p>
          <w:p w:rsidR="001334D7" w:rsidRPr="00174475" w:rsidRDefault="001334D7" w:rsidP="00AB37A5">
            <w:pPr>
              <w:ind w:firstLineChars="200" w:firstLine="420"/>
              <w:jc w:val="left"/>
            </w:pPr>
            <w:r w:rsidRPr="00174475">
              <w:rPr>
                <w:rFonts w:hint="eastAsia"/>
              </w:rPr>
              <w:t>（</w:t>
            </w:r>
            <w:r w:rsidRPr="00174475">
              <w:t>4</w:t>
            </w:r>
            <w:r w:rsidRPr="00174475">
              <w:rPr>
                <w:rFonts w:hint="eastAsia"/>
              </w:rPr>
              <w:t>）事后监督责任：未经消防安全检查或者经检查不符合消防安全要求的，不得投入使用、营业。</w:t>
            </w:r>
          </w:p>
          <w:p w:rsidR="001334D7" w:rsidRPr="00174475" w:rsidRDefault="001334D7" w:rsidP="00AB37A5">
            <w:pPr>
              <w:ind w:firstLineChars="200" w:firstLine="420"/>
              <w:jc w:val="left"/>
            </w:pPr>
            <w:r w:rsidRPr="00174475">
              <w:rPr>
                <w:rFonts w:hint="eastAsia"/>
              </w:rPr>
              <w:t>（</w:t>
            </w:r>
            <w:r w:rsidRPr="00174475">
              <w:t>5</w:t>
            </w:r>
            <w:r w:rsidRPr="00174475">
              <w:rPr>
                <w:rFonts w:hint="eastAsia"/>
              </w:rPr>
              <w:t>）其他责任：法律法规规定的其他责任和义务。</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w:t>
            </w:r>
          </w:p>
        </w:tc>
      </w:tr>
      <w:tr w:rsidR="001334D7" w:rsidRPr="00174475" w:rsidTr="00174475">
        <w:trPr>
          <w:trHeight w:val="508"/>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jc w:val="center"/>
            </w:pPr>
            <w:r w:rsidRPr="00174475">
              <w:rPr>
                <w:rFonts w:hint="eastAsia"/>
              </w:rPr>
              <w:t>行政处罚</w:t>
            </w:r>
          </w:p>
        </w:tc>
      </w:tr>
      <w:tr w:rsidR="001334D7" w:rsidRPr="00174475" w:rsidTr="00174475">
        <w:trPr>
          <w:trHeight w:val="60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jc w:val="center"/>
            </w:pPr>
            <w:r w:rsidRPr="00174475">
              <w:rPr>
                <w:rFonts w:hint="eastAsia"/>
              </w:rPr>
              <w:t>对未经消防安全检查擅自投入使用、营业前的处罚</w:t>
            </w:r>
          </w:p>
        </w:tc>
      </w:tr>
      <w:tr w:rsidR="001334D7" w:rsidRPr="00174475" w:rsidTr="00174475">
        <w:trPr>
          <w:trHeight w:val="567"/>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tcPr>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jc w:val="left"/>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495"/>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对消防安全检查不合格擅自投入使用、营业的处罚</w:t>
            </w:r>
          </w:p>
        </w:tc>
      </w:tr>
      <w:tr w:rsidR="001334D7" w:rsidRPr="00174475" w:rsidTr="00174475">
        <w:trPr>
          <w:trHeight w:val="545"/>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tcPr>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jc w:val="left"/>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w:t>
      </w:r>
    </w:p>
    <w:p w:rsidR="001334D7" w:rsidRDefault="001334D7"/>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w:t>
            </w:r>
          </w:p>
        </w:tc>
      </w:tr>
      <w:tr w:rsidR="001334D7" w:rsidRPr="00174475" w:rsidTr="00174475">
        <w:trPr>
          <w:trHeight w:val="57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对消防设施、器材、消防安全标志配置、设置不符合标准的处罚</w:t>
            </w:r>
          </w:p>
        </w:tc>
      </w:tr>
      <w:tr w:rsidR="001334D7" w:rsidRPr="00174475" w:rsidTr="00174475">
        <w:trPr>
          <w:trHeight w:val="4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tcPr>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jc w:val="left"/>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w:t>
      </w:r>
    </w:p>
    <w:p w:rsidR="001334D7" w:rsidRDefault="001334D7"/>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470"/>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w:t>
            </w:r>
          </w:p>
        </w:tc>
      </w:tr>
      <w:tr w:rsidR="001334D7" w:rsidRPr="00174475" w:rsidTr="00174475">
        <w:trPr>
          <w:trHeight w:val="445"/>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33"/>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对消防设施、器材、消防安全标志未保持完好有效的处罚</w:t>
            </w:r>
          </w:p>
        </w:tc>
      </w:tr>
      <w:tr w:rsidR="001334D7" w:rsidRPr="00174475" w:rsidTr="00174475">
        <w:trPr>
          <w:trHeight w:val="543"/>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tcPr>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jc w:val="left"/>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w:t>
            </w:r>
          </w:p>
        </w:tc>
      </w:tr>
      <w:tr w:rsidR="001334D7" w:rsidRPr="00174475" w:rsidTr="00174475">
        <w:trPr>
          <w:trHeight w:val="52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60"/>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对损坏、挪用消防设施、器材的处罚</w:t>
            </w:r>
          </w:p>
        </w:tc>
      </w:tr>
      <w:tr w:rsidR="001334D7" w:rsidRPr="00174475" w:rsidTr="00174475">
        <w:trPr>
          <w:trHeight w:val="482"/>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w:t>
      </w:r>
    </w:p>
    <w:p w:rsidR="001334D7" w:rsidRDefault="001334D7"/>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605"/>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对擅自拆除、停用消防设施、器材的处罚</w:t>
            </w:r>
          </w:p>
        </w:tc>
      </w:tr>
      <w:tr w:rsidR="001334D7" w:rsidRPr="00174475" w:rsidTr="00174475">
        <w:trPr>
          <w:trHeight w:val="4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w:t>
            </w:r>
          </w:p>
        </w:tc>
      </w:tr>
      <w:tr w:rsidR="001334D7" w:rsidRPr="00174475" w:rsidTr="00174475">
        <w:trPr>
          <w:trHeight w:val="568"/>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对占用、堵塞、封闭疏散通道、安全出口的处罚</w:t>
            </w:r>
          </w:p>
        </w:tc>
      </w:tr>
      <w:tr w:rsidR="001334D7" w:rsidRPr="00174475" w:rsidTr="00174475">
        <w:trPr>
          <w:trHeight w:val="442"/>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470"/>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w:t>
            </w:r>
          </w:p>
        </w:tc>
      </w:tr>
      <w:tr w:rsidR="001334D7" w:rsidRPr="00174475" w:rsidTr="00174475">
        <w:trPr>
          <w:trHeight w:val="418"/>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61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对其他妨碍安全疏散行为的处罚</w:t>
            </w:r>
          </w:p>
        </w:tc>
      </w:tr>
      <w:tr w:rsidR="001334D7" w:rsidRPr="00174475" w:rsidTr="00174475">
        <w:trPr>
          <w:trHeight w:val="592"/>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10</w:t>
            </w:r>
          </w:p>
        </w:tc>
      </w:tr>
      <w:tr w:rsidR="001334D7" w:rsidRPr="00174475" w:rsidTr="00174475">
        <w:trPr>
          <w:trHeight w:val="43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57"/>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对埋压、圈占、遮挡消火栓的处罚</w:t>
            </w:r>
          </w:p>
        </w:tc>
      </w:tr>
      <w:tr w:rsidR="001334D7" w:rsidRPr="00174475" w:rsidTr="00174475">
        <w:trPr>
          <w:trHeight w:val="533"/>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tcPr>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jc w:val="left"/>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11</w:t>
            </w:r>
          </w:p>
        </w:tc>
      </w:tr>
      <w:tr w:rsidR="001334D7" w:rsidRPr="00174475" w:rsidTr="00174475">
        <w:trPr>
          <w:trHeight w:val="43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05"/>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对占用防火间距的处罚</w:t>
            </w:r>
          </w:p>
        </w:tc>
      </w:tr>
      <w:tr w:rsidR="001334D7" w:rsidRPr="00174475" w:rsidTr="00174475">
        <w:trPr>
          <w:trHeight w:val="405"/>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r>
        <w:rPr>
          <w:rFonts w:hint="eastAsia"/>
        </w:rPr>
        <w:t>、</w:t>
      </w:r>
    </w:p>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12</w:t>
            </w:r>
          </w:p>
        </w:tc>
      </w:tr>
      <w:tr w:rsidR="001334D7" w:rsidRPr="00174475" w:rsidTr="00174475">
        <w:trPr>
          <w:trHeight w:val="505"/>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对占用、堵塞、封闭消防车通道的处罚</w:t>
            </w:r>
          </w:p>
        </w:tc>
      </w:tr>
      <w:tr w:rsidR="001334D7" w:rsidRPr="00174475" w:rsidTr="00174475">
        <w:trPr>
          <w:trHeight w:val="455"/>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Pr>
        <w:rPr>
          <w:b/>
          <w:bCs/>
        </w:rPr>
      </w:pPr>
      <w:r>
        <w:rPr>
          <w:rFonts w:hint="eastAsia"/>
        </w:rPr>
        <w:t>表</w:t>
      </w:r>
      <w:r>
        <w:t>2-13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8"/>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13</w:t>
            </w:r>
          </w:p>
        </w:tc>
      </w:tr>
      <w:tr w:rsidR="001334D7" w:rsidRPr="00174475" w:rsidTr="00174475">
        <w:trPr>
          <w:trHeight w:val="442"/>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482"/>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对门窗设置影响逃生、灭火救援的障碍物的处罚</w:t>
            </w:r>
          </w:p>
        </w:tc>
      </w:tr>
      <w:tr w:rsidR="001334D7" w:rsidRPr="00174475" w:rsidTr="00174475">
        <w:trPr>
          <w:trHeight w:val="495"/>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tcPr>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jc w:val="left"/>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jc w:val="left"/>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14</w:t>
            </w:r>
          </w:p>
        </w:tc>
      </w:tr>
      <w:tr w:rsidR="001334D7" w:rsidRPr="00174475" w:rsidTr="00174475">
        <w:trPr>
          <w:trHeight w:val="482"/>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643"/>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对不及时消除火灾隐患的处罚</w:t>
            </w:r>
          </w:p>
        </w:tc>
      </w:tr>
      <w:tr w:rsidR="001334D7" w:rsidRPr="00174475" w:rsidTr="00174475">
        <w:trPr>
          <w:trHeight w:val="493"/>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2-15</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15</w:t>
            </w:r>
          </w:p>
        </w:tc>
      </w:tr>
      <w:tr w:rsidR="001334D7" w:rsidRPr="00174475" w:rsidTr="00174475">
        <w:trPr>
          <w:trHeight w:val="47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43"/>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对易燃易爆危险品场所与居住场所设置在同一建筑物内的处罚</w:t>
            </w:r>
          </w:p>
        </w:tc>
      </w:tr>
      <w:tr w:rsidR="001334D7" w:rsidRPr="00174475" w:rsidTr="00174475">
        <w:trPr>
          <w:trHeight w:val="442"/>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16</w:t>
            </w:r>
          </w:p>
        </w:tc>
      </w:tr>
      <w:tr w:rsidR="001334D7" w:rsidRPr="00174475" w:rsidTr="00174475">
        <w:trPr>
          <w:trHeight w:val="442"/>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605"/>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对易燃易爆危险品场所未与居住场所保持安全距离的处罚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17</w:t>
            </w:r>
          </w:p>
        </w:tc>
      </w:tr>
      <w:tr w:rsidR="001334D7" w:rsidRPr="00174475" w:rsidTr="00174475">
        <w:trPr>
          <w:trHeight w:val="427"/>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65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对其他场所与居住场所设置在同一建筑物内不符合消防技术标准的处罚</w:t>
            </w:r>
          </w:p>
        </w:tc>
      </w:tr>
      <w:tr w:rsidR="001334D7" w:rsidRPr="00174475" w:rsidTr="00174475">
        <w:trPr>
          <w:trHeight w:val="46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18</w:t>
            </w:r>
          </w:p>
        </w:tc>
      </w:tr>
      <w:tr w:rsidR="001334D7" w:rsidRPr="00174475" w:rsidTr="00174475">
        <w:trPr>
          <w:trHeight w:val="42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95"/>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对人员密集场所使用不合格、国家明令淘汰的消防产品逾期未改的处罚</w:t>
            </w:r>
          </w:p>
        </w:tc>
      </w:tr>
      <w:tr w:rsidR="001334D7" w:rsidRPr="00174475" w:rsidTr="00174475">
        <w:trPr>
          <w:trHeight w:val="46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2-19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19</w:t>
            </w:r>
          </w:p>
        </w:tc>
      </w:tr>
      <w:tr w:rsidR="001334D7" w:rsidRPr="00174475" w:rsidTr="00174475">
        <w:trPr>
          <w:trHeight w:val="48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5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对电器产品的安装、使用不符合规定的处罚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20</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66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对燃气用具的安装、使用不符合规定的处罚</w:t>
            </w:r>
          </w:p>
        </w:tc>
      </w:tr>
      <w:tr w:rsidR="001334D7" w:rsidRPr="00174475" w:rsidTr="00174475">
        <w:trPr>
          <w:trHeight w:val="567"/>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21</w:t>
            </w:r>
          </w:p>
        </w:tc>
      </w:tr>
      <w:tr w:rsidR="001334D7" w:rsidRPr="00174475" w:rsidTr="00174475">
        <w:trPr>
          <w:trHeight w:val="57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20"/>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对电器线路的设计、敷设、维护保养、检测不符合规定的处罚</w:t>
            </w:r>
          </w:p>
        </w:tc>
      </w:tr>
      <w:tr w:rsidR="001334D7" w:rsidRPr="00174475" w:rsidTr="00174475">
        <w:trPr>
          <w:trHeight w:val="52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22</w:t>
            </w:r>
          </w:p>
        </w:tc>
      </w:tr>
      <w:tr w:rsidR="001334D7" w:rsidRPr="00174475" w:rsidTr="00174475">
        <w:trPr>
          <w:trHeight w:val="495"/>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5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对燃气管路的设计、敷设、维护保养、检测不符合规定的处罚</w:t>
            </w:r>
          </w:p>
        </w:tc>
      </w:tr>
      <w:tr w:rsidR="001334D7" w:rsidRPr="00174475" w:rsidTr="00174475">
        <w:trPr>
          <w:trHeight w:val="498"/>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23</w:t>
            </w:r>
          </w:p>
        </w:tc>
      </w:tr>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45"/>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对不履行组织、引导在场人员疏散义务的处罚</w:t>
            </w:r>
          </w:p>
        </w:tc>
      </w:tr>
      <w:tr w:rsidR="001334D7" w:rsidRPr="00174475" w:rsidTr="00174475">
        <w:trPr>
          <w:trHeight w:val="495"/>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24</w:t>
            </w:r>
          </w:p>
        </w:tc>
      </w:tr>
      <w:tr w:rsidR="001334D7" w:rsidRPr="00174475" w:rsidTr="00174475">
        <w:trPr>
          <w:trHeight w:val="543"/>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42"/>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对消防技术服务机构出具虚假、失实文件的处罚</w:t>
            </w:r>
          </w:p>
        </w:tc>
      </w:tr>
      <w:tr w:rsidR="001334D7" w:rsidRPr="00174475" w:rsidTr="00174475">
        <w:trPr>
          <w:trHeight w:val="52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2-25</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25</w:t>
            </w:r>
          </w:p>
        </w:tc>
      </w:tr>
      <w:tr w:rsidR="001334D7" w:rsidRPr="00174475" w:rsidTr="00174475">
        <w:trPr>
          <w:trHeight w:val="445"/>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5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对人员密集场所使用不符合市场准入的消防产品逾期未改的处罚</w:t>
            </w:r>
          </w:p>
        </w:tc>
      </w:tr>
      <w:tr w:rsidR="001334D7" w:rsidRPr="00174475" w:rsidTr="00174475">
        <w:trPr>
          <w:trHeight w:val="455"/>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26</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492"/>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对非人员密集场所使用不符合市场准入、不合格、国家明令淘汰的消防产品逾期未改的处罚</w:t>
            </w:r>
          </w:p>
        </w:tc>
      </w:tr>
      <w:tr w:rsidR="001334D7" w:rsidRPr="00174475" w:rsidTr="00174475">
        <w:trPr>
          <w:trHeight w:val="52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27</w:t>
            </w:r>
          </w:p>
        </w:tc>
      </w:tr>
      <w:tr w:rsidR="001334D7" w:rsidRPr="00174475" w:rsidTr="00174475">
        <w:trPr>
          <w:trHeight w:val="505"/>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480"/>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对隐瞒情况、提供虚假材料申请资质的处罚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28</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68"/>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对以欺骗、贿赂或者其他不正当手段取得资质的处罚</w:t>
            </w:r>
          </w:p>
        </w:tc>
      </w:tr>
      <w:tr w:rsidR="001334D7" w:rsidRPr="00174475" w:rsidTr="00174475">
        <w:trPr>
          <w:trHeight w:val="442"/>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2-29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29</w:t>
            </w:r>
          </w:p>
        </w:tc>
      </w:tr>
      <w:tr w:rsidR="001334D7" w:rsidRPr="00174475" w:rsidTr="00174475">
        <w:trPr>
          <w:trHeight w:val="482"/>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20"/>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对未取得资质擅自从事社会消防技术服务活动的处罚</w:t>
            </w:r>
          </w:p>
        </w:tc>
      </w:tr>
      <w:tr w:rsidR="001334D7" w:rsidRPr="00174475" w:rsidTr="00174475">
        <w:trPr>
          <w:trHeight w:val="52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30</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对资质被注销继续从事社会消防技术服务活动的处罚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31</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对冒名从事社会消防技术服务活动的处罚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32</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对超越资质范围从事社会消防技术服务活动的处罚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33</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对不再符合资质条件逾期未改的处罚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34</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对资质条件改正期间从事相应社会消防技术服务活动的处罚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2-35</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35</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对涂改、倒卖、出租、出借、以其他形式非法转让资质证书的处罚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36</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对注册消防工程师兼职执业的处罚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37</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对指派无资格人员从事社会消防技术服务活动的处罚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tcPr>
          <w:p w:rsidR="001334D7" w:rsidRPr="00174475" w:rsidRDefault="001334D7" w:rsidP="00AB37A5">
            <w:pPr>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38</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对转包、分包消防技术服务项目的处罚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2-39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39</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对未设立技术负责人、明确项目负责人的处罚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40</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对书面结论文件未签名、盖章的处罚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41</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对未依法签订消防技术服务合同的处罚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42</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对未备案注册消防工程师变化情况、消防技术服务项目目录、书面结论文件的处罚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43</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对未申请办理变更手续的处罚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44</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对未建立、保管消防技术服务档案的处罚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2-45</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45</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对未公示资质证书、注册消防工程师资格证书等事项的处罚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46</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对未按标准检测、维修、保养消防设施、灭火器的处罚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47</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对消防设施、灭火器维修、保养质量不符合标准的处罚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48</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对未依法公示消防技术服务信息的处罚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2-49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49</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对违反规定，未按要求安装市政消火栓，不能保障消防用水的，责令限期改正，逾期不改正的处罚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50</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对违反规定，未按审核的消防设计建设室外消防设施的，责令限期改正，逾期不改正的处罚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51</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对违反规定，干扰消防通信的处罚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52</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对公众聚集场所营业期间常闭式防火门处于开启状态、防火卷帘下堆放物品的处罚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53</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对消防控制室无人值班的</w:t>
            </w:r>
            <w:proofErr w:type="gramStart"/>
            <w:r w:rsidRPr="00174475">
              <w:rPr>
                <w:rFonts w:ascii="宋体" w:hAnsi="宋体" w:hint="eastAsia"/>
                <w:szCs w:val="21"/>
              </w:rPr>
              <w:t>的</w:t>
            </w:r>
            <w:proofErr w:type="gramEnd"/>
            <w:r w:rsidRPr="00174475">
              <w:rPr>
                <w:rFonts w:ascii="宋体" w:hAnsi="宋体" w:hint="eastAsia"/>
                <w:szCs w:val="21"/>
              </w:rPr>
              <w:t>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54</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对擅自改变建筑物、构筑物防火条件的处罚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2-55</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55</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对设置影响逃生和灭火救援障碍物的处罚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56</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对公共交通工具未按规定配置消防设施、器材或者未保持完好有效的处罚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0E1603">
        <w:trPr>
          <w:trHeight w:val="5054"/>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0E1603">
        <w:trPr>
          <w:trHeight w:val="1694"/>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57</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对在公共娱乐场所室内燃放烟花爆竹或者营业期间动火施工的处罚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58</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对起火单位或者个人不报或者故意延误报告火灾情况的处罚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2-59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59</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对未按要求对自动消防设施进行检测的处罚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4695"/>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60</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对维护保养单位履行职责不到位，导致自动消防设施无法正常使用的处罚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61</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对相关人员未经专业消防安全培训合格或者未取得相应消防职业资格上岗的处罚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62</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对不履行消防安全职责逾期未改的处罚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63</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对建筑构件、建筑材料、建筑保温材料、室内外装修装饰材料不符合国家标准、行业标准和国家有关规定的处罚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174475">
            <w:pPr>
              <w:spacing w:line="280" w:lineRule="exac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2-65</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65</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对施工单位未制定、落实消防安全制度、操作规程逾期未改的处罚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66</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对施工现场用电设备、电线</w:t>
            </w:r>
            <w:r w:rsidRPr="00B15FC9">
              <w:rPr>
                <w:rFonts w:hint="eastAsia"/>
              </w:rPr>
              <w:t>不</w:t>
            </w:r>
            <w:r w:rsidRPr="00174475">
              <w:rPr>
                <w:rFonts w:hint="eastAsia"/>
              </w:rPr>
              <w:t>符合安全规定逾期未改的处罚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2062"/>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67</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对施工现场未设置与施工进度相适应的消防水源逾期未改的处罚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914"/>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68</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对施工现场未配置、设置消防设施、器材、消防安全标志逾期未改的处罚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2066"/>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2-69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69</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对安全网、围网、施工保温材料不符合要求逾期未改的处罚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B3444">
        <w:trPr>
          <w:trHeight w:val="4889"/>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853"/>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70</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对在建设工程内设置宿舍逾期未改的处罚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918"/>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71</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对违反消防安全规定造成火灾、致使火灾损失扩大的处罚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72</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对未保持疏散通道、安全出口、消防车通道畅通，未保持管理区域内的共用消防设施、器材完好有效的处罚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80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73</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对未设置专业灭火、救援设备、疏散设施的处罚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ascii="宋体" w:hAnsi="宋体" w:cs="宋体" w:hint="eastAsia"/>
                <w:kern w:val="0"/>
                <w:szCs w:val="21"/>
              </w:rPr>
              <w:t>遂宁</w:t>
            </w:r>
            <w:proofErr w:type="gramStart"/>
            <w:r>
              <w:rPr>
                <w:rFonts w:ascii="宋体" w:hAnsi="宋体" w:cs="宋体" w:hint="eastAsia"/>
                <w:kern w:val="0"/>
                <w:szCs w:val="21"/>
              </w:rPr>
              <w:t>市船山区消防救援</w:t>
            </w:r>
            <w:proofErr w:type="gramEnd"/>
            <w:r>
              <w:rPr>
                <w:rFonts w:ascii="宋体" w:hAnsi="宋体" w:cs="宋体"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74</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对消防产品不符合标准逾期未改的处罚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903"/>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2-75</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7072"/>
      </w:tblGrid>
      <w:tr w:rsidR="001334D7" w:rsidRPr="00174475" w:rsidTr="001B3444">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7072" w:type="dxa"/>
            <w:vAlign w:val="center"/>
          </w:tcPr>
          <w:p w:rsidR="001334D7" w:rsidRPr="00174475" w:rsidRDefault="001334D7" w:rsidP="00174475">
            <w:pPr>
              <w:jc w:val="center"/>
            </w:pPr>
            <w:r w:rsidRPr="00174475">
              <w:t>75</w:t>
            </w:r>
          </w:p>
        </w:tc>
      </w:tr>
      <w:tr w:rsidR="001334D7" w:rsidRPr="00174475" w:rsidTr="001B3444">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7072" w:type="dxa"/>
            <w:vAlign w:val="center"/>
          </w:tcPr>
          <w:p w:rsidR="001334D7" w:rsidRPr="00174475" w:rsidRDefault="001334D7" w:rsidP="00174475">
            <w:pPr>
              <w:widowControl/>
              <w:jc w:val="center"/>
            </w:pPr>
            <w:r w:rsidRPr="00174475">
              <w:rPr>
                <w:rFonts w:hint="eastAsia"/>
              </w:rPr>
              <w:t>行政处罚</w:t>
            </w:r>
          </w:p>
        </w:tc>
      </w:tr>
      <w:tr w:rsidR="001334D7" w:rsidRPr="00174475" w:rsidTr="001B3444">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7072" w:type="dxa"/>
            <w:vAlign w:val="center"/>
          </w:tcPr>
          <w:p w:rsidR="001334D7" w:rsidRPr="00174475" w:rsidRDefault="001334D7" w:rsidP="00174475">
            <w:pPr>
              <w:widowControl/>
              <w:jc w:val="center"/>
            </w:pPr>
            <w:r w:rsidRPr="00174475">
              <w:rPr>
                <w:rFonts w:hint="eastAsia"/>
              </w:rPr>
              <w:t>对未如实填报工程信息虚假备案的处罚</w:t>
            </w:r>
          </w:p>
        </w:tc>
      </w:tr>
      <w:tr w:rsidR="001334D7" w:rsidRPr="00174475" w:rsidTr="001B3444">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7072"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B3444">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7072"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2066"/>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7072"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B3444">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7072"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76</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对未取得相应资质从事消防技术服务的处罚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755"/>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77</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对出租、出借或者以其他方式非法转让资质及超越资质范围从事经营活动的处罚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98399B">
        <w:trPr>
          <w:trHeight w:val="5088"/>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95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78</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hAnsi="宋体" w:cs="宋体" w:hint="eastAsia"/>
                <w:kern w:val="0"/>
                <w:szCs w:val="21"/>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对在宗教活动场所可能造成火灾隐患的周边，燃放孔明灯等产生明火的空中</w:t>
            </w:r>
            <w:proofErr w:type="gramStart"/>
            <w:r w:rsidRPr="00174475">
              <w:rPr>
                <w:rFonts w:ascii="宋体" w:hAnsi="宋体" w:hint="eastAsia"/>
                <w:szCs w:val="21"/>
              </w:rPr>
              <w:t>飘移物</w:t>
            </w:r>
            <w:proofErr w:type="gramEnd"/>
            <w:r w:rsidRPr="00174475">
              <w:rPr>
                <w:rFonts w:ascii="宋体" w:hAnsi="宋体" w:hint="eastAsia"/>
                <w:szCs w:val="21"/>
              </w:rPr>
              <w:t>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ascii="宋体" w:hAnsi="宋体" w:cs="宋体" w:hint="eastAsia"/>
                <w:kern w:val="0"/>
                <w:szCs w:val="21"/>
              </w:rPr>
              <w:t>遂宁</w:t>
            </w:r>
            <w:proofErr w:type="gramStart"/>
            <w:r>
              <w:rPr>
                <w:rFonts w:ascii="宋体" w:hAnsi="宋体" w:cs="宋体" w:hint="eastAsia"/>
                <w:kern w:val="0"/>
                <w:szCs w:val="21"/>
              </w:rPr>
              <w:t>市船山区消防救援</w:t>
            </w:r>
            <w:proofErr w:type="gramEnd"/>
            <w:r>
              <w:rPr>
                <w:rFonts w:ascii="宋体" w:hAnsi="宋体" w:cs="宋体"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956"/>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2-79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79</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对不具备国家和省规定的维修保养技术条件擅自进行维修保养消防产品的处罚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B3444">
        <w:trPr>
          <w:trHeight w:val="195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80</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对不遵守国家和省规定的技术规程进行维修保养消防产品的处罚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81</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对使用不符合国家标准或行业标准要求的配件和材料进行维修保养消防产品的处罚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98399B">
        <w:trPr>
          <w:trHeight w:val="5082"/>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864"/>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82</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对维修保养后的消防产品不符合国家标准或行业标准质量要求的处罚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98399B">
        <w:trPr>
          <w:trHeight w:val="521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853"/>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83</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对维修保养后的消防产品未按规定标示相关信息的处罚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98399B">
        <w:trPr>
          <w:trHeight w:val="5045"/>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699"/>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84</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对建筑构件、建筑材料、建筑保温材料、室内外装修装饰材料不符合规定逾期未改的处罚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98399B">
        <w:trPr>
          <w:trHeight w:val="5088"/>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794"/>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86</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对施工单位未明确消防安全管理人逾期未改的处罚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ascii="宋体" w:hAnsi="宋体" w:cs="宋体" w:hint="eastAsia"/>
                <w:kern w:val="0"/>
                <w:szCs w:val="21"/>
              </w:rPr>
              <w:t>遂宁</w:t>
            </w:r>
            <w:proofErr w:type="gramStart"/>
            <w:r>
              <w:rPr>
                <w:rFonts w:ascii="宋体" w:hAnsi="宋体" w:cs="宋体" w:hint="eastAsia"/>
                <w:kern w:val="0"/>
                <w:szCs w:val="21"/>
              </w:rPr>
              <w:t>市船山区消防救援</w:t>
            </w:r>
            <w:proofErr w:type="gramEnd"/>
            <w:r>
              <w:rPr>
                <w:rFonts w:ascii="宋体" w:hAnsi="宋体" w:cs="宋体" w:hint="eastAsia"/>
                <w:kern w:val="0"/>
                <w:szCs w:val="21"/>
              </w:rPr>
              <w:t>大队</w:t>
            </w:r>
          </w:p>
        </w:tc>
      </w:tr>
      <w:tr w:rsidR="001334D7" w:rsidRPr="00174475" w:rsidTr="0098399B">
        <w:trPr>
          <w:trHeight w:val="5045"/>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699"/>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87</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对施工现场电焊气焊等作业人员未取得资格证书、未按标准规范操作逾期未改的处罚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ascii="宋体" w:hAnsi="宋体" w:cs="宋体" w:hint="eastAsia"/>
                <w:kern w:val="0"/>
                <w:szCs w:val="21"/>
              </w:rPr>
              <w:t>遂宁</w:t>
            </w:r>
            <w:proofErr w:type="gramStart"/>
            <w:r>
              <w:rPr>
                <w:rFonts w:ascii="宋体" w:hAnsi="宋体" w:cs="宋体" w:hint="eastAsia"/>
                <w:kern w:val="0"/>
                <w:szCs w:val="21"/>
              </w:rPr>
              <w:t>市船山区消防救援</w:t>
            </w:r>
            <w:proofErr w:type="gramEnd"/>
            <w:r>
              <w:rPr>
                <w:rFonts w:ascii="宋体" w:hAnsi="宋体" w:cs="宋体" w:hint="eastAsia"/>
                <w:kern w:val="0"/>
                <w:szCs w:val="21"/>
              </w:rPr>
              <w:t>大队</w:t>
            </w:r>
          </w:p>
        </w:tc>
      </w:tr>
      <w:tr w:rsidR="001334D7" w:rsidRPr="00174475" w:rsidTr="0098399B">
        <w:trPr>
          <w:trHeight w:val="5094"/>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848"/>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88</w:t>
            </w:r>
          </w:p>
        </w:tc>
      </w:tr>
      <w:tr w:rsidR="001334D7" w:rsidRPr="00174475" w:rsidTr="00174475">
        <w:trPr>
          <w:trHeight w:val="447"/>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对施工现场未设置消防车通道逾期未改的处罚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ascii="宋体" w:hAnsi="宋体" w:cs="宋体" w:hint="eastAsia"/>
                <w:kern w:val="0"/>
                <w:szCs w:val="21"/>
              </w:rPr>
              <w:t>遂宁</w:t>
            </w:r>
            <w:proofErr w:type="gramStart"/>
            <w:r>
              <w:rPr>
                <w:rFonts w:ascii="宋体" w:hAnsi="宋体" w:cs="宋体" w:hint="eastAsia"/>
                <w:kern w:val="0"/>
                <w:szCs w:val="21"/>
              </w:rPr>
              <w:t>市船山区消防救援</w:t>
            </w:r>
            <w:proofErr w:type="gramEnd"/>
            <w:r>
              <w:rPr>
                <w:rFonts w:ascii="宋体" w:hAnsi="宋体" w:cs="宋体" w:hint="eastAsia"/>
                <w:kern w:val="0"/>
                <w:szCs w:val="21"/>
              </w:rPr>
              <w:t>大队</w:t>
            </w:r>
          </w:p>
        </w:tc>
      </w:tr>
      <w:tr w:rsidR="001334D7" w:rsidRPr="00174475" w:rsidTr="0098399B">
        <w:trPr>
          <w:trHeight w:val="4912"/>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707"/>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2-89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89</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对施工现场消防安全措施、保卫方案未按规定备案逾期未改的处罚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98399B">
        <w:trPr>
          <w:trHeight w:val="520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70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2-92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92</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行政处罚</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hint="eastAsia"/>
              </w:rPr>
              <w:t>对未如实填报工程信息虚假备案逾期未改的处罚</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98399B">
        <w:trPr>
          <w:trHeight w:val="5356"/>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受案责任：发现或者接到举报有相关违法行为时，及时审查，决定是否受案。</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、调查责任：全面、客观、公正地进行调查，收集、调取证据，不得少于两人，调查时出示执法证件，允许当事人辩解陈述。</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审查责任：对当事人的违法事实、证据、调查取证程序、法律适用、处罚种类和幅度、当事人陈述和申辩理由等方面进行审查，提出处理意见。</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告知责任：</w:t>
            </w:r>
            <w:proofErr w:type="gramStart"/>
            <w:r w:rsidRPr="00174475">
              <w:rPr>
                <w:rFonts w:ascii="宋体" w:hAnsi="宋体" w:cs="宋体" w:hint="eastAsia"/>
                <w:kern w:val="0"/>
                <w:szCs w:val="21"/>
              </w:rPr>
              <w:t>作出</w:t>
            </w:r>
            <w:proofErr w:type="gramEnd"/>
            <w:r w:rsidRPr="00174475">
              <w:rPr>
                <w:rFonts w:ascii="宋体" w:hAnsi="宋体" w:cs="宋体" w:hint="eastAsia"/>
                <w:kern w:val="0"/>
                <w:szCs w:val="21"/>
              </w:rPr>
              <w:t>处理决定前，书面告知当事人违法事实及其享有的陈述、申辩等权力。</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5.</w:t>
            </w:r>
            <w:r w:rsidRPr="00174475">
              <w:rPr>
                <w:rFonts w:ascii="宋体" w:hAnsi="宋体" w:cs="宋体" w:hint="eastAsia"/>
                <w:kern w:val="0"/>
                <w:szCs w:val="21"/>
              </w:rPr>
              <w:t>决定责任：根据审理情况决定是否予以行政处罚。依法需要给予行政处罚的，制作行政处罚决定书，载明违法事实和证据、处罚依据和内容、申请行政复议或提起行政诉讼的途径和期限等内容。</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6.</w:t>
            </w:r>
            <w:r w:rsidRPr="00174475">
              <w:rPr>
                <w:rFonts w:ascii="宋体" w:hAnsi="宋体" w:cs="宋体" w:hint="eastAsia"/>
                <w:kern w:val="0"/>
                <w:szCs w:val="21"/>
              </w:rPr>
              <w:t>送达责任：无法当场向被当事人宣告的，应当在二日内将行政处罚决定书送达当事人。</w:t>
            </w:r>
          </w:p>
          <w:p w:rsidR="001334D7" w:rsidRPr="00174475" w:rsidRDefault="001334D7" w:rsidP="00AB37A5">
            <w:pPr>
              <w:widowControl/>
              <w:ind w:firstLineChars="200" w:firstLine="420"/>
              <w:rPr>
                <w:rFonts w:ascii="宋体" w:cs="宋体"/>
                <w:kern w:val="0"/>
                <w:szCs w:val="21"/>
              </w:rPr>
            </w:pPr>
            <w:r w:rsidRPr="00174475">
              <w:rPr>
                <w:rFonts w:ascii="宋体" w:hAnsi="宋体" w:cs="宋体"/>
                <w:kern w:val="0"/>
                <w:szCs w:val="21"/>
              </w:rPr>
              <w:t>7.</w:t>
            </w:r>
            <w:r w:rsidRPr="00174475">
              <w:rPr>
                <w:rFonts w:ascii="宋体" w:hAnsi="宋体" w:cs="宋体" w:hint="eastAsia"/>
                <w:kern w:val="0"/>
                <w:szCs w:val="21"/>
              </w:rPr>
              <w:t>执行责任：监督当事人在决定的期限内履行生效的处罚决定。</w:t>
            </w:r>
          </w:p>
          <w:p w:rsidR="001334D7" w:rsidRPr="00174475" w:rsidRDefault="001334D7" w:rsidP="00AB37A5">
            <w:pPr>
              <w:widowControl/>
              <w:ind w:firstLineChars="200" w:firstLine="420"/>
            </w:pPr>
            <w:r w:rsidRPr="00174475">
              <w:rPr>
                <w:rFonts w:ascii="宋体" w:hAnsi="宋体" w:cs="宋体"/>
                <w:kern w:val="0"/>
                <w:szCs w:val="21"/>
              </w:rPr>
              <w:t>8.</w:t>
            </w:r>
            <w:r w:rsidRPr="00174475">
              <w:rPr>
                <w:rFonts w:ascii="宋体" w:hAnsi="宋体" w:cs="宋体" w:hint="eastAsia"/>
                <w:kern w:val="0"/>
                <w:szCs w:val="21"/>
              </w:rPr>
              <w:t>其他责任：其他法律法规文件规定的责任。</w:t>
            </w:r>
          </w:p>
        </w:tc>
      </w:tr>
      <w:tr w:rsidR="001334D7" w:rsidRPr="00174475" w:rsidTr="0098399B">
        <w:trPr>
          <w:trHeight w:val="1858"/>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2-93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93</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hint="eastAsia"/>
              </w:rPr>
              <w:t>行政强制</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spacing w:line="280" w:lineRule="exact"/>
              <w:jc w:val="center"/>
            </w:pPr>
            <w:r w:rsidRPr="00174475">
              <w:rPr>
                <w:rFonts w:ascii="宋体" w:hAnsi="宋体" w:cs="仿宋_GB2312" w:hint="eastAsia"/>
                <w:kern w:val="0"/>
                <w:szCs w:val="21"/>
              </w:rPr>
              <w:t>临时查封</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spacing w:line="280" w:lineRule="exact"/>
              <w:jc w:val="center"/>
            </w:pPr>
            <w:r>
              <w:rPr>
                <w:rFonts w:ascii="宋体" w:hAnsi="宋体" w:cs="仿宋_GB2312" w:hint="eastAsia"/>
                <w:kern w:val="0"/>
                <w:szCs w:val="21"/>
              </w:rPr>
              <w:t>遂宁</w:t>
            </w:r>
            <w:proofErr w:type="gramStart"/>
            <w:r>
              <w:rPr>
                <w:rFonts w:ascii="宋体" w:hAnsi="宋体" w:cs="仿宋_GB2312" w:hint="eastAsia"/>
                <w:kern w:val="0"/>
                <w:szCs w:val="21"/>
              </w:rPr>
              <w:t>市船山区消防救援</w:t>
            </w:r>
            <w:proofErr w:type="gramEnd"/>
            <w:r>
              <w:rPr>
                <w:rFonts w:ascii="宋体" w:hAnsi="宋体" w:cs="仿宋_GB2312"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spacing w:line="280" w:lineRule="exact"/>
              <w:ind w:firstLineChars="200" w:firstLine="420"/>
              <w:jc w:val="left"/>
              <w:rPr>
                <w:rFonts w:ascii="宋体" w:cs="仿宋_GB2312"/>
                <w:kern w:val="0"/>
                <w:szCs w:val="21"/>
              </w:rPr>
            </w:pPr>
            <w:r w:rsidRPr="00174475">
              <w:rPr>
                <w:rFonts w:ascii="宋体" w:hAnsi="宋体" w:cs="仿宋_GB2312"/>
                <w:kern w:val="0"/>
                <w:szCs w:val="21"/>
              </w:rPr>
              <w:t>1.</w:t>
            </w:r>
            <w:r w:rsidRPr="00174475">
              <w:rPr>
                <w:rFonts w:ascii="宋体" w:hAnsi="宋体" w:cs="仿宋_GB2312" w:hint="eastAsia"/>
                <w:kern w:val="0"/>
                <w:szCs w:val="21"/>
              </w:rPr>
              <w:t>催告责任：通知当事人到场，当场告知当事人采取行政强制措施的理由、依据以及当事人依法享有的权利、救济途径。当事人不到场的，邀请见证人到场，并在现场笔录中注明</w:t>
            </w:r>
          </w:p>
          <w:p w:rsidR="001334D7" w:rsidRPr="00174475" w:rsidRDefault="001334D7" w:rsidP="00AB37A5">
            <w:pPr>
              <w:widowControl/>
              <w:spacing w:line="280" w:lineRule="exact"/>
              <w:ind w:firstLineChars="200" w:firstLine="420"/>
              <w:jc w:val="left"/>
              <w:rPr>
                <w:rFonts w:ascii="宋体" w:cs="仿宋_GB2312"/>
                <w:kern w:val="0"/>
                <w:szCs w:val="21"/>
              </w:rPr>
            </w:pPr>
            <w:r w:rsidRPr="00174475">
              <w:rPr>
                <w:rFonts w:ascii="宋体" w:hAnsi="宋体" w:cs="仿宋_GB2312"/>
                <w:kern w:val="0"/>
                <w:szCs w:val="21"/>
              </w:rPr>
              <w:t>2.</w:t>
            </w:r>
            <w:r w:rsidRPr="00174475">
              <w:rPr>
                <w:rFonts w:ascii="宋体" w:hAnsi="宋体" w:cs="仿宋_GB2312" w:hint="eastAsia"/>
                <w:kern w:val="0"/>
                <w:szCs w:val="21"/>
              </w:rPr>
              <w:t>决定责任：由两名以上行政执法人员实施，实施前须向行政机关负责人报告并经批准，制作现场笔录，开具强制措施凭证。</w:t>
            </w:r>
          </w:p>
          <w:p w:rsidR="001334D7" w:rsidRPr="00174475" w:rsidRDefault="001334D7" w:rsidP="00AB37A5">
            <w:pPr>
              <w:widowControl/>
              <w:spacing w:line="280" w:lineRule="exact"/>
              <w:ind w:firstLineChars="200" w:firstLine="420"/>
              <w:jc w:val="left"/>
              <w:rPr>
                <w:rFonts w:ascii="宋体" w:cs="仿宋_GB2312"/>
                <w:kern w:val="0"/>
                <w:szCs w:val="21"/>
              </w:rPr>
            </w:pPr>
            <w:r w:rsidRPr="00174475">
              <w:rPr>
                <w:rFonts w:ascii="宋体" w:hAnsi="宋体" w:cs="仿宋_GB2312"/>
                <w:kern w:val="0"/>
                <w:szCs w:val="21"/>
              </w:rPr>
              <w:t>3.</w:t>
            </w:r>
            <w:r w:rsidRPr="00174475">
              <w:rPr>
                <w:rFonts w:ascii="宋体" w:hAnsi="宋体" w:cs="仿宋_GB2312" w:hint="eastAsia"/>
                <w:kern w:val="0"/>
                <w:szCs w:val="21"/>
              </w:rPr>
              <w:t>执行责任：由当事人和行政执法人员签名或者盖章，将强制措施凭证送达当事人，当事人拒绝的，在笔录中予以注明。</w:t>
            </w:r>
          </w:p>
          <w:p w:rsidR="001334D7" w:rsidRPr="00174475" w:rsidRDefault="001334D7" w:rsidP="00AB37A5">
            <w:pPr>
              <w:widowControl/>
              <w:spacing w:line="280" w:lineRule="exact"/>
              <w:ind w:firstLineChars="200" w:firstLine="420"/>
              <w:jc w:val="left"/>
              <w:rPr>
                <w:rFonts w:ascii="宋体" w:cs="仿宋_GB2312"/>
                <w:kern w:val="0"/>
                <w:szCs w:val="21"/>
              </w:rPr>
            </w:pPr>
            <w:r w:rsidRPr="00174475">
              <w:rPr>
                <w:rFonts w:ascii="宋体" w:hAnsi="宋体" w:cs="仿宋_GB2312"/>
                <w:kern w:val="0"/>
                <w:szCs w:val="21"/>
              </w:rPr>
              <w:t>4.</w:t>
            </w:r>
            <w:r w:rsidRPr="00174475">
              <w:rPr>
                <w:rFonts w:ascii="宋体" w:hAnsi="宋体" w:cs="仿宋_GB2312" w:hint="eastAsia"/>
                <w:kern w:val="0"/>
                <w:szCs w:val="21"/>
              </w:rPr>
              <w:t>事后监管责任：当场告知或者实施行政强制措施后立即通知当事人家属实施行政强制措施的行政机关、地点和期限。</w:t>
            </w:r>
          </w:p>
          <w:p w:rsidR="001334D7" w:rsidRPr="00174475" w:rsidRDefault="001334D7" w:rsidP="00AB37A5">
            <w:pPr>
              <w:widowControl/>
              <w:spacing w:line="280" w:lineRule="exact"/>
              <w:ind w:firstLineChars="200" w:firstLine="420"/>
              <w:jc w:val="left"/>
            </w:pPr>
            <w:r w:rsidRPr="00174475">
              <w:rPr>
                <w:rFonts w:ascii="宋体" w:hAnsi="宋体" w:cs="仿宋_GB2312"/>
                <w:kern w:val="0"/>
                <w:szCs w:val="21"/>
              </w:rPr>
              <w:t>5.</w:t>
            </w:r>
            <w:r w:rsidRPr="00174475">
              <w:rPr>
                <w:rFonts w:ascii="宋体" w:hAnsi="宋体" w:cs="仿宋_GB2312" w:hint="eastAsia"/>
                <w:kern w:val="0"/>
                <w:szCs w:val="21"/>
              </w:rPr>
              <w:t>其他责任：法律法规规章文件规定应履行的责任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widowControl/>
              <w:spacing w:line="280" w:lineRule="exact"/>
              <w:ind w:firstLineChars="200" w:firstLine="420"/>
              <w:jc w:val="left"/>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2-94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94</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spacing w:line="260" w:lineRule="exact"/>
              <w:jc w:val="center"/>
              <w:rPr>
                <w:rFonts w:ascii="宋体" w:cs="宋体"/>
              </w:rPr>
            </w:pPr>
            <w:r w:rsidRPr="00174475">
              <w:rPr>
                <w:rFonts w:ascii="宋体" w:hAnsi="宋体" w:cs="宋体" w:hint="eastAsia"/>
                <w:szCs w:val="21"/>
              </w:rPr>
              <w:t>行政强制</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spacing w:line="260" w:lineRule="exact"/>
              <w:jc w:val="center"/>
              <w:rPr>
                <w:rFonts w:ascii="宋体" w:cs="宋体"/>
              </w:rPr>
            </w:pPr>
            <w:r w:rsidRPr="00174475">
              <w:rPr>
                <w:rFonts w:ascii="宋体" w:hAnsi="宋体" w:cs="宋体" w:hint="eastAsia"/>
                <w:szCs w:val="21"/>
              </w:rPr>
              <w:t>强制执行影响安全疏散的消防安全违法行为</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spacing w:line="280" w:lineRule="exact"/>
              <w:jc w:val="center"/>
              <w:rPr>
                <w:rFonts w:ascii="宋体" w:cs="宋体"/>
              </w:rPr>
            </w:pPr>
            <w:r>
              <w:rPr>
                <w:rFonts w:ascii="宋体" w:hAnsi="宋体" w:cs="仿宋_GB2312" w:hint="eastAsia"/>
                <w:kern w:val="0"/>
                <w:szCs w:val="21"/>
              </w:rPr>
              <w:t>遂宁</w:t>
            </w:r>
            <w:proofErr w:type="gramStart"/>
            <w:r>
              <w:rPr>
                <w:rFonts w:ascii="宋体" w:hAnsi="宋体" w:cs="仿宋_GB2312" w:hint="eastAsia"/>
                <w:kern w:val="0"/>
                <w:szCs w:val="21"/>
              </w:rPr>
              <w:t>市船山区消防救援</w:t>
            </w:r>
            <w:proofErr w:type="gramEnd"/>
            <w:r>
              <w:rPr>
                <w:rFonts w:ascii="宋体" w:hAnsi="宋体" w:cs="仿宋_GB2312" w:hint="eastAsia"/>
                <w:kern w:val="0"/>
                <w:szCs w:val="21"/>
              </w:rPr>
              <w:t>大队</w:t>
            </w:r>
          </w:p>
        </w:tc>
      </w:tr>
      <w:tr w:rsidR="001334D7" w:rsidRPr="00174475" w:rsidTr="00174475">
        <w:trPr>
          <w:trHeight w:val="2497"/>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spacing w:line="226" w:lineRule="exact"/>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催告责任：</w:t>
            </w:r>
            <w:r w:rsidRPr="00174475">
              <w:rPr>
                <w:rFonts w:ascii="宋体" w:hAnsi="宋体" w:cs="宋体" w:hint="eastAsia"/>
                <w:snapToGrid w:val="0"/>
                <w:spacing w:val="-8"/>
                <w:kern w:val="0"/>
                <w:szCs w:val="21"/>
              </w:rPr>
              <w:t>通知当事人到场，当场告知当事人采取行政强制措施的理由、依据以及当事人依法享有的权利、救济途径。当事人不到场的，邀请见证人到场，并在现场笔录中注明</w:t>
            </w:r>
          </w:p>
          <w:p w:rsidR="001334D7" w:rsidRPr="00174475" w:rsidRDefault="001334D7" w:rsidP="00AB37A5">
            <w:pPr>
              <w:widowControl/>
              <w:spacing w:line="226" w:lineRule="exact"/>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决定责任：由两名以上行政执法人员实施，实施前须向行政机关负责人报告并经批准，制作现场笔录，开具强制措施凭证。</w:t>
            </w:r>
          </w:p>
          <w:p w:rsidR="001334D7" w:rsidRPr="00174475" w:rsidRDefault="001334D7" w:rsidP="00AB37A5">
            <w:pPr>
              <w:widowControl/>
              <w:spacing w:line="226" w:lineRule="exact"/>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执行责任：由当事人和行政执法人员签名或者盖章，将强制措施凭证送达当事人，当事人拒绝的，在笔录中予以注明。</w:t>
            </w:r>
          </w:p>
          <w:p w:rsidR="001334D7" w:rsidRPr="00174475" w:rsidRDefault="001334D7" w:rsidP="00AB37A5">
            <w:pPr>
              <w:widowControl/>
              <w:spacing w:line="226" w:lineRule="exact"/>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事后监管责任：当场告知或者实施行政强制措施后立即通知当事人家属实施行政强制措施的行政机关、地点和期限。</w:t>
            </w:r>
          </w:p>
          <w:p w:rsidR="001334D7" w:rsidRPr="00174475" w:rsidRDefault="001334D7" w:rsidP="00AB37A5">
            <w:pPr>
              <w:spacing w:line="260" w:lineRule="exact"/>
              <w:ind w:firstLineChars="200" w:firstLine="420"/>
              <w:rPr>
                <w:rFonts w:ascii="宋体" w:cs="宋体"/>
              </w:rPr>
            </w:pPr>
            <w:r w:rsidRPr="00174475">
              <w:rPr>
                <w:rFonts w:ascii="宋体" w:hAnsi="宋体" w:cs="宋体"/>
                <w:kern w:val="0"/>
                <w:szCs w:val="21"/>
              </w:rPr>
              <w:t>5.</w:t>
            </w:r>
            <w:r w:rsidRPr="00174475">
              <w:rPr>
                <w:rFonts w:ascii="宋体" w:hAnsi="宋体" w:cs="宋体" w:hint="eastAsia"/>
                <w:kern w:val="0"/>
                <w:szCs w:val="21"/>
              </w:rPr>
              <w:t>其他责任：法律法规规章文件规定应履行的责任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rPr>
                <w:rFonts w:ascii="宋体" w:cs="宋体"/>
              </w:rPr>
            </w:pPr>
            <w:r w:rsidRPr="00174475">
              <w:rPr>
                <w:rFonts w:ascii="宋体" w:hAnsi="宋体" w:cs="宋体"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p w:rsidR="001334D7" w:rsidRDefault="001334D7">
      <w:r>
        <w:rPr>
          <w:rFonts w:hint="eastAsia"/>
        </w:rPr>
        <w:t>表</w:t>
      </w:r>
      <w:r>
        <w:t>2-95</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95</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spacing w:line="260" w:lineRule="exact"/>
              <w:jc w:val="center"/>
            </w:pPr>
            <w:r w:rsidRPr="00174475">
              <w:rPr>
                <w:rFonts w:ascii="宋体" w:hAnsi="宋体" w:hint="eastAsia"/>
                <w:szCs w:val="21"/>
              </w:rPr>
              <w:t>行政强制</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spacing w:line="260" w:lineRule="exact"/>
              <w:jc w:val="center"/>
            </w:pPr>
            <w:r w:rsidRPr="00174475">
              <w:rPr>
                <w:rFonts w:ascii="宋体" w:hAnsi="宋体" w:hint="eastAsia"/>
                <w:szCs w:val="21"/>
              </w:rPr>
              <w:t>当事人逾期不执行停产停业、停止使用、停止施工决定的，实行强制执行</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spacing w:line="280" w:lineRule="exact"/>
              <w:jc w:val="center"/>
            </w:pPr>
            <w:r>
              <w:rPr>
                <w:rFonts w:ascii="宋体" w:hAnsi="宋体" w:cs="仿宋_GB2312" w:hint="eastAsia"/>
                <w:kern w:val="0"/>
                <w:szCs w:val="21"/>
              </w:rPr>
              <w:t>遂宁</w:t>
            </w:r>
            <w:proofErr w:type="gramStart"/>
            <w:r>
              <w:rPr>
                <w:rFonts w:ascii="宋体" w:hAnsi="宋体" w:cs="仿宋_GB2312" w:hint="eastAsia"/>
                <w:kern w:val="0"/>
                <w:szCs w:val="21"/>
              </w:rPr>
              <w:t>市船山区消防救援</w:t>
            </w:r>
            <w:proofErr w:type="gramEnd"/>
            <w:r>
              <w:rPr>
                <w:rFonts w:ascii="宋体" w:hAnsi="宋体" w:cs="仿宋_GB2312" w:hint="eastAsia"/>
                <w:kern w:val="0"/>
                <w:szCs w:val="21"/>
              </w:rPr>
              <w:t>大队</w:t>
            </w:r>
          </w:p>
        </w:tc>
      </w:tr>
      <w:tr w:rsidR="001334D7" w:rsidRPr="00174475" w:rsidTr="00174475">
        <w:trPr>
          <w:trHeight w:val="2409"/>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spacing w:line="226" w:lineRule="exact"/>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催告责任：</w:t>
            </w:r>
            <w:r w:rsidRPr="00174475">
              <w:rPr>
                <w:rFonts w:ascii="宋体" w:hAnsi="宋体" w:cs="仿宋_GB2312" w:hint="eastAsia"/>
                <w:snapToGrid w:val="0"/>
                <w:spacing w:val="-8"/>
                <w:kern w:val="0"/>
                <w:szCs w:val="21"/>
              </w:rPr>
              <w:t>通知当事人到场，当场告知当事人采取行政强制措施的理由、依据以及当事人依法享有的权利、救济途径。当事人不到场的，邀请见证人到场，并在现场笔录中注明</w:t>
            </w:r>
          </w:p>
          <w:p w:rsidR="001334D7" w:rsidRPr="00174475" w:rsidRDefault="001334D7" w:rsidP="00AB37A5">
            <w:pPr>
              <w:widowControl/>
              <w:spacing w:line="226" w:lineRule="exact"/>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决定责任：由两名以上行政执法人员实施，实施前须向行政机关负责人报告并经批准，制作现场笔录，开具强制措施凭证。</w:t>
            </w:r>
          </w:p>
          <w:p w:rsidR="001334D7" w:rsidRPr="00174475" w:rsidRDefault="001334D7" w:rsidP="00AB37A5">
            <w:pPr>
              <w:widowControl/>
              <w:spacing w:line="226" w:lineRule="exact"/>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执行责任：由当事人和行政执法人员签名或者盖章，将强制措施凭证送达当事人，当事人拒绝的，在笔录中予以注明。</w:t>
            </w:r>
          </w:p>
          <w:p w:rsidR="001334D7" w:rsidRPr="00174475" w:rsidRDefault="001334D7" w:rsidP="00AB37A5">
            <w:pPr>
              <w:widowControl/>
              <w:spacing w:line="226" w:lineRule="exact"/>
              <w:ind w:firstLineChars="200" w:firstLine="420"/>
              <w:rPr>
                <w:rFonts w:ascii="宋体" w:cs="宋体"/>
                <w:kern w:val="0"/>
                <w:szCs w:val="21"/>
              </w:rPr>
            </w:pPr>
            <w:r w:rsidRPr="00174475">
              <w:rPr>
                <w:rFonts w:ascii="宋体" w:hAnsi="宋体" w:cs="宋体"/>
                <w:kern w:val="0"/>
                <w:szCs w:val="21"/>
              </w:rPr>
              <w:t>4.</w:t>
            </w:r>
            <w:r w:rsidRPr="00174475">
              <w:rPr>
                <w:rFonts w:ascii="宋体" w:hAnsi="宋体" w:cs="宋体" w:hint="eastAsia"/>
                <w:kern w:val="0"/>
                <w:szCs w:val="21"/>
              </w:rPr>
              <w:t>事后监管责任：当场告知或者实施行政强制措施后立即通知当事人家属实施行政强制措施的行政机关、地点和期限。</w:t>
            </w:r>
          </w:p>
          <w:p w:rsidR="001334D7" w:rsidRPr="00174475" w:rsidRDefault="001334D7" w:rsidP="00AB37A5">
            <w:pPr>
              <w:spacing w:line="260" w:lineRule="exact"/>
              <w:ind w:firstLineChars="200" w:firstLine="420"/>
            </w:pPr>
            <w:r w:rsidRPr="00174475">
              <w:rPr>
                <w:rFonts w:ascii="宋体" w:hAnsi="宋体" w:cs="宋体"/>
                <w:kern w:val="0"/>
                <w:szCs w:val="21"/>
              </w:rPr>
              <w:t>5.</w:t>
            </w:r>
            <w:r w:rsidRPr="00174475">
              <w:rPr>
                <w:rFonts w:ascii="宋体" w:hAnsi="宋体" w:cs="宋体" w:hint="eastAsia"/>
                <w:kern w:val="0"/>
                <w:szCs w:val="21"/>
              </w:rPr>
              <w:t>其他责任：法律法规规章文件规定应履行的责任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r>
        <w:rPr>
          <w:rFonts w:hint="eastAsia"/>
        </w:rPr>
        <w:t>表</w:t>
      </w:r>
      <w:r>
        <w:t>2-96</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96</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行政检查</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对大型群众性活动现场在举办前进行消防安全检查</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jc w:val="center"/>
            </w:pPr>
            <w:r>
              <w:rPr>
                <w:rFonts w:ascii="宋体" w:hAnsi="宋体" w:cs="仿宋_GB2312" w:hint="eastAsia"/>
                <w:kern w:val="0"/>
                <w:szCs w:val="21"/>
              </w:rPr>
              <w:t>遂宁</w:t>
            </w:r>
            <w:proofErr w:type="gramStart"/>
            <w:r>
              <w:rPr>
                <w:rFonts w:ascii="宋体" w:hAnsi="宋体" w:cs="仿宋_GB2312" w:hint="eastAsia"/>
                <w:kern w:val="0"/>
                <w:szCs w:val="21"/>
              </w:rPr>
              <w:t>市船山区消防救援</w:t>
            </w:r>
            <w:proofErr w:type="gramEnd"/>
            <w:r>
              <w:rPr>
                <w:rFonts w:ascii="宋体" w:hAnsi="宋体" w:cs="仿宋_GB2312"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1.</w:t>
            </w:r>
            <w:r w:rsidRPr="00174475">
              <w:rPr>
                <w:rFonts w:ascii="宋体" w:cs="宋体" w:hint="eastAsia"/>
                <w:kern w:val="0"/>
                <w:szCs w:val="21"/>
              </w:rPr>
              <w:t>检查责任：对大型群众性活动现场进行消防安全检查。</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2.</w:t>
            </w:r>
            <w:r w:rsidRPr="00174475">
              <w:rPr>
                <w:rFonts w:ascii="宋体" w:cs="宋体" w:hint="eastAsia"/>
                <w:kern w:val="0"/>
                <w:szCs w:val="21"/>
              </w:rPr>
              <w:t>处置责任：根据检查结果，依法采取相应的处置措施。</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3.</w:t>
            </w:r>
            <w:r w:rsidRPr="00174475">
              <w:rPr>
                <w:rFonts w:ascii="宋体" w:cs="宋体" w:hint="eastAsia"/>
                <w:kern w:val="0"/>
                <w:szCs w:val="21"/>
              </w:rPr>
              <w:t>信息公开责任：按照相关规定办理信息公开事项。</w:t>
            </w:r>
          </w:p>
          <w:p w:rsidR="001334D7" w:rsidRPr="00174475" w:rsidRDefault="001334D7" w:rsidP="00AB37A5">
            <w:pPr>
              <w:widowControl/>
              <w:ind w:firstLineChars="200" w:firstLine="420"/>
            </w:pPr>
            <w:r w:rsidRPr="00174475">
              <w:rPr>
                <w:rFonts w:ascii="宋体" w:cs="宋体"/>
                <w:kern w:val="0"/>
                <w:szCs w:val="21"/>
              </w:rPr>
              <w:t>4.</w:t>
            </w:r>
            <w:r w:rsidRPr="00174475">
              <w:rPr>
                <w:rFonts w:ascii="宋体" w:cs="宋体" w:hint="eastAsia"/>
                <w:kern w:val="0"/>
                <w:szCs w:val="21"/>
              </w:rPr>
              <w:t>其他责任：依照法律法规规章等规定应履行的其他责任。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lastRenderedPageBreak/>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r>
        <w:rPr>
          <w:rFonts w:hint="eastAsia"/>
        </w:rPr>
        <w:t>表</w:t>
      </w:r>
      <w:r>
        <w:t>2-97</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97</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行政检查</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spacing w:line="280" w:lineRule="exact"/>
              <w:jc w:val="center"/>
            </w:pPr>
            <w:r w:rsidRPr="00174475">
              <w:rPr>
                <w:rFonts w:ascii="宋体" w:hAnsi="宋体" w:hint="eastAsia"/>
                <w:szCs w:val="21"/>
              </w:rPr>
              <w:t>对单位履行法定消防安全职责情况进行监督抽查</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jc w:val="center"/>
            </w:pPr>
            <w:r>
              <w:rPr>
                <w:rFonts w:ascii="宋体" w:hAnsi="宋体" w:cs="仿宋_GB2312" w:hint="eastAsia"/>
                <w:kern w:val="0"/>
                <w:szCs w:val="21"/>
              </w:rPr>
              <w:t>遂宁</w:t>
            </w:r>
            <w:proofErr w:type="gramStart"/>
            <w:r>
              <w:rPr>
                <w:rFonts w:ascii="宋体" w:hAnsi="宋体" w:cs="仿宋_GB2312" w:hint="eastAsia"/>
                <w:kern w:val="0"/>
                <w:szCs w:val="21"/>
              </w:rPr>
              <w:t>市船山区消防救援</w:t>
            </w:r>
            <w:proofErr w:type="gramEnd"/>
            <w:r>
              <w:rPr>
                <w:rFonts w:ascii="宋体" w:hAnsi="宋体" w:cs="仿宋_GB2312"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1.</w:t>
            </w:r>
            <w:r w:rsidRPr="00174475">
              <w:rPr>
                <w:rFonts w:ascii="宋体" w:cs="宋体" w:hint="eastAsia"/>
                <w:kern w:val="0"/>
                <w:szCs w:val="21"/>
              </w:rPr>
              <w:t>检查责任：对机关、团体、企业、事业等单位遵守消防法律、法规和履行法定消防安全职责的情况依法进行监督检查。</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2.</w:t>
            </w:r>
            <w:r w:rsidRPr="00174475">
              <w:rPr>
                <w:rFonts w:ascii="宋体" w:cs="宋体" w:hint="eastAsia"/>
                <w:kern w:val="0"/>
                <w:szCs w:val="21"/>
              </w:rPr>
              <w:t>处置责任：根据检查结果，依法采取相应的处置措施。</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3.</w:t>
            </w:r>
            <w:r w:rsidRPr="00174475">
              <w:rPr>
                <w:rFonts w:ascii="宋体" w:cs="宋体" w:hint="eastAsia"/>
                <w:kern w:val="0"/>
                <w:szCs w:val="21"/>
              </w:rPr>
              <w:t>信息公开责任：按照相关规定办理信息公开事项。</w:t>
            </w:r>
          </w:p>
          <w:p w:rsidR="001334D7" w:rsidRPr="00174475" w:rsidRDefault="001334D7" w:rsidP="00AB37A5">
            <w:pPr>
              <w:widowControl/>
              <w:ind w:firstLineChars="200" w:firstLine="420"/>
            </w:pPr>
            <w:r w:rsidRPr="00174475">
              <w:rPr>
                <w:rFonts w:ascii="宋体" w:cs="宋体"/>
                <w:kern w:val="0"/>
                <w:szCs w:val="21"/>
              </w:rPr>
              <w:t>4.</w:t>
            </w:r>
            <w:r w:rsidRPr="00174475">
              <w:rPr>
                <w:rFonts w:ascii="宋体" w:cs="宋体" w:hint="eastAsia"/>
                <w:kern w:val="0"/>
                <w:szCs w:val="21"/>
              </w:rPr>
              <w:t>其他责任：依照法律法规规章等规定应履行的其他责任。</w:t>
            </w:r>
          </w:p>
        </w:tc>
      </w:tr>
      <w:tr w:rsidR="001334D7" w:rsidRPr="00174475" w:rsidTr="00174475">
        <w:trPr>
          <w:trHeight w:val="159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r>
        <w:rPr>
          <w:rFonts w:hint="eastAsia"/>
        </w:rPr>
        <w:t>表</w:t>
      </w:r>
      <w:r>
        <w:t>2-98</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98</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行政检查</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spacing w:line="250" w:lineRule="exact"/>
              <w:jc w:val="center"/>
            </w:pPr>
            <w:r w:rsidRPr="00174475">
              <w:rPr>
                <w:rFonts w:ascii="宋体" w:cs="宋体" w:hint="eastAsia"/>
                <w:kern w:val="0"/>
                <w:szCs w:val="21"/>
              </w:rPr>
              <w:t>对举报投诉的消防安全违法行为的核查</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jc w:val="center"/>
            </w:pPr>
            <w:r>
              <w:rPr>
                <w:rFonts w:ascii="宋体" w:hAnsi="宋体" w:cs="仿宋_GB2312" w:hint="eastAsia"/>
                <w:kern w:val="0"/>
                <w:szCs w:val="21"/>
              </w:rPr>
              <w:t>遂宁</w:t>
            </w:r>
            <w:proofErr w:type="gramStart"/>
            <w:r>
              <w:rPr>
                <w:rFonts w:ascii="宋体" w:hAnsi="宋体" w:cs="仿宋_GB2312" w:hint="eastAsia"/>
                <w:kern w:val="0"/>
                <w:szCs w:val="21"/>
              </w:rPr>
              <w:t>市船山区消防救援</w:t>
            </w:r>
            <w:proofErr w:type="gramEnd"/>
            <w:r>
              <w:rPr>
                <w:rFonts w:ascii="宋体" w:hAnsi="宋体" w:cs="仿宋_GB2312"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174475">
            <w:pPr>
              <w:widowControl/>
              <w:rPr>
                <w:rFonts w:ascii="宋体" w:cs="宋体"/>
                <w:kern w:val="0"/>
                <w:szCs w:val="21"/>
              </w:rPr>
            </w:pPr>
            <w:r w:rsidRPr="00174475">
              <w:rPr>
                <w:rFonts w:ascii="宋体" w:cs="宋体"/>
                <w:kern w:val="0"/>
                <w:szCs w:val="21"/>
              </w:rPr>
              <w:t>1.</w:t>
            </w:r>
            <w:r w:rsidRPr="00174475">
              <w:rPr>
                <w:rFonts w:ascii="宋体" w:cs="宋体" w:hint="eastAsia"/>
                <w:kern w:val="0"/>
                <w:szCs w:val="21"/>
              </w:rPr>
              <w:t>检查责任：对举报投诉的消防安全违法行为的核查。</w:t>
            </w:r>
          </w:p>
          <w:p w:rsidR="001334D7" w:rsidRPr="00174475" w:rsidRDefault="001334D7" w:rsidP="00174475">
            <w:pPr>
              <w:widowControl/>
              <w:rPr>
                <w:rFonts w:ascii="宋体" w:cs="宋体"/>
                <w:kern w:val="0"/>
                <w:szCs w:val="21"/>
              </w:rPr>
            </w:pPr>
            <w:r w:rsidRPr="00174475">
              <w:rPr>
                <w:rFonts w:ascii="宋体" w:cs="宋体"/>
                <w:kern w:val="0"/>
                <w:szCs w:val="21"/>
              </w:rPr>
              <w:t>2.</w:t>
            </w:r>
            <w:r w:rsidRPr="00174475">
              <w:rPr>
                <w:rFonts w:ascii="宋体" w:cs="宋体" w:hint="eastAsia"/>
                <w:kern w:val="0"/>
                <w:szCs w:val="21"/>
              </w:rPr>
              <w:t>处置责任：根据检查结果，依法采取相应的处置措施。</w:t>
            </w:r>
          </w:p>
          <w:p w:rsidR="001334D7" w:rsidRPr="00174475" w:rsidRDefault="001334D7" w:rsidP="00174475">
            <w:pPr>
              <w:widowControl/>
              <w:rPr>
                <w:rFonts w:ascii="宋体" w:cs="宋体"/>
                <w:kern w:val="0"/>
                <w:szCs w:val="21"/>
              </w:rPr>
            </w:pPr>
            <w:r w:rsidRPr="00174475">
              <w:rPr>
                <w:rFonts w:ascii="宋体" w:cs="宋体"/>
                <w:kern w:val="0"/>
                <w:szCs w:val="21"/>
              </w:rPr>
              <w:t>3.</w:t>
            </w:r>
            <w:r w:rsidRPr="00174475">
              <w:rPr>
                <w:rFonts w:ascii="宋体" w:cs="宋体" w:hint="eastAsia"/>
                <w:kern w:val="0"/>
                <w:szCs w:val="21"/>
              </w:rPr>
              <w:t>信息公开责任：按照相关规定办理信息公开事项。</w:t>
            </w:r>
          </w:p>
          <w:p w:rsidR="001334D7" w:rsidRPr="00174475" w:rsidRDefault="001334D7" w:rsidP="00174475">
            <w:pPr>
              <w:widowControl/>
            </w:pPr>
            <w:r w:rsidRPr="00174475">
              <w:rPr>
                <w:rFonts w:ascii="宋体" w:cs="宋体"/>
                <w:kern w:val="0"/>
                <w:szCs w:val="21"/>
              </w:rPr>
              <w:t>4.</w:t>
            </w:r>
            <w:r w:rsidRPr="00174475">
              <w:rPr>
                <w:rFonts w:ascii="宋体" w:cs="宋体" w:hint="eastAsia"/>
                <w:kern w:val="0"/>
                <w:szCs w:val="21"/>
              </w:rPr>
              <w:t>其他责任：依照法律法规规章等规定应履行的其他责任。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lastRenderedPageBreak/>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r>
        <w:rPr>
          <w:rFonts w:hint="eastAsia"/>
        </w:rPr>
        <w:t>表</w:t>
      </w:r>
      <w:r>
        <w:t>2-99</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99</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行政检查</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spacing w:line="280" w:lineRule="exact"/>
              <w:jc w:val="center"/>
            </w:pPr>
            <w:r w:rsidRPr="00174475">
              <w:rPr>
                <w:rFonts w:ascii="宋体" w:hAnsi="宋体" w:hint="eastAsia"/>
                <w:szCs w:val="21"/>
              </w:rPr>
              <w:t>对建设工程、高层居民住宅楼、公众聚集的娱乐场所、仓库、高层建筑、大型的人员密集场所、其他特殊建设工程的施工工地等进行消防监督检查</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jc w:val="center"/>
            </w:pPr>
            <w:r>
              <w:rPr>
                <w:rFonts w:ascii="宋体" w:hAnsi="宋体" w:cs="仿宋_GB2312" w:hint="eastAsia"/>
                <w:kern w:val="0"/>
                <w:szCs w:val="21"/>
              </w:rPr>
              <w:t>遂宁</w:t>
            </w:r>
            <w:proofErr w:type="gramStart"/>
            <w:r>
              <w:rPr>
                <w:rFonts w:ascii="宋体" w:hAnsi="宋体" w:cs="仿宋_GB2312" w:hint="eastAsia"/>
                <w:kern w:val="0"/>
                <w:szCs w:val="21"/>
              </w:rPr>
              <w:t>市船山区消防救援</w:t>
            </w:r>
            <w:proofErr w:type="gramEnd"/>
            <w:r>
              <w:rPr>
                <w:rFonts w:ascii="宋体" w:hAnsi="宋体" w:cs="仿宋_GB2312"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1.</w:t>
            </w:r>
            <w:r w:rsidRPr="00174475">
              <w:rPr>
                <w:rFonts w:ascii="宋体" w:cs="宋体" w:hint="eastAsia"/>
                <w:kern w:val="0"/>
                <w:szCs w:val="21"/>
              </w:rPr>
              <w:t>检查责任：</w:t>
            </w:r>
            <w:r w:rsidRPr="00174475">
              <w:rPr>
                <w:rFonts w:ascii="宋体" w:cs="宋体" w:hint="eastAsia"/>
                <w:color w:val="000000"/>
                <w:kern w:val="0"/>
                <w:szCs w:val="21"/>
              </w:rPr>
              <w:t>对建设工程、高层建筑、高层居民住宅楼、仓库、集贸市场、公共娱乐场、铁路等进行消防监督检查</w:t>
            </w:r>
            <w:r w:rsidRPr="00174475">
              <w:rPr>
                <w:rFonts w:ascii="宋体" w:cs="宋体" w:hint="eastAsia"/>
                <w:kern w:val="0"/>
                <w:szCs w:val="21"/>
              </w:rPr>
              <w:t>。</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2.</w:t>
            </w:r>
            <w:r w:rsidRPr="00174475">
              <w:rPr>
                <w:rFonts w:ascii="宋体" w:cs="宋体" w:hint="eastAsia"/>
                <w:kern w:val="0"/>
                <w:szCs w:val="21"/>
              </w:rPr>
              <w:t>处置责任：根据检查结果，依法采取相应的处置措施。</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3.</w:t>
            </w:r>
            <w:r w:rsidRPr="00174475">
              <w:rPr>
                <w:rFonts w:ascii="宋体" w:cs="宋体" w:hint="eastAsia"/>
                <w:kern w:val="0"/>
                <w:szCs w:val="21"/>
              </w:rPr>
              <w:t>信息公开责任：按照相关规定办理信息公开事项。</w:t>
            </w:r>
          </w:p>
          <w:p w:rsidR="001334D7" w:rsidRPr="00174475" w:rsidRDefault="001334D7" w:rsidP="00AB37A5">
            <w:pPr>
              <w:widowControl/>
              <w:ind w:firstLineChars="200" w:firstLine="420"/>
            </w:pPr>
            <w:r w:rsidRPr="00174475">
              <w:rPr>
                <w:rFonts w:ascii="宋体" w:cs="宋体"/>
                <w:kern w:val="0"/>
                <w:szCs w:val="21"/>
              </w:rPr>
              <w:t>4.</w:t>
            </w:r>
            <w:r w:rsidRPr="00174475">
              <w:rPr>
                <w:rFonts w:ascii="宋体" w:cs="宋体" w:hint="eastAsia"/>
                <w:kern w:val="0"/>
                <w:szCs w:val="21"/>
              </w:rPr>
              <w:t>其他责任：依照法律法规规章等规定应履行的其他责任。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r>
        <w:rPr>
          <w:rFonts w:hint="eastAsia"/>
        </w:rPr>
        <w:t>表</w:t>
      </w:r>
      <w:r>
        <w:t>2-100</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100</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行政检查</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对使用领域的消防产品质量进行监督检查</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1.</w:t>
            </w:r>
            <w:r w:rsidRPr="00174475">
              <w:rPr>
                <w:rFonts w:ascii="宋体" w:cs="宋体" w:hint="eastAsia"/>
                <w:kern w:val="0"/>
                <w:szCs w:val="21"/>
              </w:rPr>
              <w:t>检查责任：对使用领域的消防产品质量进行监督检查。</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2.</w:t>
            </w:r>
            <w:r w:rsidRPr="00174475">
              <w:rPr>
                <w:rFonts w:ascii="宋体" w:cs="宋体" w:hint="eastAsia"/>
                <w:kern w:val="0"/>
                <w:szCs w:val="21"/>
              </w:rPr>
              <w:t>处置责任：根据检查结果，依法采取相应的处置措施。</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3.</w:t>
            </w:r>
            <w:r w:rsidRPr="00174475">
              <w:rPr>
                <w:rFonts w:ascii="宋体" w:cs="宋体" w:hint="eastAsia"/>
                <w:kern w:val="0"/>
                <w:szCs w:val="21"/>
              </w:rPr>
              <w:t>信息公开责任：按照相关规定办理信息公开事项。</w:t>
            </w:r>
          </w:p>
          <w:p w:rsidR="001334D7" w:rsidRPr="00174475" w:rsidRDefault="001334D7" w:rsidP="00AB37A5">
            <w:pPr>
              <w:widowControl/>
              <w:ind w:firstLineChars="200" w:firstLine="420"/>
            </w:pPr>
            <w:r w:rsidRPr="00174475">
              <w:rPr>
                <w:rFonts w:ascii="宋体" w:cs="宋体"/>
                <w:kern w:val="0"/>
                <w:szCs w:val="21"/>
              </w:rPr>
              <w:t>4.</w:t>
            </w:r>
            <w:r w:rsidRPr="00174475">
              <w:rPr>
                <w:rFonts w:ascii="宋体" w:cs="宋体" w:hint="eastAsia"/>
                <w:kern w:val="0"/>
                <w:szCs w:val="21"/>
              </w:rPr>
              <w:t>其他责任：依照法律法规规章等规定应履行的其他责任。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lastRenderedPageBreak/>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r>
        <w:rPr>
          <w:rFonts w:hint="eastAsia"/>
        </w:rPr>
        <w:t>表</w:t>
      </w:r>
      <w:r>
        <w:t>2-101</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101</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行政检查</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对消防技术服务质量实施监督抽查</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jc w:val="center"/>
            </w:pPr>
            <w:r>
              <w:rPr>
                <w:rFonts w:hint="eastAsia"/>
              </w:rPr>
              <w:t>遂宁</w:t>
            </w:r>
            <w:proofErr w:type="gramStart"/>
            <w:r>
              <w:rPr>
                <w:rFonts w:hint="eastAsia"/>
              </w:rPr>
              <w:t>市船山区消防救援</w:t>
            </w:r>
            <w:proofErr w:type="gramEnd"/>
            <w:r>
              <w:rPr>
                <w:rFonts w:hint="eastAsia"/>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1.</w:t>
            </w:r>
            <w:r w:rsidRPr="00174475">
              <w:rPr>
                <w:rFonts w:ascii="宋体" w:cs="宋体" w:hint="eastAsia"/>
                <w:kern w:val="0"/>
                <w:szCs w:val="21"/>
              </w:rPr>
              <w:t>检查责任：对消防技术服务质量实施监督抽查。</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2.</w:t>
            </w:r>
            <w:r w:rsidRPr="00174475">
              <w:rPr>
                <w:rFonts w:ascii="宋体" w:cs="宋体" w:hint="eastAsia"/>
                <w:kern w:val="0"/>
                <w:szCs w:val="21"/>
              </w:rPr>
              <w:t>处置责任：根据检查结果，依法采取相应的处置措施。</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3.</w:t>
            </w:r>
            <w:r w:rsidRPr="00174475">
              <w:rPr>
                <w:rFonts w:ascii="宋体" w:cs="宋体" w:hint="eastAsia"/>
                <w:kern w:val="0"/>
                <w:szCs w:val="21"/>
              </w:rPr>
              <w:t>信息公开责任：按照相关规定办理信息公开事项。</w:t>
            </w:r>
          </w:p>
          <w:p w:rsidR="001334D7" w:rsidRPr="00174475" w:rsidRDefault="001334D7" w:rsidP="00AB37A5">
            <w:pPr>
              <w:widowControl/>
              <w:ind w:firstLineChars="200" w:firstLine="420"/>
            </w:pPr>
            <w:r w:rsidRPr="00174475">
              <w:rPr>
                <w:rFonts w:ascii="宋体" w:cs="宋体"/>
                <w:kern w:val="0"/>
                <w:szCs w:val="21"/>
              </w:rPr>
              <w:t>4.</w:t>
            </w:r>
            <w:r w:rsidRPr="00174475">
              <w:rPr>
                <w:rFonts w:ascii="宋体" w:cs="宋体" w:hint="eastAsia"/>
                <w:kern w:val="0"/>
                <w:szCs w:val="21"/>
              </w:rPr>
              <w:t>其他责任：依照法律法规规章等规定应履行的其他责任。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r>
        <w:rPr>
          <w:rFonts w:hint="eastAsia"/>
        </w:rPr>
        <w:t>表</w:t>
      </w:r>
      <w:r>
        <w:t>2-102</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102</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行政检查</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hAnsi="宋体" w:hint="eastAsia"/>
                <w:szCs w:val="21"/>
              </w:rPr>
              <w:t>对公安消防部门以外的公共消防设施使用情况进行监督检查</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jc w:val="center"/>
            </w:pPr>
            <w:r>
              <w:rPr>
                <w:rFonts w:ascii="宋体" w:cs="宋体" w:hint="eastAsia"/>
                <w:kern w:val="0"/>
                <w:szCs w:val="21"/>
              </w:rPr>
              <w:t>遂宁</w:t>
            </w:r>
            <w:proofErr w:type="gramStart"/>
            <w:r>
              <w:rPr>
                <w:rFonts w:ascii="宋体" w:cs="宋体" w:hint="eastAsia"/>
                <w:kern w:val="0"/>
                <w:szCs w:val="21"/>
              </w:rPr>
              <w:t>市船山区消防救援</w:t>
            </w:r>
            <w:proofErr w:type="gramEnd"/>
            <w:r>
              <w:rPr>
                <w:rFonts w:ascii="宋体" w:cs="宋体"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1.</w:t>
            </w:r>
            <w:r w:rsidRPr="00174475">
              <w:rPr>
                <w:rFonts w:ascii="宋体" w:cs="宋体" w:hint="eastAsia"/>
                <w:kern w:val="0"/>
                <w:szCs w:val="21"/>
              </w:rPr>
              <w:t>检查责任：对消防技术服务质量实施监督抽查。</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2.</w:t>
            </w:r>
            <w:r w:rsidRPr="00174475">
              <w:rPr>
                <w:rFonts w:ascii="宋体" w:cs="宋体" w:hint="eastAsia"/>
                <w:kern w:val="0"/>
                <w:szCs w:val="21"/>
              </w:rPr>
              <w:t>处置责任：根据检查结果，依法采取相应的处置措施。</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3.</w:t>
            </w:r>
            <w:r w:rsidRPr="00174475">
              <w:rPr>
                <w:rFonts w:ascii="宋体" w:cs="宋体" w:hint="eastAsia"/>
                <w:kern w:val="0"/>
                <w:szCs w:val="21"/>
              </w:rPr>
              <w:t>信息公开责任：按照相关规定办理信息公开事项。</w:t>
            </w:r>
          </w:p>
          <w:p w:rsidR="001334D7" w:rsidRPr="00174475" w:rsidRDefault="001334D7" w:rsidP="00AB37A5">
            <w:pPr>
              <w:widowControl/>
              <w:ind w:firstLineChars="200" w:firstLine="420"/>
            </w:pPr>
            <w:r w:rsidRPr="00174475">
              <w:rPr>
                <w:rFonts w:ascii="宋体" w:cs="宋体"/>
                <w:kern w:val="0"/>
                <w:szCs w:val="21"/>
              </w:rPr>
              <w:t>4.</w:t>
            </w:r>
            <w:r w:rsidRPr="00174475">
              <w:rPr>
                <w:rFonts w:ascii="宋体" w:cs="宋体" w:hint="eastAsia"/>
                <w:kern w:val="0"/>
                <w:szCs w:val="21"/>
              </w:rPr>
              <w:t>其他责任：依照法律法规规章等规定应履行的其他责任。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lastRenderedPageBreak/>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p w:rsidR="001334D7" w:rsidRDefault="001334D7"/>
    <w:p w:rsidR="001334D7" w:rsidRDefault="001334D7">
      <w:r>
        <w:rPr>
          <w:rFonts w:hint="eastAsia"/>
        </w:rPr>
        <w:t>表</w:t>
      </w:r>
      <w:r>
        <w:t>2-103</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103</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行政检查</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jc w:val="center"/>
            </w:pPr>
            <w:r w:rsidRPr="00174475">
              <w:rPr>
                <w:rFonts w:ascii="宋体" w:cs="宋体" w:hint="eastAsia"/>
                <w:kern w:val="0"/>
                <w:szCs w:val="21"/>
              </w:rPr>
              <w:t>根据需要进行的其他消防监督检查</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widowControl/>
              <w:jc w:val="center"/>
            </w:pPr>
            <w:r>
              <w:rPr>
                <w:rFonts w:ascii="宋体" w:cs="宋体" w:hint="eastAsia"/>
                <w:kern w:val="0"/>
                <w:szCs w:val="21"/>
              </w:rPr>
              <w:t>遂宁</w:t>
            </w:r>
            <w:proofErr w:type="gramStart"/>
            <w:r>
              <w:rPr>
                <w:rFonts w:ascii="宋体" w:cs="宋体" w:hint="eastAsia"/>
                <w:kern w:val="0"/>
                <w:szCs w:val="21"/>
              </w:rPr>
              <w:t>市船山区消防救援</w:t>
            </w:r>
            <w:proofErr w:type="gramEnd"/>
            <w:r>
              <w:rPr>
                <w:rFonts w:ascii="宋体" w:cs="宋体"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1.</w:t>
            </w:r>
            <w:r w:rsidRPr="00174475">
              <w:rPr>
                <w:rFonts w:ascii="宋体" w:cs="宋体" w:hint="eastAsia"/>
                <w:kern w:val="0"/>
                <w:szCs w:val="21"/>
              </w:rPr>
              <w:t>检查责任：根据需要进行的其他消防监督检查。</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2.</w:t>
            </w:r>
            <w:r w:rsidRPr="00174475">
              <w:rPr>
                <w:rFonts w:ascii="宋体" w:cs="宋体" w:hint="eastAsia"/>
                <w:kern w:val="0"/>
                <w:szCs w:val="21"/>
              </w:rPr>
              <w:t>处置责任：根据检查结果，依法采取相应的处置措施。</w:t>
            </w:r>
          </w:p>
          <w:p w:rsidR="001334D7" w:rsidRPr="00174475" w:rsidRDefault="001334D7" w:rsidP="00AB37A5">
            <w:pPr>
              <w:widowControl/>
              <w:ind w:firstLineChars="200" w:firstLine="420"/>
              <w:rPr>
                <w:rFonts w:ascii="宋体" w:cs="宋体"/>
                <w:kern w:val="0"/>
                <w:szCs w:val="21"/>
              </w:rPr>
            </w:pPr>
            <w:r w:rsidRPr="00174475">
              <w:rPr>
                <w:rFonts w:ascii="宋体" w:cs="宋体"/>
                <w:kern w:val="0"/>
                <w:szCs w:val="21"/>
              </w:rPr>
              <w:t>3.</w:t>
            </w:r>
            <w:r w:rsidRPr="00174475">
              <w:rPr>
                <w:rFonts w:ascii="宋体" w:cs="宋体" w:hint="eastAsia"/>
                <w:kern w:val="0"/>
                <w:szCs w:val="21"/>
              </w:rPr>
              <w:t>信息公开责任：按照相关规定办理信息公开事项。</w:t>
            </w:r>
          </w:p>
          <w:p w:rsidR="001334D7" w:rsidRPr="00174475" w:rsidRDefault="001334D7" w:rsidP="00AB37A5">
            <w:pPr>
              <w:widowControl/>
              <w:ind w:firstLineChars="200" w:firstLine="420"/>
            </w:pPr>
            <w:r w:rsidRPr="00174475">
              <w:rPr>
                <w:rFonts w:ascii="宋体" w:cs="宋体"/>
                <w:kern w:val="0"/>
                <w:szCs w:val="21"/>
              </w:rPr>
              <w:t>4.</w:t>
            </w:r>
            <w:r w:rsidRPr="00174475">
              <w:rPr>
                <w:rFonts w:ascii="宋体" w:cs="宋体" w:hint="eastAsia"/>
                <w:kern w:val="0"/>
                <w:szCs w:val="21"/>
              </w:rPr>
              <w:t>其他责任：依照法律法规规章等规定应履行的其他责任。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r>
        <w:rPr>
          <w:rFonts w:hint="eastAsia"/>
        </w:rPr>
        <w:t>表</w:t>
      </w:r>
      <w:r>
        <w:t>2-104</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104</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jc w:val="center"/>
            </w:pPr>
            <w:r w:rsidRPr="00174475">
              <w:rPr>
                <w:rFonts w:ascii="宋体" w:hAnsi="宋体" w:hint="eastAsia"/>
                <w:szCs w:val="21"/>
              </w:rPr>
              <w:t>行政奖励</w:t>
            </w:r>
          </w:p>
        </w:tc>
      </w:tr>
      <w:tr w:rsidR="001334D7" w:rsidRPr="00174475" w:rsidTr="00174475">
        <w:trPr>
          <w:trHeight w:val="710"/>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widowControl/>
              <w:shd w:val="clear" w:color="auto" w:fill="FFFFFF"/>
              <w:spacing w:after="225" w:line="360" w:lineRule="atLeast"/>
              <w:jc w:val="center"/>
            </w:pPr>
            <w:r w:rsidRPr="00174475">
              <w:rPr>
                <w:rFonts w:ascii="宋体" w:hAnsi="宋体" w:cs="Arial" w:hint="eastAsia"/>
                <w:color w:val="000000"/>
                <w:kern w:val="0"/>
                <w:szCs w:val="21"/>
              </w:rPr>
              <w:t>对在消防工作中有突出贡献的单位和个人按照国家有关规定给予表彰奖励</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jc w:val="center"/>
            </w:pPr>
            <w:r>
              <w:rPr>
                <w:rFonts w:ascii="宋体" w:cs="宋体" w:hint="eastAsia"/>
                <w:kern w:val="0"/>
                <w:szCs w:val="21"/>
              </w:rPr>
              <w:t>遂宁</w:t>
            </w:r>
            <w:proofErr w:type="gramStart"/>
            <w:r>
              <w:rPr>
                <w:rFonts w:ascii="宋体" w:cs="宋体" w:hint="eastAsia"/>
                <w:kern w:val="0"/>
                <w:szCs w:val="21"/>
              </w:rPr>
              <w:t>市船山区消防救援</w:t>
            </w:r>
            <w:proofErr w:type="gramEnd"/>
            <w:r>
              <w:rPr>
                <w:rFonts w:ascii="宋体" w:cs="宋体"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spacing w:line="240" w:lineRule="exact"/>
              <w:ind w:firstLineChars="200" w:firstLine="420"/>
              <w:rPr>
                <w:rFonts w:ascii="宋体" w:cs="宋体"/>
                <w:color w:val="000000"/>
                <w:kern w:val="0"/>
                <w:szCs w:val="21"/>
              </w:rPr>
            </w:pPr>
            <w:r w:rsidRPr="00174475">
              <w:rPr>
                <w:rFonts w:ascii="宋体" w:hAnsi="宋体" w:cs="宋体"/>
                <w:color w:val="000000"/>
                <w:kern w:val="0"/>
                <w:szCs w:val="21"/>
              </w:rPr>
              <w:t>1.</w:t>
            </w:r>
            <w:r w:rsidRPr="00174475">
              <w:rPr>
                <w:rFonts w:ascii="宋体" w:hAnsi="宋体" w:cs="宋体" w:hint="eastAsia"/>
                <w:color w:val="000000"/>
                <w:kern w:val="0"/>
                <w:szCs w:val="21"/>
              </w:rPr>
              <w:t>制定方案责任</w:t>
            </w:r>
            <w:r w:rsidRPr="00174475">
              <w:rPr>
                <w:rFonts w:ascii="宋体" w:hAnsi="宋体" w:cs="宋体"/>
                <w:color w:val="000000"/>
                <w:kern w:val="0"/>
                <w:szCs w:val="21"/>
              </w:rPr>
              <w:t>:</w:t>
            </w:r>
            <w:r w:rsidRPr="00174475">
              <w:rPr>
                <w:rFonts w:ascii="宋体" w:hAnsi="宋体" w:cs="Arial"/>
                <w:color w:val="000000"/>
                <w:kern w:val="0"/>
                <w:szCs w:val="21"/>
              </w:rPr>
              <w:t xml:space="preserve"> </w:t>
            </w:r>
            <w:r w:rsidRPr="00174475">
              <w:rPr>
                <w:rFonts w:ascii="宋体" w:hAnsi="宋体" w:cs="Arial" w:hint="eastAsia"/>
                <w:color w:val="000000"/>
                <w:kern w:val="0"/>
                <w:szCs w:val="21"/>
              </w:rPr>
              <w:t>对在消防工作中有突出贡献的单位和个人按照国家有关规定给予表彰奖励</w:t>
            </w:r>
            <w:r w:rsidRPr="00174475">
              <w:rPr>
                <w:rFonts w:ascii="宋体" w:hAnsi="宋体" w:cs="宋体" w:hint="eastAsia"/>
                <w:color w:val="000000"/>
                <w:kern w:val="0"/>
                <w:szCs w:val="21"/>
              </w:rPr>
              <w:t>的制度，制定奖励办法。</w:t>
            </w:r>
          </w:p>
          <w:p w:rsidR="001334D7" w:rsidRPr="00174475" w:rsidRDefault="001334D7" w:rsidP="00AB37A5">
            <w:pPr>
              <w:spacing w:line="240" w:lineRule="exact"/>
              <w:ind w:firstLineChars="200" w:firstLine="420"/>
              <w:rPr>
                <w:rFonts w:ascii="宋体" w:cs="宋体"/>
                <w:color w:val="000000"/>
                <w:kern w:val="0"/>
                <w:szCs w:val="21"/>
              </w:rPr>
            </w:pPr>
            <w:r w:rsidRPr="00174475">
              <w:rPr>
                <w:rFonts w:ascii="宋体" w:hAnsi="宋体" w:cs="宋体"/>
                <w:color w:val="000000"/>
                <w:kern w:val="0"/>
                <w:szCs w:val="21"/>
              </w:rPr>
              <w:t>2.</w:t>
            </w:r>
            <w:r w:rsidRPr="00174475">
              <w:rPr>
                <w:rFonts w:ascii="宋体" w:hAnsi="宋体" w:cs="宋体" w:hint="eastAsia"/>
                <w:color w:val="000000"/>
                <w:kern w:val="0"/>
                <w:szCs w:val="21"/>
              </w:rPr>
              <w:t>组织推荐责任</w:t>
            </w:r>
            <w:r w:rsidRPr="00174475">
              <w:rPr>
                <w:rFonts w:ascii="宋体" w:hAnsi="宋体" w:cs="宋体"/>
                <w:color w:val="000000"/>
                <w:kern w:val="0"/>
                <w:szCs w:val="21"/>
              </w:rPr>
              <w:t>:</w:t>
            </w:r>
            <w:r w:rsidRPr="00174475">
              <w:rPr>
                <w:rFonts w:ascii="宋体" w:hAnsi="宋体" w:cs="宋体" w:hint="eastAsia"/>
                <w:color w:val="000000"/>
                <w:kern w:val="0"/>
                <w:szCs w:val="21"/>
              </w:rPr>
              <w:t>对举报事实进行初审，认为符合奖励条件的，负责组织推荐。</w:t>
            </w:r>
          </w:p>
          <w:p w:rsidR="001334D7" w:rsidRPr="00174475" w:rsidRDefault="001334D7" w:rsidP="00AB37A5">
            <w:pPr>
              <w:spacing w:line="240" w:lineRule="exact"/>
              <w:ind w:firstLineChars="200" w:firstLine="420"/>
              <w:rPr>
                <w:rFonts w:ascii="宋体" w:cs="宋体"/>
                <w:color w:val="000000"/>
                <w:kern w:val="0"/>
                <w:szCs w:val="21"/>
              </w:rPr>
            </w:pPr>
            <w:r w:rsidRPr="00174475">
              <w:rPr>
                <w:rFonts w:ascii="宋体" w:hAnsi="宋体" w:cs="宋体"/>
                <w:color w:val="000000"/>
                <w:kern w:val="0"/>
                <w:szCs w:val="21"/>
              </w:rPr>
              <w:t>3.</w:t>
            </w:r>
            <w:r w:rsidRPr="00174475">
              <w:rPr>
                <w:rFonts w:ascii="宋体" w:hAnsi="宋体" w:cs="宋体" w:hint="eastAsia"/>
                <w:color w:val="000000"/>
                <w:kern w:val="0"/>
                <w:szCs w:val="21"/>
              </w:rPr>
              <w:t>审核公示责任</w:t>
            </w:r>
            <w:r w:rsidRPr="00174475">
              <w:rPr>
                <w:rFonts w:ascii="宋体" w:hAnsi="宋体" w:cs="宋体"/>
                <w:color w:val="000000"/>
                <w:kern w:val="0"/>
                <w:szCs w:val="21"/>
              </w:rPr>
              <w:t>:</w:t>
            </w:r>
            <w:r w:rsidRPr="00174475">
              <w:rPr>
                <w:rFonts w:ascii="宋体" w:hAnsi="宋体" w:cs="宋体" w:hint="eastAsia"/>
                <w:color w:val="000000"/>
                <w:kern w:val="0"/>
                <w:szCs w:val="21"/>
              </w:rPr>
              <w:t>对推荐对象进行审核并公示（对不便公示的举报人</w:t>
            </w:r>
            <w:r w:rsidRPr="00174475">
              <w:rPr>
                <w:rFonts w:ascii="宋体" w:hAnsi="宋体" w:cs="宋体" w:hint="eastAsia"/>
                <w:color w:val="000000"/>
                <w:kern w:val="0"/>
                <w:szCs w:val="21"/>
              </w:rPr>
              <w:lastRenderedPageBreak/>
              <w:t>按规定执行）。</w:t>
            </w:r>
          </w:p>
          <w:p w:rsidR="001334D7" w:rsidRPr="00174475" w:rsidRDefault="001334D7" w:rsidP="00AB37A5">
            <w:pPr>
              <w:spacing w:line="240" w:lineRule="exact"/>
              <w:ind w:firstLineChars="200" w:firstLine="420"/>
              <w:rPr>
                <w:rFonts w:ascii="宋体" w:cs="宋体"/>
                <w:color w:val="000000"/>
                <w:kern w:val="0"/>
                <w:szCs w:val="21"/>
              </w:rPr>
            </w:pPr>
            <w:r w:rsidRPr="00174475">
              <w:rPr>
                <w:rFonts w:ascii="宋体" w:hAnsi="宋体" w:cs="宋体"/>
                <w:color w:val="000000"/>
                <w:kern w:val="0"/>
                <w:szCs w:val="21"/>
              </w:rPr>
              <w:t>4.</w:t>
            </w:r>
            <w:r w:rsidRPr="00174475">
              <w:rPr>
                <w:rFonts w:ascii="宋体" w:hAnsi="宋体" w:cs="宋体" w:hint="eastAsia"/>
                <w:color w:val="000000"/>
                <w:kern w:val="0"/>
                <w:szCs w:val="21"/>
              </w:rPr>
              <w:t>表彰责任</w:t>
            </w:r>
            <w:r w:rsidRPr="00174475">
              <w:rPr>
                <w:rFonts w:ascii="宋体" w:hAnsi="宋体" w:cs="宋体"/>
                <w:color w:val="000000"/>
                <w:kern w:val="0"/>
                <w:szCs w:val="21"/>
              </w:rPr>
              <w:t>:</w:t>
            </w:r>
            <w:r w:rsidRPr="00174475">
              <w:rPr>
                <w:rFonts w:ascii="宋体" w:hAnsi="宋体" w:cs="宋体" w:hint="eastAsia"/>
                <w:color w:val="000000"/>
                <w:kern w:val="0"/>
                <w:szCs w:val="21"/>
              </w:rPr>
              <w:t>按照表彰奖励办法予以表彰奖励。</w:t>
            </w:r>
          </w:p>
          <w:p w:rsidR="001334D7" w:rsidRPr="00174475" w:rsidRDefault="001334D7" w:rsidP="00AB37A5">
            <w:pPr>
              <w:spacing w:line="240" w:lineRule="exact"/>
              <w:ind w:firstLineChars="200" w:firstLine="420"/>
            </w:pPr>
            <w:r w:rsidRPr="00174475">
              <w:rPr>
                <w:rFonts w:ascii="宋体" w:hAnsi="宋体" w:cs="宋体"/>
                <w:color w:val="000000"/>
                <w:kern w:val="0"/>
                <w:szCs w:val="21"/>
              </w:rPr>
              <w:t>5.</w:t>
            </w:r>
            <w:r w:rsidRPr="00174475">
              <w:rPr>
                <w:rFonts w:ascii="宋体" w:hAnsi="宋体" w:cs="宋体" w:hint="eastAsia"/>
                <w:color w:val="000000"/>
                <w:kern w:val="0"/>
                <w:szCs w:val="21"/>
              </w:rPr>
              <w:t>其他责任</w:t>
            </w:r>
            <w:r w:rsidRPr="00174475">
              <w:rPr>
                <w:rFonts w:ascii="宋体" w:hAnsi="宋体" w:cs="宋体"/>
                <w:color w:val="000000"/>
                <w:kern w:val="0"/>
                <w:szCs w:val="21"/>
              </w:rPr>
              <w:t>:</w:t>
            </w:r>
            <w:r w:rsidRPr="00174475">
              <w:rPr>
                <w:rFonts w:ascii="宋体" w:hAnsi="宋体" w:cs="宋体" w:hint="eastAsia"/>
                <w:color w:val="000000"/>
                <w:kern w:val="0"/>
                <w:szCs w:val="21"/>
              </w:rPr>
              <w:t>依照法律法规规章等规定应履行的其他责任。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lastRenderedPageBreak/>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w:t>
            </w:r>
            <w:r>
              <w:rPr>
                <w:rFonts w:ascii="宋体" w:hAnsi="宋体" w:cs="宋体"/>
              </w:rPr>
              <w:t>2234119</w:t>
            </w:r>
          </w:p>
        </w:tc>
      </w:tr>
    </w:tbl>
    <w:p w:rsidR="001334D7" w:rsidRDefault="001334D7"/>
    <w:p w:rsidR="001334D7" w:rsidRDefault="001334D7">
      <w:r>
        <w:rPr>
          <w:rFonts w:hint="eastAsia"/>
        </w:rPr>
        <w:t>表</w:t>
      </w:r>
      <w:r>
        <w:t>2-105</w:t>
      </w:r>
    </w:p>
    <w:tbl>
      <w:tblPr>
        <w:tblW w:w="8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76"/>
        <w:gridCol w:w="6924"/>
      </w:tblGrid>
      <w:tr w:rsidR="001334D7" w:rsidRPr="00174475" w:rsidTr="00174475">
        <w:trPr>
          <w:trHeight w:val="555"/>
        </w:trPr>
        <w:tc>
          <w:tcPr>
            <w:tcW w:w="1676" w:type="dxa"/>
            <w:vAlign w:val="center"/>
          </w:tcPr>
          <w:p w:rsidR="001334D7" w:rsidRPr="00174475" w:rsidRDefault="001334D7" w:rsidP="00174475">
            <w:pPr>
              <w:jc w:val="center"/>
              <w:rPr>
                <w:b/>
                <w:bCs/>
              </w:rPr>
            </w:pPr>
            <w:r w:rsidRPr="00174475">
              <w:rPr>
                <w:rFonts w:hint="eastAsia"/>
                <w:b/>
                <w:bCs/>
              </w:rPr>
              <w:t>序号</w:t>
            </w:r>
          </w:p>
        </w:tc>
        <w:tc>
          <w:tcPr>
            <w:tcW w:w="6924" w:type="dxa"/>
            <w:vAlign w:val="center"/>
          </w:tcPr>
          <w:p w:rsidR="001334D7" w:rsidRPr="00174475" w:rsidRDefault="001334D7" w:rsidP="00174475">
            <w:pPr>
              <w:jc w:val="center"/>
            </w:pPr>
            <w:r w:rsidRPr="00174475">
              <w:t>105</w:t>
            </w:r>
          </w:p>
        </w:tc>
      </w:tr>
      <w:tr w:rsidR="001334D7" w:rsidRPr="00174475" w:rsidTr="00174475">
        <w:trPr>
          <w:trHeight w:val="469"/>
        </w:trPr>
        <w:tc>
          <w:tcPr>
            <w:tcW w:w="1676" w:type="dxa"/>
            <w:vAlign w:val="center"/>
          </w:tcPr>
          <w:p w:rsidR="001334D7" w:rsidRPr="00174475" w:rsidRDefault="001334D7" w:rsidP="00174475">
            <w:pPr>
              <w:jc w:val="center"/>
              <w:rPr>
                <w:b/>
                <w:bCs/>
              </w:rPr>
            </w:pPr>
            <w:r w:rsidRPr="00174475">
              <w:rPr>
                <w:rFonts w:hint="eastAsia"/>
                <w:b/>
                <w:bCs/>
              </w:rPr>
              <w:t>权力类型</w:t>
            </w:r>
          </w:p>
        </w:tc>
        <w:tc>
          <w:tcPr>
            <w:tcW w:w="6924" w:type="dxa"/>
            <w:vAlign w:val="center"/>
          </w:tcPr>
          <w:p w:rsidR="001334D7" w:rsidRPr="00174475" w:rsidRDefault="001334D7" w:rsidP="00174475">
            <w:pPr>
              <w:spacing w:line="270" w:lineRule="exact"/>
              <w:jc w:val="center"/>
            </w:pPr>
            <w:r w:rsidRPr="00174475">
              <w:rPr>
                <w:rFonts w:ascii="宋体" w:hAnsi="宋体" w:hint="eastAsia"/>
                <w:szCs w:val="21"/>
              </w:rPr>
              <w:t>其他行政权力</w:t>
            </w:r>
          </w:p>
        </w:tc>
      </w:tr>
      <w:tr w:rsidR="001334D7" w:rsidRPr="00174475" w:rsidTr="00174475">
        <w:trPr>
          <w:trHeight w:val="511"/>
        </w:trPr>
        <w:tc>
          <w:tcPr>
            <w:tcW w:w="1676" w:type="dxa"/>
            <w:vAlign w:val="center"/>
          </w:tcPr>
          <w:p w:rsidR="001334D7" w:rsidRPr="00174475" w:rsidRDefault="001334D7" w:rsidP="00174475">
            <w:pPr>
              <w:jc w:val="center"/>
              <w:rPr>
                <w:b/>
                <w:bCs/>
              </w:rPr>
            </w:pPr>
            <w:r w:rsidRPr="00174475">
              <w:rPr>
                <w:rFonts w:hint="eastAsia"/>
                <w:b/>
                <w:bCs/>
              </w:rPr>
              <w:t>权力项目名称</w:t>
            </w:r>
          </w:p>
        </w:tc>
        <w:tc>
          <w:tcPr>
            <w:tcW w:w="6924" w:type="dxa"/>
            <w:vAlign w:val="center"/>
          </w:tcPr>
          <w:p w:rsidR="001334D7" w:rsidRPr="00174475" w:rsidRDefault="001334D7" w:rsidP="00174475">
            <w:pPr>
              <w:spacing w:line="270" w:lineRule="exact"/>
              <w:jc w:val="center"/>
            </w:pPr>
            <w:r w:rsidRPr="00174475">
              <w:rPr>
                <w:rFonts w:ascii="宋体" w:hAnsi="宋体" w:hint="eastAsia"/>
                <w:szCs w:val="21"/>
              </w:rPr>
              <w:t>对公共消防设施的规划和建设的实施情况进行监督，负责公共消防设施的验收、使用</w:t>
            </w:r>
          </w:p>
        </w:tc>
      </w:tr>
      <w:tr w:rsidR="001334D7" w:rsidRPr="00174475" w:rsidTr="00174475">
        <w:trPr>
          <w:trHeight w:val="530"/>
        </w:trPr>
        <w:tc>
          <w:tcPr>
            <w:tcW w:w="1676" w:type="dxa"/>
            <w:vAlign w:val="center"/>
          </w:tcPr>
          <w:p w:rsidR="001334D7" w:rsidRPr="00174475" w:rsidRDefault="001334D7" w:rsidP="00174475">
            <w:pPr>
              <w:jc w:val="center"/>
              <w:rPr>
                <w:b/>
                <w:bCs/>
              </w:rPr>
            </w:pPr>
            <w:r w:rsidRPr="00174475">
              <w:rPr>
                <w:rFonts w:hint="eastAsia"/>
                <w:b/>
                <w:bCs/>
              </w:rPr>
              <w:t>责任主体</w:t>
            </w:r>
          </w:p>
        </w:tc>
        <w:tc>
          <w:tcPr>
            <w:tcW w:w="6924" w:type="dxa"/>
            <w:vAlign w:val="center"/>
          </w:tcPr>
          <w:p w:rsidR="001334D7" w:rsidRPr="00174475" w:rsidRDefault="001334D7" w:rsidP="00174475">
            <w:pPr>
              <w:spacing w:line="270" w:lineRule="exact"/>
              <w:jc w:val="center"/>
            </w:pPr>
            <w:r>
              <w:rPr>
                <w:rFonts w:ascii="宋体" w:cs="宋体" w:hint="eastAsia"/>
                <w:kern w:val="0"/>
                <w:szCs w:val="21"/>
              </w:rPr>
              <w:t>遂宁</w:t>
            </w:r>
            <w:proofErr w:type="gramStart"/>
            <w:r>
              <w:rPr>
                <w:rFonts w:ascii="宋体" w:cs="宋体" w:hint="eastAsia"/>
                <w:kern w:val="0"/>
                <w:szCs w:val="21"/>
              </w:rPr>
              <w:t>市船山区消防救援</w:t>
            </w:r>
            <w:proofErr w:type="gramEnd"/>
            <w:r>
              <w:rPr>
                <w:rFonts w:ascii="宋体" w:cs="宋体" w:hint="eastAsia"/>
                <w:kern w:val="0"/>
                <w:szCs w:val="21"/>
              </w:rPr>
              <w:t>大队</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责任事项</w:t>
            </w:r>
          </w:p>
        </w:tc>
        <w:tc>
          <w:tcPr>
            <w:tcW w:w="6924" w:type="dxa"/>
            <w:vAlign w:val="center"/>
          </w:tcPr>
          <w:p w:rsidR="001334D7" w:rsidRPr="00174475" w:rsidRDefault="001334D7" w:rsidP="00AB37A5">
            <w:pPr>
              <w:spacing w:line="260" w:lineRule="exact"/>
              <w:ind w:firstLineChars="200" w:firstLine="420"/>
              <w:rPr>
                <w:rFonts w:ascii="宋体" w:cs="宋体"/>
                <w:kern w:val="0"/>
                <w:szCs w:val="21"/>
              </w:rPr>
            </w:pPr>
            <w:r w:rsidRPr="00174475">
              <w:rPr>
                <w:rFonts w:ascii="宋体" w:hAnsi="宋体" w:cs="宋体"/>
                <w:kern w:val="0"/>
                <w:szCs w:val="21"/>
              </w:rPr>
              <w:t>1.</w:t>
            </w:r>
            <w:r w:rsidRPr="00174475">
              <w:rPr>
                <w:rFonts w:ascii="宋体" w:hAnsi="宋体" w:cs="宋体" w:hint="eastAsia"/>
                <w:kern w:val="0"/>
                <w:szCs w:val="21"/>
              </w:rPr>
              <w:t>立项责任：由两名以上行政执法人员实施</w:t>
            </w:r>
          </w:p>
          <w:p w:rsidR="001334D7" w:rsidRPr="00174475" w:rsidRDefault="001334D7" w:rsidP="00AB37A5">
            <w:pPr>
              <w:spacing w:line="260" w:lineRule="exact"/>
              <w:ind w:firstLineChars="200" w:firstLine="420"/>
              <w:rPr>
                <w:rFonts w:ascii="宋体" w:cs="宋体"/>
                <w:kern w:val="0"/>
                <w:szCs w:val="21"/>
              </w:rPr>
            </w:pPr>
            <w:r w:rsidRPr="00174475">
              <w:rPr>
                <w:rFonts w:ascii="宋体" w:hAnsi="宋体" w:cs="宋体"/>
                <w:kern w:val="0"/>
                <w:szCs w:val="21"/>
              </w:rPr>
              <w:t>2.</w:t>
            </w:r>
            <w:r w:rsidRPr="00174475">
              <w:rPr>
                <w:rFonts w:ascii="宋体" w:hAnsi="宋体" w:cs="宋体" w:hint="eastAsia"/>
                <w:kern w:val="0"/>
                <w:szCs w:val="21"/>
              </w:rPr>
              <w:t>审查责任：实施前须向行政机关负责人报告</w:t>
            </w:r>
          </w:p>
          <w:p w:rsidR="001334D7" w:rsidRPr="00174475" w:rsidRDefault="001334D7" w:rsidP="00AB37A5">
            <w:pPr>
              <w:spacing w:line="260" w:lineRule="exact"/>
              <w:ind w:firstLineChars="200" w:firstLine="420"/>
              <w:rPr>
                <w:rFonts w:ascii="宋体" w:cs="宋体"/>
                <w:kern w:val="0"/>
                <w:szCs w:val="21"/>
              </w:rPr>
            </w:pPr>
            <w:r w:rsidRPr="00174475">
              <w:rPr>
                <w:rFonts w:ascii="宋体" w:hAnsi="宋体" w:cs="宋体"/>
                <w:kern w:val="0"/>
                <w:szCs w:val="21"/>
              </w:rPr>
              <w:t>3.</w:t>
            </w:r>
            <w:r w:rsidRPr="00174475">
              <w:rPr>
                <w:rFonts w:ascii="宋体" w:hAnsi="宋体" w:cs="宋体" w:hint="eastAsia"/>
                <w:kern w:val="0"/>
                <w:szCs w:val="21"/>
              </w:rPr>
              <w:t>批准责任：实施前须向行政机关负责人报告并经批准</w:t>
            </w:r>
          </w:p>
          <w:p w:rsidR="001334D7" w:rsidRPr="00174475" w:rsidRDefault="001334D7" w:rsidP="00AB37A5">
            <w:pPr>
              <w:spacing w:line="260" w:lineRule="exact"/>
              <w:ind w:firstLineChars="200" w:firstLine="420"/>
            </w:pPr>
            <w:r w:rsidRPr="00174475">
              <w:rPr>
                <w:rFonts w:ascii="宋体" w:hAnsi="宋体" w:cs="宋体"/>
                <w:kern w:val="0"/>
                <w:szCs w:val="21"/>
              </w:rPr>
              <w:t>4.</w:t>
            </w:r>
            <w:r w:rsidRPr="00174475">
              <w:rPr>
                <w:rFonts w:ascii="宋体" w:hAnsi="宋体" w:cs="宋体" w:hint="eastAsia"/>
                <w:kern w:val="0"/>
                <w:szCs w:val="21"/>
              </w:rPr>
              <w:t>发布责任：当场告知或者实施其他行政权力措施后立即通知当事人家属实施其他行政权力措施的行政机关、地点和期限。</w:t>
            </w:r>
            <w:r w:rsidRPr="00174475">
              <w:rPr>
                <w:rFonts w:ascii="宋体" w:cs="宋体"/>
                <w:kern w:val="0"/>
                <w:szCs w:val="21"/>
              </w:rPr>
              <w:br/>
            </w:r>
            <w:r w:rsidRPr="00174475">
              <w:rPr>
                <w:rFonts w:ascii="宋体" w:hAnsi="宋体" w:cs="宋体"/>
                <w:kern w:val="0"/>
                <w:szCs w:val="21"/>
              </w:rPr>
              <w:t>5.</w:t>
            </w:r>
            <w:r w:rsidRPr="00174475">
              <w:rPr>
                <w:rFonts w:ascii="宋体" w:hAnsi="宋体" w:cs="宋体" w:hint="eastAsia"/>
                <w:kern w:val="0"/>
                <w:szCs w:val="21"/>
              </w:rPr>
              <w:t>其他责任：其他法律法规规章文件规定应履行的责任。</w:t>
            </w:r>
          </w:p>
        </w:tc>
      </w:tr>
      <w:tr w:rsidR="001334D7" w:rsidRPr="00174475" w:rsidTr="00174475">
        <w:trPr>
          <w:trHeight w:val="940"/>
        </w:trPr>
        <w:tc>
          <w:tcPr>
            <w:tcW w:w="1676" w:type="dxa"/>
            <w:vAlign w:val="center"/>
          </w:tcPr>
          <w:p w:rsidR="001334D7" w:rsidRPr="00174475" w:rsidRDefault="001334D7" w:rsidP="00174475">
            <w:pPr>
              <w:jc w:val="center"/>
              <w:rPr>
                <w:b/>
                <w:bCs/>
              </w:rPr>
            </w:pPr>
            <w:r w:rsidRPr="00174475">
              <w:rPr>
                <w:rFonts w:hint="eastAsia"/>
                <w:b/>
                <w:bCs/>
              </w:rPr>
              <w:t>追责情形</w:t>
            </w:r>
          </w:p>
        </w:tc>
        <w:tc>
          <w:tcPr>
            <w:tcW w:w="6924" w:type="dxa"/>
            <w:vAlign w:val="center"/>
          </w:tcPr>
          <w:p w:rsidR="001334D7" w:rsidRPr="00174475" w:rsidRDefault="001334D7" w:rsidP="00AB37A5">
            <w:pPr>
              <w:spacing w:line="280" w:lineRule="exact"/>
              <w:ind w:firstLineChars="200" w:firstLine="420"/>
            </w:pPr>
            <w:r w:rsidRPr="00174475">
              <w:rPr>
                <w:rFonts w:ascii="宋体" w:hAnsi="宋体" w:cs="仿宋_GB2312" w:hint="eastAsia"/>
                <w:kern w:val="0"/>
                <w:szCs w:val="21"/>
              </w:rPr>
              <w:t>对不履行或不正确履行行政职责的行政机关及其工作人员，根据《中华人民共和国监察法》、《中华人民共和国行政许可法》、《行政机关公务员处分条例》、《四川省行政审批违法违纪行为责任追究办法》、《四川省行政执法监督条例》、《四川省行政机关工作人员行政过错责任追究试行办法》等法律法规的相关规定追究相应的责任。</w:t>
            </w:r>
          </w:p>
        </w:tc>
      </w:tr>
      <w:tr w:rsidR="001334D7" w:rsidRPr="00174475" w:rsidTr="00174475">
        <w:trPr>
          <w:trHeight w:val="969"/>
        </w:trPr>
        <w:tc>
          <w:tcPr>
            <w:tcW w:w="1676" w:type="dxa"/>
            <w:vAlign w:val="center"/>
          </w:tcPr>
          <w:p w:rsidR="001334D7" w:rsidRPr="00174475" w:rsidRDefault="001334D7" w:rsidP="00174475">
            <w:pPr>
              <w:jc w:val="center"/>
              <w:rPr>
                <w:b/>
                <w:bCs/>
              </w:rPr>
            </w:pPr>
            <w:r w:rsidRPr="00174475">
              <w:rPr>
                <w:rFonts w:hint="eastAsia"/>
                <w:b/>
                <w:bCs/>
              </w:rPr>
              <w:t>监督电话</w:t>
            </w:r>
          </w:p>
        </w:tc>
        <w:tc>
          <w:tcPr>
            <w:tcW w:w="6924" w:type="dxa"/>
            <w:vAlign w:val="center"/>
          </w:tcPr>
          <w:p w:rsidR="001334D7" w:rsidRPr="00174475" w:rsidRDefault="001334D7" w:rsidP="00174475">
            <w:pPr>
              <w:jc w:val="center"/>
            </w:pPr>
            <w:r w:rsidRPr="00174475">
              <w:rPr>
                <w:rFonts w:ascii="宋体" w:hAnsi="宋体" w:cs="宋体"/>
              </w:rPr>
              <w:t>0825-2</w:t>
            </w:r>
            <w:r>
              <w:rPr>
                <w:rFonts w:ascii="宋体" w:hAnsi="宋体" w:cs="宋体"/>
              </w:rPr>
              <w:t>234119</w:t>
            </w:r>
          </w:p>
        </w:tc>
      </w:tr>
    </w:tbl>
    <w:p w:rsidR="001334D7" w:rsidRDefault="001334D7"/>
    <w:p w:rsidR="001334D7" w:rsidRDefault="001334D7"/>
    <w:p w:rsidR="001334D7" w:rsidRDefault="001334D7"/>
    <w:p w:rsidR="001334D7" w:rsidRDefault="001334D7"/>
    <w:p w:rsidR="001334D7" w:rsidRDefault="001334D7"/>
    <w:sectPr w:rsidR="001334D7" w:rsidSect="00B47881">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731" w:rsidRDefault="009F1731" w:rsidP="00AB37A5">
      <w:r>
        <w:separator/>
      </w:r>
    </w:p>
  </w:endnote>
  <w:endnote w:type="continuationSeparator" w:id="0">
    <w:p w:rsidR="009F1731" w:rsidRDefault="009F1731" w:rsidP="00AB37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731" w:rsidRDefault="009F1731" w:rsidP="00AB37A5">
      <w:r>
        <w:separator/>
      </w:r>
    </w:p>
  </w:footnote>
  <w:footnote w:type="continuationSeparator" w:id="0">
    <w:p w:rsidR="009F1731" w:rsidRDefault="009F1731" w:rsidP="00AB37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0B341"/>
    <w:multiLevelType w:val="singleLevel"/>
    <w:tmpl w:val="2980B341"/>
    <w:lvl w:ilvl="0">
      <w:start w:val="1"/>
      <w:numFmt w:val="decimal"/>
      <w:suff w:val="nothing"/>
      <w:lvlText w:val="%1．"/>
      <w:lvlJc w:val="left"/>
      <w:pPr>
        <w:ind w:firstLine="4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bordersDoNotSurroundHeader/>
  <w:bordersDoNotSurroundFooter/>
  <w:proofState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5A6"/>
    <w:rsid w:val="0004650D"/>
    <w:rsid w:val="000B54CB"/>
    <w:rsid w:val="000B762F"/>
    <w:rsid w:val="000D6B74"/>
    <w:rsid w:val="000E1603"/>
    <w:rsid w:val="00104A0E"/>
    <w:rsid w:val="001334D7"/>
    <w:rsid w:val="00174475"/>
    <w:rsid w:val="00180A8B"/>
    <w:rsid w:val="001B3444"/>
    <w:rsid w:val="001C6F3A"/>
    <w:rsid w:val="002B000A"/>
    <w:rsid w:val="002C40CC"/>
    <w:rsid w:val="003874ED"/>
    <w:rsid w:val="003C7CF0"/>
    <w:rsid w:val="004D62F5"/>
    <w:rsid w:val="005A63D5"/>
    <w:rsid w:val="005F4CA7"/>
    <w:rsid w:val="006A415D"/>
    <w:rsid w:val="006C0A6D"/>
    <w:rsid w:val="00851A8E"/>
    <w:rsid w:val="008A3759"/>
    <w:rsid w:val="008A5188"/>
    <w:rsid w:val="0098399B"/>
    <w:rsid w:val="009C65A6"/>
    <w:rsid w:val="009F1731"/>
    <w:rsid w:val="009F5E59"/>
    <w:rsid w:val="00A764B9"/>
    <w:rsid w:val="00AB37A5"/>
    <w:rsid w:val="00B15FC9"/>
    <w:rsid w:val="00B25EA8"/>
    <w:rsid w:val="00B46D8D"/>
    <w:rsid w:val="00B47881"/>
    <w:rsid w:val="00B5006E"/>
    <w:rsid w:val="00B8708C"/>
    <w:rsid w:val="00C1625B"/>
    <w:rsid w:val="00C4753B"/>
    <w:rsid w:val="00C636FE"/>
    <w:rsid w:val="00D018AC"/>
    <w:rsid w:val="00D9642E"/>
    <w:rsid w:val="00DA4BF7"/>
    <w:rsid w:val="00E41FE2"/>
    <w:rsid w:val="00ED34E9"/>
    <w:rsid w:val="00F45407"/>
    <w:rsid w:val="016C378D"/>
    <w:rsid w:val="03097346"/>
    <w:rsid w:val="0370346C"/>
    <w:rsid w:val="046F74C5"/>
    <w:rsid w:val="05372383"/>
    <w:rsid w:val="05771C80"/>
    <w:rsid w:val="06212503"/>
    <w:rsid w:val="06277937"/>
    <w:rsid w:val="06BF411E"/>
    <w:rsid w:val="07C42574"/>
    <w:rsid w:val="08216F6E"/>
    <w:rsid w:val="08A22486"/>
    <w:rsid w:val="08DB5987"/>
    <w:rsid w:val="08EF4092"/>
    <w:rsid w:val="0A422D09"/>
    <w:rsid w:val="0A6153CB"/>
    <w:rsid w:val="0A6C256B"/>
    <w:rsid w:val="0AC350ED"/>
    <w:rsid w:val="0B331B15"/>
    <w:rsid w:val="0B5D2A31"/>
    <w:rsid w:val="0B955764"/>
    <w:rsid w:val="0BF13691"/>
    <w:rsid w:val="0D0643EF"/>
    <w:rsid w:val="0D2B089B"/>
    <w:rsid w:val="0D416D9D"/>
    <w:rsid w:val="0D8E01AC"/>
    <w:rsid w:val="0E7870D5"/>
    <w:rsid w:val="0EF17F51"/>
    <w:rsid w:val="102D0316"/>
    <w:rsid w:val="10D539F3"/>
    <w:rsid w:val="117C2C4A"/>
    <w:rsid w:val="11C72CBB"/>
    <w:rsid w:val="126D6712"/>
    <w:rsid w:val="128F6E9D"/>
    <w:rsid w:val="13621E19"/>
    <w:rsid w:val="13E42FD2"/>
    <w:rsid w:val="1443137F"/>
    <w:rsid w:val="15AD359C"/>
    <w:rsid w:val="171B0333"/>
    <w:rsid w:val="17CC6EFB"/>
    <w:rsid w:val="18992E84"/>
    <w:rsid w:val="18AC08D8"/>
    <w:rsid w:val="18EA2547"/>
    <w:rsid w:val="19337A3E"/>
    <w:rsid w:val="19801356"/>
    <w:rsid w:val="19CA619F"/>
    <w:rsid w:val="19CB5C2F"/>
    <w:rsid w:val="19DA1014"/>
    <w:rsid w:val="1A612D7F"/>
    <w:rsid w:val="1B554A78"/>
    <w:rsid w:val="1C0068DB"/>
    <w:rsid w:val="1CBC425C"/>
    <w:rsid w:val="1CBE4362"/>
    <w:rsid w:val="1CE4677A"/>
    <w:rsid w:val="1CF278D3"/>
    <w:rsid w:val="1D076E0C"/>
    <w:rsid w:val="1D31303D"/>
    <w:rsid w:val="1DF62D62"/>
    <w:rsid w:val="1E0F7478"/>
    <w:rsid w:val="1E6D6759"/>
    <w:rsid w:val="1F2E7A10"/>
    <w:rsid w:val="1F7E73F8"/>
    <w:rsid w:val="1F9B2CDC"/>
    <w:rsid w:val="1FD86B78"/>
    <w:rsid w:val="206F712C"/>
    <w:rsid w:val="20E27398"/>
    <w:rsid w:val="21265890"/>
    <w:rsid w:val="21594F59"/>
    <w:rsid w:val="21B9761D"/>
    <w:rsid w:val="21F77FD6"/>
    <w:rsid w:val="2251593C"/>
    <w:rsid w:val="23747BDD"/>
    <w:rsid w:val="2500754C"/>
    <w:rsid w:val="25AF25DE"/>
    <w:rsid w:val="25F02245"/>
    <w:rsid w:val="267B22BF"/>
    <w:rsid w:val="27C001C3"/>
    <w:rsid w:val="27DA1775"/>
    <w:rsid w:val="29104D33"/>
    <w:rsid w:val="29120029"/>
    <w:rsid w:val="29893293"/>
    <w:rsid w:val="2A71698E"/>
    <w:rsid w:val="2AA870FC"/>
    <w:rsid w:val="2AB44829"/>
    <w:rsid w:val="2ABA06A1"/>
    <w:rsid w:val="2B000768"/>
    <w:rsid w:val="2B5C2EA7"/>
    <w:rsid w:val="2BA4117A"/>
    <w:rsid w:val="2BC42604"/>
    <w:rsid w:val="2E674091"/>
    <w:rsid w:val="2E682B04"/>
    <w:rsid w:val="2ECD7851"/>
    <w:rsid w:val="2EDA30FC"/>
    <w:rsid w:val="2F480342"/>
    <w:rsid w:val="2F576CE0"/>
    <w:rsid w:val="2F64419F"/>
    <w:rsid w:val="2F651957"/>
    <w:rsid w:val="2FE51484"/>
    <w:rsid w:val="3051721F"/>
    <w:rsid w:val="305C0468"/>
    <w:rsid w:val="30796B23"/>
    <w:rsid w:val="308E773B"/>
    <w:rsid w:val="315401C9"/>
    <w:rsid w:val="3296178C"/>
    <w:rsid w:val="32A33E7C"/>
    <w:rsid w:val="330B49A6"/>
    <w:rsid w:val="334703FE"/>
    <w:rsid w:val="3385726C"/>
    <w:rsid w:val="33E408E7"/>
    <w:rsid w:val="341F47B8"/>
    <w:rsid w:val="34496D0F"/>
    <w:rsid w:val="34952658"/>
    <w:rsid w:val="34A85F33"/>
    <w:rsid w:val="34DB3875"/>
    <w:rsid w:val="35E6622B"/>
    <w:rsid w:val="35F30226"/>
    <w:rsid w:val="36592CB1"/>
    <w:rsid w:val="3689090C"/>
    <w:rsid w:val="370B3D79"/>
    <w:rsid w:val="372056F6"/>
    <w:rsid w:val="374720BC"/>
    <w:rsid w:val="37582B75"/>
    <w:rsid w:val="39DB4875"/>
    <w:rsid w:val="3A30136B"/>
    <w:rsid w:val="3ABD1DA9"/>
    <w:rsid w:val="3DA14BBB"/>
    <w:rsid w:val="3EBB54EB"/>
    <w:rsid w:val="3F4A01F3"/>
    <w:rsid w:val="40375E52"/>
    <w:rsid w:val="40DC61BC"/>
    <w:rsid w:val="41C6243E"/>
    <w:rsid w:val="42456B41"/>
    <w:rsid w:val="42B961B8"/>
    <w:rsid w:val="43956BBE"/>
    <w:rsid w:val="43F148DE"/>
    <w:rsid w:val="451F7840"/>
    <w:rsid w:val="45A37EFD"/>
    <w:rsid w:val="45FB63BA"/>
    <w:rsid w:val="46580708"/>
    <w:rsid w:val="46BC78F3"/>
    <w:rsid w:val="47930C79"/>
    <w:rsid w:val="47DB6D22"/>
    <w:rsid w:val="48050553"/>
    <w:rsid w:val="49915ED9"/>
    <w:rsid w:val="499638B2"/>
    <w:rsid w:val="4A0A7E5C"/>
    <w:rsid w:val="4DE645BF"/>
    <w:rsid w:val="4E8E3834"/>
    <w:rsid w:val="4EF915E1"/>
    <w:rsid w:val="4F2760E1"/>
    <w:rsid w:val="4F6638EE"/>
    <w:rsid w:val="5028714E"/>
    <w:rsid w:val="50D64F77"/>
    <w:rsid w:val="51A50BA7"/>
    <w:rsid w:val="51E95052"/>
    <w:rsid w:val="52035764"/>
    <w:rsid w:val="527E4716"/>
    <w:rsid w:val="529A3A8C"/>
    <w:rsid w:val="542E0E1F"/>
    <w:rsid w:val="5461425B"/>
    <w:rsid w:val="5519722F"/>
    <w:rsid w:val="55981293"/>
    <w:rsid w:val="55B70C07"/>
    <w:rsid w:val="55F84B15"/>
    <w:rsid w:val="58B122FD"/>
    <w:rsid w:val="59A1019D"/>
    <w:rsid w:val="5B2F476E"/>
    <w:rsid w:val="5B720F33"/>
    <w:rsid w:val="5C462562"/>
    <w:rsid w:val="5C474740"/>
    <w:rsid w:val="5D3C2EDD"/>
    <w:rsid w:val="5E1B411C"/>
    <w:rsid w:val="5EC75A8C"/>
    <w:rsid w:val="5ED21843"/>
    <w:rsid w:val="5FC32A38"/>
    <w:rsid w:val="5FCE54FF"/>
    <w:rsid w:val="60561708"/>
    <w:rsid w:val="60E27D20"/>
    <w:rsid w:val="623A5E1A"/>
    <w:rsid w:val="62663A05"/>
    <w:rsid w:val="62A849EC"/>
    <w:rsid w:val="63384EF6"/>
    <w:rsid w:val="636A7B67"/>
    <w:rsid w:val="63B5746B"/>
    <w:rsid w:val="64093E1F"/>
    <w:rsid w:val="6485146C"/>
    <w:rsid w:val="64876DFB"/>
    <w:rsid w:val="648C5EAC"/>
    <w:rsid w:val="651329E7"/>
    <w:rsid w:val="65526949"/>
    <w:rsid w:val="65A10E0B"/>
    <w:rsid w:val="668505AA"/>
    <w:rsid w:val="676E28BD"/>
    <w:rsid w:val="678A43F8"/>
    <w:rsid w:val="680568D9"/>
    <w:rsid w:val="685A2BF7"/>
    <w:rsid w:val="6899130C"/>
    <w:rsid w:val="69120CF0"/>
    <w:rsid w:val="69CE42AC"/>
    <w:rsid w:val="6A651E16"/>
    <w:rsid w:val="6AD42189"/>
    <w:rsid w:val="6B4C4A9F"/>
    <w:rsid w:val="6B6D22E4"/>
    <w:rsid w:val="6DAB7460"/>
    <w:rsid w:val="6DC87EA3"/>
    <w:rsid w:val="6DD947C5"/>
    <w:rsid w:val="6DDC5FDC"/>
    <w:rsid w:val="6E000ED0"/>
    <w:rsid w:val="6E2C7A57"/>
    <w:rsid w:val="6E445366"/>
    <w:rsid w:val="6E460B11"/>
    <w:rsid w:val="6E99575A"/>
    <w:rsid w:val="6EA029E9"/>
    <w:rsid w:val="6EAB409E"/>
    <w:rsid w:val="6F911B46"/>
    <w:rsid w:val="70B90CEB"/>
    <w:rsid w:val="70D5614A"/>
    <w:rsid w:val="71044DB3"/>
    <w:rsid w:val="711420DF"/>
    <w:rsid w:val="71D065A2"/>
    <w:rsid w:val="7236215F"/>
    <w:rsid w:val="732936DE"/>
    <w:rsid w:val="732A59F4"/>
    <w:rsid w:val="732B5B55"/>
    <w:rsid w:val="73B30C93"/>
    <w:rsid w:val="74804DCC"/>
    <w:rsid w:val="756D5B05"/>
    <w:rsid w:val="76215DEF"/>
    <w:rsid w:val="76793D24"/>
    <w:rsid w:val="76F01496"/>
    <w:rsid w:val="77B7541A"/>
    <w:rsid w:val="78183D84"/>
    <w:rsid w:val="783C3105"/>
    <w:rsid w:val="78C82E34"/>
    <w:rsid w:val="790A700F"/>
    <w:rsid w:val="79226F3D"/>
    <w:rsid w:val="79B367D0"/>
    <w:rsid w:val="7A4420A5"/>
    <w:rsid w:val="7AC535A8"/>
    <w:rsid w:val="7D6119F2"/>
    <w:rsid w:val="7E3F6F40"/>
    <w:rsid w:val="7EE3584F"/>
    <w:rsid w:val="7F7326A1"/>
    <w:rsid w:val="7F9F736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B54C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B54CB"/>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0B54CB"/>
    <w:rPr>
      <w:rFonts w:ascii="Calibri" w:eastAsia="宋体" w:hAnsi="Calibri" w:cs="Times New Roman"/>
      <w:kern w:val="2"/>
      <w:sz w:val="18"/>
      <w:szCs w:val="18"/>
    </w:rPr>
  </w:style>
  <w:style w:type="paragraph" w:styleId="a4">
    <w:name w:val="header"/>
    <w:basedOn w:val="a"/>
    <w:link w:val="Char0"/>
    <w:uiPriority w:val="99"/>
    <w:rsid w:val="000B54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0B54CB"/>
    <w:rPr>
      <w:rFonts w:ascii="Calibri" w:eastAsia="宋体" w:hAnsi="Calibri" w:cs="Times New Roman"/>
      <w:kern w:val="2"/>
      <w:sz w:val="18"/>
      <w:szCs w:val="18"/>
    </w:rPr>
  </w:style>
  <w:style w:type="paragraph" w:styleId="a5">
    <w:name w:val="Normal (Web)"/>
    <w:basedOn w:val="a"/>
    <w:uiPriority w:val="99"/>
    <w:rsid w:val="000B54CB"/>
    <w:rPr>
      <w:sz w:val="24"/>
    </w:rPr>
  </w:style>
  <w:style w:type="table" w:styleId="a6">
    <w:name w:val="Table Grid"/>
    <w:basedOn w:val="a1"/>
    <w:uiPriority w:val="99"/>
    <w:rsid w:val="000B54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spacing0">
    <w:name w:val="msonospacing"/>
    <w:basedOn w:val="a"/>
    <w:uiPriority w:val="99"/>
    <w:rsid w:val="000B54CB"/>
    <w:pPr>
      <w:ind w:firstLineChars="200" w:firstLine="200"/>
    </w:pPr>
    <w:rPr>
      <w:rFonts w:eastAsia="仿宋_GB2312"/>
      <w:sz w:val="3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96</Pages>
  <Words>9376</Words>
  <Characters>53445</Characters>
  <Application>Microsoft Office Word</Application>
  <DocSecurity>0</DocSecurity>
  <Lines>445</Lines>
  <Paragraphs>125</Paragraphs>
  <ScaleCrop>false</ScaleCrop>
  <Company>遂宁市消防救援支队</Company>
  <LinksUpToDate>false</LinksUpToDate>
  <CharactersWithSpaces>62696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关于报送行政权力责任清单的函</dc:title>
  <dc:subject/>
  <dc:creator>Administrator</dc:creator>
  <cp:keywords/>
  <dc:description/>
  <cp:lastModifiedBy>PC</cp:lastModifiedBy>
  <cp:revision>17</cp:revision>
  <dcterms:created xsi:type="dcterms:W3CDTF">2019-12-30T06:18:00Z</dcterms:created>
  <dcterms:modified xsi:type="dcterms:W3CDTF">2019-12-30T08:51:00Z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