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bCs/>
          <w:sz w:val="44"/>
        </w:rPr>
      </w:pPr>
    </w:p>
    <w:p>
      <w:pPr>
        <w:keepNext w:val="0"/>
        <w:keepLines w:val="0"/>
        <w:pageBreakBefore w:val="0"/>
        <w:widowControl/>
        <w:suppressLineNumbers w:val="0"/>
        <w:kinsoku/>
        <w:wordWrap/>
        <w:overflowPunct/>
        <w:topLinePunct w:val="0"/>
        <w:bidi w:val="0"/>
        <w:spacing w:line="600" w:lineRule="exact"/>
        <w:ind w:firstLine="0" w:firstLineChars="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遂船环评〔2023〕2号</w:t>
      </w:r>
    </w:p>
    <w:p>
      <w:pPr>
        <w:keepNext w:val="0"/>
        <w:keepLines w:val="0"/>
        <w:pageBreakBefore w:val="0"/>
        <w:widowControl/>
        <w:suppressLineNumbers w:val="0"/>
        <w:kinsoku/>
        <w:wordWrap/>
        <w:overflowPunct/>
        <w:topLinePunct w:val="0"/>
        <w:bidi w:val="0"/>
        <w:spacing w:line="600" w:lineRule="exact"/>
        <w:ind w:firstLine="0" w:firstLineChars="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suppressLineNumbers w:val="0"/>
        <w:kinsoku/>
        <w:wordWrap/>
        <w:overflowPunct/>
        <w:topLinePunct w:val="0"/>
        <w:bidi w:val="0"/>
        <w:spacing w:line="600" w:lineRule="exact"/>
        <w:ind w:firstLine="0" w:firstLineChars="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bidi w:val="0"/>
        <w:spacing w:line="600" w:lineRule="exact"/>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bookmarkStart w:id="0" w:name="_GoBack"/>
      <w:bookmarkEnd w:id="0"/>
    </w:p>
    <w:p>
      <w:pPr>
        <w:keepNext w:val="0"/>
        <w:keepLines w:val="0"/>
        <w:suppressLineNumbers w:val="0"/>
        <w:tabs>
          <w:tab w:val="left" w:pos="1281"/>
        </w:tabs>
        <w:spacing w:before="0" w:beforeAutospacing="0" w:after="0" w:afterAutospacing="0" w:line="240" w:lineRule="auto"/>
        <w:ind w:left="0" w:right="0"/>
        <w:jc w:val="center"/>
        <w:rPr>
          <w:rFonts w:hint="default" w:ascii="Times New Roman" w:hAnsi="Times New Roman" w:cs="Times New Roman"/>
          <w:b/>
          <w:sz w:val="44"/>
        </w:rPr>
      </w:pPr>
      <w:r>
        <w:rPr>
          <w:rFonts w:hint="default" w:ascii="Times New Roman" w:hAnsi="Times New Roman" w:eastAsia="方正小标宋简体" w:cs="Times New Roman"/>
          <w:bCs/>
          <w:sz w:val="44"/>
        </w:rPr>
        <w:t>关于</w:t>
      </w:r>
      <w:r>
        <w:rPr>
          <w:rFonts w:hint="eastAsia" w:ascii="Times New Roman" w:hAnsi="Times New Roman" w:eastAsia="方正小标宋简体" w:cs="Times New Roman"/>
          <w:bCs/>
          <w:sz w:val="44"/>
          <w:lang w:val="en-US" w:eastAsia="zh-CN"/>
        </w:rPr>
        <w:t>遂宁同源建材处理建筑废物生产项目</w:t>
      </w:r>
      <w:r>
        <w:rPr>
          <w:rFonts w:hint="default" w:ascii="Times New Roman" w:hAnsi="Times New Roman" w:eastAsia="方正小标宋简体" w:cs="Times New Roman"/>
          <w:bCs/>
          <w:sz w:val="44"/>
        </w:rPr>
        <w:t>环境影响报告表的批复</w:t>
      </w:r>
    </w:p>
    <w:p>
      <w:pPr>
        <w:keepNext w:val="0"/>
        <w:keepLines w:val="0"/>
        <w:pageBreakBefore w:val="0"/>
        <w:kinsoku/>
        <w:wordWrap/>
        <w:overflowPunct/>
        <w:topLinePunct w:val="0"/>
        <w:bidi w:val="0"/>
        <w:spacing w:line="600" w:lineRule="exact"/>
        <w:jc w:val="center"/>
        <w:textAlignment w:val="auto"/>
        <w:rPr>
          <w:rFonts w:hint="default" w:ascii="Times New Roman" w:hAnsi="Times New Roman" w:eastAsia="仿宋" w:cs="Times New Roman"/>
          <w:sz w:val="32"/>
          <w:szCs w:val="32"/>
        </w:rPr>
      </w:pPr>
    </w:p>
    <w:p>
      <w:pPr>
        <w:keepNext w:val="0"/>
        <w:keepLines w:val="0"/>
        <w:pageBreakBefore w:val="0"/>
        <w:widowControl/>
        <w:suppressLineNumbers w:val="0"/>
        <w:kinsoku/>
        <w:wordWrap/>
        <w:overflowPunct/>
        <w:topLinePunct w:val="0"/>
        <w:bidi w:val="0"/>
        <w:spacing w:line="600" w:lineRule="exact"/>
        <w:ind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遂宁同源建材有限公司</w:t>
      </w:r>
      <w:r>
        <w:rPr>
          <w:rFonts w:hint="default" w:ascii="Times New Roman" w:hAnsi="Times New Roman" w:eastAsia="仿宋_GB2312" w:cs="Times New Roman"/>
          <w:sz w:val="32"/>
          <w:szCs w:val="32"/>
        </w:rPr>
        <w:t>：</w:t>
      </w:r>
    </w:p>
    <w:p>
      <w:pPr>
        <w:keepNext w:val="0"/>
        <w:keepLines w:val="0"/>
        <w:suppressLineNumbers w:val="0"/>
        <w:tabs>
          <w:tab w:val="left" w:pos="1281"/>
        </w:tabs>
        <w:spacing w:before="0" w:beforeAutospacing="0" w:after="0" w:afterAutospacing="0" w:line="240" w:lineRule="auto"/>
        <w:ind w:left="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你公司报送</w:t>
      </w:r>
      <w:r>
        <w:rPr>
          <w:rFonts w:hint="default" w:ascii="Times New Roman" w:hAnsi="Times New Roman" w:eastAsia="仿宋_GB2312" w:cs="Times New Roman"/>
          <w:color w:val="000000"/>
          <w:spacing w:val="-10"/>
          <w:kern w:val="0"/>
          <w:sz w:val="32"/>
          <w:szCs w:val="32"/>
        </w:rPr>
        <w:t>的《</w:t>
      </w:r>
      <w:r>
        <w:rPr>
          <w:rFonts w:hint="eastAsia" w:ascii="Times New Roman" w:hAnsi="Times New Roman" w:eastAsia="仿宋_GB2312" w:cs="Times New Roman"/>
          <w:color w:val="000000"/>
          <w:spacing w:val="-10"/>
          <w:kern w:val="0"/>
          <w:sz w:val="32"/>
          <w:szCs w:val="32"/>
          <w:lang w:val="en-US" w:eastAsia="zh-CN"/>
        </w:rPr>
        <w:t>遂宁同源建材处理建筑废物生产项目</w:t>
      </w:r>
      <w:r>
        <w:rPr>
          <w:rFonts w:hint="default" w:ascii="Times New Roman" w:hAnsi="Times New Roman" w:eastAsia="仿宋_GB2312" w:cs="Times New Roman"/>
          <w:color w:val="000000"/>
          <w:spacing w:val="-10"/>
          <w:kern w:val="0"/>
          <w:sz w:val="32"/>
          <w:szCs w:val="32"/>
        </w:rPr>
        <w:t>环境影响报告表</w:t>
      </w:r>
      <w:r>
        <w:rPr>
          <w:rFonts w:hint="default" w:ascii="Times New Roman" w:hAnsi="Times New Roman" w:eastAsia="仿宋_GB2312" w:cs="Times New Roman"/>
          <w:sz w:val="32"/>
          <w:szCs w:val="32"/>
        </w:rPr>
        <w:t>》收悉。经研究，现批复如下：</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aps w:val="0"/>
          <w:smallCaps w:val="0"/>
          <w:color w:val="auto"/>
          <w:sz w:val="32"/>
          <w:szCs w:val="32"/>
          <w:lang w:val="en-US" w:eastAsia="zh-CN" w:bidi="ar"/>
        </w:rPr>
        <w:t>一、项目位于遂宁市船山区永兴镇孟桥村，拟投资200万元，其中环保投资16万元，</w:t>
      </w:r>
      <w:r>
        <w:rPr>
          <w:rFonts w:hint="eastAsia" w:ascii="Times New Roman" w:hAnsi="Times New Roman" w:eastAsia="仿宋_GB2312" w:cs="Times New Roman"/>
          <w:spacing w:val="-10"/>
          <w:kern w:val="2"/>
          <w:sz w:val="32"/>
          <w:szCs w:val="32"/>
          <w:lang w:val="en-US" w:eastAsia="zh-CN" w:bidi="ar-SA"/>
        </w:rPr>
        <w:t>建设内容为：</w:t>
      </w:r>
      <w:r>
        <w:rPr>
          <w:rFonts w:hint="eastAsia" w:ascii="Times New Roman" w:hAnsi="Times New Roman" w:eastAsia="仿宋_GB2312" w:cs="Times New Roman"/>
          <w:sz w:val="32"/>
          <w:szCs w:val="32"/>
          <w:lang w:val="en-US" w:eastAsia="zh-CN"/>
        </w:rPr>
        <w:t>租赁遂宁市今朝商贸有限公司</w:t>
      </w:r>
      <w:r>
        <w:rPr>
          <w:rFonts w:hint="default" w:ascii="Times New Roman" w:hAnsi="Times New Roman" w:eastAsia="仿宋_GB2312" w:cs="Times New Roman"/>
          <w:sz w:val="32"/>
          <w:szCs w:val="32"/>
          <w:lang w:val="en-US" w:eastAsia="zh-CN"/>
        </w:rPr>
        <w:t>10666.7m</w:t>
      </w:r>
      <w:r>
        <w:rPr>
          <w:rFonts w:hint="eastAsia" w:ascii="Times New Roman" w:hAnsi="Times New Roman" w:eastAsia="仿宋_GB2312" w:cs="Times New Roman"/>
          <w:sz w:val="32"/>
          <w:szCs w:val="32"/>
          <w:vertAlign w:val="superscript"/>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lang w:val="en-US" w:eastAsia="zh-CN"/>
        </w:rPr>
        <w:t>亩）闲置空地，计划购置破碎机、振动筛、球磨设备等，建设建渣处理生产线</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条，年处理建筑垃圾</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万吨，生产再生骨料约为7 万吨。</w:t>
      </w:r>
      <w:r>
        <w:rPr>
          <w:rFonts w:hint="default" w:ascii="Times New Roman" w:hAnsi="Times New Roman" w:eastAsia="仿宋_GB2312" w:cs="Times New Roman"/>
          <w:sz w:val="32"/>
          <w:szCs w:val="32"/>
        </w:rPr>
        <w:t>项目符合国家产业政策和相关规划，严格按照报告表中所列项目的地点、规模、性质和拟采取的环境保护措施实施，对环境的不利影响能够得到缓解和控制，我局原则上同意该报告表结论。你单位应全面落实报告表中提出的各项环境保护对策措施和本批复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aps w:val="0"/>
          <w:smallCaps w:val="0"/>
          <w:color w:val="auto"/>
          <w:sz w:val="32"/>
          <w:szCs w:val="32"/>
          <w:lang w:val="en-US" w:eastAsia="zh-CN" w:bidi="ar"/>
        </w:rPr>
      </w:pPr>
      <w:r>
        <w:rPr>
          <w:rFonts w:hint="eastAsia" w:ascii="Times New Roman" w:hAnsi="Times New Roman" w:eastAsia="仿宋_GB2312" w:cs="Times New Roman"/>
          <w:caps w:val="0"/>
          <w:smallCaps w:val="0"/>
          <w:color w:val="auto"/>
          <w:sz w:val="32"/>
          <w:szCs w:val="32"/>
          <w:lang w:val="en-US" w:eastAsia="zh-CN" w:bidi="ar"/>
        </w:rPr>
        <w:t>二、项目施工期和运行期重点做好以下工作</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严格按照报告表要求，做好文明施工，落实施工期各项环境保护措施。</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color w:val="auto"/>
          <w:spacing w:val="-10"/>
          <w:kern w:val="2"/>
          <w:sz w:val="32"/>
          <w:szCs w:val="32"/>
          <w:lang w:val="en-US" w:eastAsia="zh-CN" w:bidi="ar-SA"/>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严格按照报告表要求，落实废气处置措施。</w:t>
      </w:r>
      <w:r>
        <w:rPr>
          <w:rFonts w:hint="default" w:ascii="Times New Roman" w:hAnsi="Times New Roman" w:eastAsia="仿宋_GB2312" w:cs="Times New Roman"/>
          <w:spacing w:val="-10"/>
          <w:kern w:val="2"/>
          <w:sz w:val="32"/>
          <w:szCs w:val="32"/>
          <w:lang w:val="en-US" w:eastAsia="zh-CN" w:bidi="ar-SA"/>
        </w:rPr>
        <w:t>项目破碎、筛分粉尘采用集气装置收集，经布袋除尘器处理后通过一根15m高排气筒</w:t>
      </w:r>
      <w:r>
        <w:rPr>
          <w:rFonts w:hint="eastAsia" w:ascii="Times New Roman" w:hAnsi="Times New Roman" w:eastAsia="仿宋_GB2312" w:cs="Times New Roman"/>
          <w:spacing w:val="-10"/>
          <w:kern w:val="2"/>
          <w:sz w:val="32"/>
          <w:szCs w:val="32"/>
          <w:lang w:val="en-US" w:eastAsia="zh-CN" w:bidi="ar-SA"/>
        </w:rPr>
        <w:t>达标</w:t>
      </w:r>
      <w:r>
        <w:rPr>
          <w:rFonts w:hint="default" w:ascii="Times New Roman" w:hAnsi="Times New Roman" w:eastAsia="仿宋_GB2312" w:cs="Times New Roman"/>
          <w:spacing w:val="-10"/>
          <w:kern w:val="2"/>
          <w:sz w:val="32"/>
          <w:szCs w:val="32"/>
          <w:lang w:val="en-US" w:eastAsia="zh-CN" w:bidi="ar-SA"/>
        </w:rPr>
        <w:t>排放；原料堆场、成品堆场、加工车间设置于密闭车间内，原料卸料、进料、传送，装料、运输时采取喷淋喷雾降尘措施。</w:t>
      </w:r>
    </w:p>
    <w:p>
      <w:pPr>
        <w:spacing w:line="600" w:lineRule="exact"/>
        <w:ind w:firstLine="640" w:firstLineChars="200"/>
        <w:jc w:val="left"/>
        <w:rPr>
          <w:rFonts w:hint="default" w:ascii="Times New Roman" w:hAnsi="Times New Roman" w:eastAsia="仿宋_GB2312" w:cs="Times New Roman"/>
          <w:color w:val="auto"/>
          <w:spacing w:val="-10"/>
          <w:kern w:val="2"/>
          <w:sz w:val="32"/>
          <w:szCs w:val="32"/>
          <w:lang w:val="en-US" w:eastAsia="zh-CN" w:bidi="ar-SA"/>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严格按照报告表要求，落实废</w:t>
      </w:r>
      <w:r>
        <w:rPr>
          <w:rFonts w:hint="eastAsia" w:ascii="Times New Roman" w:hAnsi="Times New Roman" w:eastAsia="仿宋_GB2312" w:cs="Times New Roman"/>
          <w:sz w:val="32"/>
          <w:szCs w:val="32"/>
          <w:lang w:val="en-US" w:eastAsia="zh-CN"/>
        </w:rPr>
        <w:t>水</w:t>
      </w:r>
      <w:r>
        <w:rPr>
          <w:rFonts w:hint="default" w:ascii="Times New Roman" w:hAnsi="Times New Roman" w:eastAsia="仿宋_GB2312" w:cs="Times New Roman"/>
          <w:sz w:val="32"/>
          <w:szCs w:val="32"/>
          <w:lang w:val="en-US" w:eastAsia="zh-CN"/>
        </w:rPr>
        <w:t>处置措施。</w:t>
      </w:r>
      <w:r>
        <w:rPr>
          <w:rFonts w:hint="eastAsia" w:ascii="Times New Roman" w:hAnsi="Times New Roman" w:eastAsia="仿宋_GB2312" w:cs="Times New Roman"/>
          <w:sz w:val="32"/>
          <w:szCs w:val="32"/>
          <w:lang w:val="en-US" w:eastAsia="zh-CN"/>
        </w:rPr>
        <w:t>洗车水经沉淀后回用，不外排。初期雨水经雨水收集沟收集后进入沉淀池沉淀后回用于厂区洒水降尘，不外排。生活污水由厂区内建设的化粪池收集后农田施肥。</w:t>
      </w:r>
    </w:p>
    <w:p>
      <w:pPr>
        <w:spacing w:line="600" w:lineRule="exact"/>
        <w:ind w:firstLine="640" w:firstLineChars="200"/>
        <w:jc w:val="left"/>
        <w:rPr>
          <w:rFonts w:hint="default" w:ascii="Times New Roman" w:hAnsi="Times New Roman" w:eastAsia="仿宋_GB2312" w:cs="Times New Roman"/>
          <w:color w:val="auto"/>
          <w:spacing w:val="-10"/>
          <w:kern w:val="2"/>
          <w:sz w:val="32"/>
          <w:szCs w:val="32"/>
          <w:lang w:val="en-US" w:eastAsia="zh-CN" w:bidi="ar-SA"/>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严格按照报告表要求，落实噪声处置措施。</w:t>
      </w:r>
      <w:r>
        <w:rPr>
          <w:rFonts w:hint="default" w:ascii="Times New Roman" w:hAnsi="Times New Roman" w:eastAsia="仿宋_GB2312" w:cs="Times New Roman"/>
          <w:color w:val="auto"/>
          <w:spacing w:val="-10"/>
          <w:kern w:val="2"/>
          <w:sz w:val="32"/>
          <w:szCs w:val="32"/>
          <w:lang w:val="en-US" w:eastAsia="zh-CN" w:bidi="ar-SA"/>
        </w:rPr>
        <w:t>项目设备采用低噪设备，通过合理布局，设备底部安装减振垫，风机、水泵安装消声装置，厂房隔声等措施使厂界噪声</w:t>
      </w:r>
      <w:r>
        <w:rPr>
          <w:rFonts w:hint="eastAsia" w:ascii="Times New Roman" w:hAnsi="Times New Roman" w:eastAsia="仿宋_GB2312" w:cs="Times New Roman"/>
          <w:color w:val="auto"/>
          <w:spacing w:val="-10"/>
          <w:kern w:val="2"/>
          <w:sz w:val="32"/>
          <w:szCs w:val="32"/>
          <w:lang w:val="en-US" w:eastAsia="zh-CN" w:bidi="ar-SA"/>
        </w:rPr>
        <w:t>排放</w:t>
      </w:r>
      <w:r>
        <w:rPr>
          <w:rFonts w:hint="default" w:ascii="Times New Roman" w:hAnsi="Times New Roman" w:eastAsia="仿宋_GB2312" w:cs="Times New Roman"/>
          <w:color w:val="auto"/>
          <w:spacing w:val="-10"/>
          <w:kern w:val="2"/>
          <w:sz w:val="32"/>
          <w:szCs w:val="32"/>
          <w:lang w:val="en-US" w:eastAsia="zh-CN" w:bidi="ar-SA"/>
        </w:rPr>
        <w:t>满足</w:t>
      </w:r>
      <w:r>
        <w:rPr>
          <w:rFonts w:hint="eastAsia" w:ascii="Times New Roman" w:hAnsi="Times New Roman" w:eastAsia="仿宋_GB2312" w:cs="Times New Roman"/>
          <w:color w:val="auto"/>
          <w:spacing w:val="-10"/>
          <w:kern w:val="2"/>
          <w:sz w:val="32"/>
          <w:szCs w:val="32"/>
          <w:lang w:val="en-US" w:eastAsia="zh-CN" w:bidi="ar-SA"/>
        </w:rPr>
        <w:t>达标要求</w:t>
      </w:r>
      <w:r>
        <w:rPr>
          <w:rFonts w:hint="default" w:ascii="Times New Roman" w:hAnsi="Times New Roman" w:eastAsia="仿宋_GB2312" w:cs="Times New Roman"/>
          <w:color w:val="auto"/>
          <w:spacing w:val="-10"/>
          <w:kern w:val="2"/>
          <w:sz w:val="32"/>
          <w:szCs w:val="32"/>
          <w:lang w:val="en-US" w:eastAsia="zh-CN" w:bidi="ar-SA"/>
        </w:rPr>
        <w:t>。</w:t>
      </w:r>
    </w:p>
    <w:p>
      <w:pPr>
        <w:spacing w:line="600" w:lineRule="exact"/>
        <w:ind w:firstLine="640" w:firstLineChars="200"/>
        <w:jc w:val="left"/>
        <w:rPr>
          <w:rFonts w:hint="default" w:ascii="Times New Roman" w:hAnsi="Times New Roman" w:eastAsia="仿宋_GB2312" w:cs="Times New Roman"/>
          <w:color w:val="auto"/>
          <w:spacing w:val="-10"/>
          <w:kern w:val="2"/>
          <w:sz w:val="32"/>
          <w:szCs w:val="32"/>
          <w:lang w:val="en-US" w:eastAsia="zh-CN" w:bidi="ar-SA"/>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bCs/>
          <w:sz w:val="32"/>
          <w:szCs w:val="32"/>
        </w:rPr>
        <w:t>严格按照报告表要求，落实</w:t>
      </w:r>
      <w:r>
        <w:rPr>
          <w:rFonts w:hint="default" w:ascii="Times New Roman" w:hAnsi="Times New Roman" w:eastAsia="仿宋_GB2312" w:cs="Times New Roman"/>
          <w:bCs/>
          <w:sz w:val="32"/>
          <w:szCs w:val="32"/>
          <w:lang w:val="en-US" w:eastAsia="zh-CN"/>
        </w:rPr>
        <w:t>固废</w:t>
      </w:r>
      <w:r>
        <w:rPr>
          <w:rFonts w:hint="default" w:ascii="Times New Roman" w:hAnsi="Times New Roman" w:eastAsia="仿宋_GB2312" w:cs="Times New Roman"/>
          <w:bCs/>
          <w:sz w:val="32"/>
          <w:szCs w:val="32"/>
        </w:rPr>
        <w:t>处置措施。</w:t>
      </w:r>
      <w:r>
        <w:rPr>
          <w:rFonts w:hint="default" w:ascii="Times New Roman" w:hAnsi="Times New Roman" w:eastAsia="仿宋_GB2312" w:cs="Times New Roman"/>
          <w:bCs/>
          <w:sz w:val="32"/>
          <w:szCs w:val="32"/>
          <w:lang w:eastAsia="zh-CN"/>
        </w:rPr>
        <w:t>项目生产过程产生的渣土、沉淀池泥沙集中收集分类暂存，外运园林公司绿化使用；分拣杂物中的可回收部分(钢筋、塑料)外售；除尘器收集的粉尘直接混入产品中外售；不可回收部分(木材、其他异物)及生活垃圾分别收集，交由环卫部门处置；废沾油劳保用品、废润滑油、废润滑油桶收集后暂存于危险废物暂存间，定期交由有资质单位处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aps w:val="0"/>
          <w:smallCaps w:val="0"/>
          <w:color w:val="auto"/>
          <w:sz w:val="32"/>
          <w:szCs w:val="32"/>
          <w:lang w:val="en-US" w:eastAsia="zh-CN" w:bidi="ar"/>
        </w:rPr>
      </w:pPr>
      <w:r>
        <w:rPr>
          <w:rFonts w:hint="eastAsia" w:ascii="Times New Roman" w:hAnsi="Times New Roman" w:eastAsia="仿宋_GB2312" w:cs="Times New Roman"/>
          <w:caps w:val="0"/>
          <w:smallCaps w:val="0"/>
          <w:color w:val="auto"/>
          <w:sz w:val="32"/>
          <w:szCs w:val="32"/>
          <w:lang w:val="en-US" w:eastAsia="zh-CN" w:bidi="ar"/>
        </w:rPr>
        <w:t>三、请遂宁市船山生态环境保护综合行政执法大队对该项目的环境保护“三同时”制度执行情况进行监管。</w:t>
      </w:r>
    </w:p>
    <w:p>
      <w:pPr>
        <w:pStyle w:val="3"/>
        <w:keepNext w:val="0"/>
        <w:keepLines w:val="0"/>
        <w:pageBreakBefore w:val="0"/>
        <w:kinsoku/>
        <w:wordWrap/>
        <w:overflowPunct/>
        <w:topLinePunct w:val="0"/>
        <w:bidi w:val="0"/>
        <w:spacing w:after="0"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tabs>
          <w:tab w:val="left" w:pos="8280"/>
          <w:tab w:val="left" w:pos="8460"/>
        </w:tabs>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tabs>
          <w:tab w:val="left" w:pos="8280"/>
          <w:tab w:val="left" w:pos="8460"/>
        </w:tabs>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tabs>
          <w:tab w:val="left" w:pos="8280"/>
          <w:tab w:val="left" w:pos="8460"/>
        </w:tabs>
        <w:kinsoku/>
        <w:wordWrap w:val="0"/>
        <w:overflowPunct/>
        <w:topLinePunct w:val="0"/>
        <w:bidi w:val="0"/>
        <w:spacing w:line="600" w:lineRule="exact"/>
        <w:ind w:firstLine="4480" w:firstLineChars="14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遂宁市船山生态环境局</w:t>
      </w:r>
      <w:r>
        <w:rPr>
          <w:rFonts w:hint="eastAsia" w:ascii="Times New Roman" w:hAnsi="Times New Roman" w:eastAsia="仿宋_GB2312" w:cs="Times New Roman"/>
          <w:sz w:val="32"/>
          <w:szCs w:val="32"/>
          <w:lang w:val="en-US" w:eastAsia="zh-CN"/>
        </w:rPr>
        <w:t xml:space="preserve">      </w:t>
      </w:r>
    </w:p>
    <w:p>
      <w:pPr>
        <w:pStyle w:val="3"/>
        <w:wordWrap w:val="0"/>
        <w:spacing w:after="0" w:line="600" w:lineRule="exact"/>
        <w:ind w:firstLine="5120" w:firstLineChars="16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日</w:t>
      </w:r>
    </w:p>
    <w:p>
      <w:pPr>
        <w:pStyle w:val="3"/>
        <w:wordWrap w:val="0"/>
        <w:spacing w:after="0" w:line="600" w:lineRule="exact"/>
        <w:ind w:firstLine="5120" w:firstLineChars="1600"/>
        <w:jc w:val="right"/>
        <w:rPr>
          <w:rFonts w:hint="default" w:ascii="Times New Roman" w:hAnsi="Times New Roman" w:eastAsia="仿宋_GB2312" w:cs="Times New Roman"/>
          <w:sz w:val="32"/>
          <w:szCs w:val="32"/>
          <w:lang w:val="en-US" w:eastAsia="zh-CN"/>
        </w:rPr>
      </w:pPr>
    </w:p>
    <w:p>
      <w:pPr>
        <w:pStyle w:val="3"/>
        <w:wordWrap/>
        <w:spacing w:after="0" w:line="600" w:lineRule="exact"/>
        <w:jc w:val="both"/>
        <w:rPr>
          <w:rFonts w:hint="default" w:ascii="Times New Roman" w:hAnsi="Times New Roman" w:eastAsia="仿宋_GB2312"/>
          <w:sz w:val="32"/>
          <w:szCs w:val="32"/>
          <w:lang w:val="en-US" w:eastAsia="zh-CN"/>
        </w:rPr>
      </w:pPr>
      <w:r>
        <w:rPr>
          <w:rFonts w:hint="eastAsia" w:ascii="Times New Roman" w:hAnsi="Times New Roman" w:eastAsia="仿宋_GB2312" w:cs="Times New Roman"/>
          <w:sz w:val="32"/>
          <w:szCs w:val="32"/>
          <w:lang w:val="en-US" w:eastAsia="zh-CN"/>
        </w:rPr>
        <w:t xml:space="preserve">        </w:t>
      </w:r>
    </w:p>
    <w:sectPr>
      <w:footerReference r:id="rId3" w:type="default"/>
      <w:pgSz w:w="11906" w:h="16838"/>
      <w:pgMar w:top="2098" w:right="1474" w:bottom="1984" w:left="1587" w:header="851" w:footer="1134"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C2E0D87"/>
    <w:rsid w:val="0EBF037C"/>
    <w:rsid w:val="132C6A5A"/>
    <w:rsid w:val="18271053"/>
    <w:rsid w:val="198F1879"/>
    <w:rsid w:val="1F0B5E6E"/>
    <w:rsid w:val="217407BE"/>
    <w:rsid w:val="28C63019"/>
    <w:rsid w:val="29DF2316"/>
    <w:rsid w:val="31E24069"/>
    <w:rsid w:val="333C1993"/>
    <w:rsid w:val="3E582B66"/>
    <w:rsid w:val="3F6F5603"/>
    <w:rsid w:val="3FF43642"/>
    <w:rsid w:val="556904FD"/>
    <w:rsid w:val="7B5D5641"/>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paragraph" w:styleId="3">
    <w:name w:val="Body Text"/>
    <w:basedOn w:val="1"/>
    <w:next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916</Words>
  <Characters>937</Characters>
  <Lines>0</Lines>
  <Paragraphs>0</Paragraphs>
  <TotalTime>16</TotalTime>
  <ScaleCrop>false</ScaleCrop>
  <LinksUpToDate>false</LinksUpToDate>
  <CharactersWithSpaces>952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2023-02-20T07:45:00Z</cp:lastPrinted>
  <dcterms:modified xsi:type="dcterms:W3CDTF">2023-03-20T02:42:45Z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EC5380C4DE5C4459AECAE9DDD079E1AD</vt:lpwstr>
  </property>
</Properties>
</file>