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bookmarkStart w:id="0" w:name="_GoBack"/>
      <w:bookmarkEnd w:id="0"/>
    </w:p>
    <w:p w14:paraId="53C62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7FE37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关于2025年省级财政农业高质量发展共同财政事权转移支付资金</w:t>
      </w:r>
    </w:p>
    <w:p w14:paraId="6448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分配结果的公告</w:t>
      </w:r>
    </w:p>
    <w:p w14:paraId="349D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单位：万元</w:t>
      </w:r>
    </w:p>
    <w:tbl>
      <w:tblPr>
        <w:tblStyle w:val="5"/>
        <w:tblpPr w:leftFromText="180" w:rightFromText="180" w:vertAnchor="text" w:horzAnchor="page" w:tblpX="1271" w:tblpY="346"/>
        <w:tblOverlap w:val="never"/>
        <w:tblW w:w="14043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2438"/>
        <w:gridCol w:w="850"/>
        <w:gridCol w:w="850"/>
        <w:gridCol w:w="850"/>
        <w:gridCol w:w="850"/>
        <w:gridCol w:w="850"/>
        <w:gridCol w:w="2438"/>
        <w:gridCol w:w="1247"/>
        <w:gridCol w:w="1474"/>
        <w:gridCol w:w="1417"/>
      </w:tblGrid>
      <w:tr w14:paraId="6FC3A42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6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F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资金来源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3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资金分配</w:t>
            </w:r>
          </w:p>
        </w:tc>
        <w:tc>
          <w:tcPr>
            <w:tcW w:w="4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C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 w14:paraId="1C7B51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C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2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资金类型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7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合计</w:t>
            </w:r>
          </w:p>
        </w:tc>
        <w:tc>
          <w:tcPr>
            <w:tcW w:w="3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4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其中（层级）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6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公告比例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公告日期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1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分配日期</w:t>
            </w:r>
          </w:p>
        </w:tc>
      </w:tr>
      <w:tr w14:paraId="420D6AC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D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1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中央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省级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9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市级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6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县级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E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3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520D4BF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7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E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E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8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C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9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0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07C403C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2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2025年省级财政农业高质量发展共同财政事权转移支付资金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5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7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2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E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农业生产及生态环境重大指标监测防控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F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2025.11.13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C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2025.11.13</w:t>
            </w:r>
          </w:p>
        </w:tc>
      </w:tr>
    </w:tbl>
    <w:p w14:paraId="5513EBF0">
      <w:pPr>
        <w:snapToGrid w:val="0"/>
        <w:jc w:val="both"/>
      </w:pPr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YwMzE4Y2ViM2VmMDU1NGYzNTRhMGQyNjhkMDcifQ=="/>
  </w:docVars>
  <w:rsids>
    <w:rsidRoot w:val="05AB5CA9"/>
    <w:rsid w:val="035D7E14"/>
    <w:rsid w:val="05AB5CA9"/>
    <w:rsid w:val="05FA7AB5"/>
    <w:rsid w:val="07A457F8"/>
    <w:rsid w:val="1F544B7D"/>
    <w:rsid w:val="2E3123D8"/>
    <w:rsid w:val="359A6901"/>
    <w:rsid w:val="40D55396"/>
    <w:rsid w:val="42E65FE2"/>
    <w:rsid w:val="45345EB6"/>
    <w:rsid w:val="49CC64A2"/>
    <w:rsid w:val="53B832A0"/>
    <w:rsid w:val="6322777F"/>
    <w:rsid w:val="6D897EAC"/>
    <w:rsid w:val="71167313"/>
    <w:rsid w:val="790849A2"/>
    <w:rsid w:val="7CBB67EF"/>
    <w:rsid w:val="7CE53B56"/>
    <w:rsid w:val="7D60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418</Characters>
  <Lines>0</Lines>
  <Paragraphs>0</Paragraphs>
  <TotalTime>7</TotalTime>
  <ScaleCrop>false</ScaleCrop>
  <LinksUpToDate>false</LinksUpToDate>
  <CharactersWithSpaces>419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Zhēn</cp:lastModifiedBy>
  <dcterms:modified xsi:type="dcterms:W3CDTF">2025-11-13T06:55:19Z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905052866EEB4934BF73CCC721C53911_13</vt:lpwstr>
  </property>
  <property fmtid="{D5CDD505-2E9C-101B-9397-08002B2CF9AE}" pid="4" name="KSOTemplateDocerSaveRecord">
    <vt:lpwstr>eyJoZGlkIjoiMjNlZjdkYzI5ZGE1MDQxZjBkNDhlNTUxODc2MjM3NzkiLCJ1c2VySWQiOiIxNTQ3NTY3MjU3In0=</vt:lpwstr>
  </property>
</Properties>
</file>