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DE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right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船山区唐家乡2025 年以工代赈示范工程</w:t>
      </w:r>
    </w:p>
    <w:p w14:paraId="06FEB2A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righ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村民自建询价公告</w:t>
      </w:r>
    </w:p>
    <w:p w14:paraId="7D03AC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为加快推进船山区唐家乡2025 年以工代赈示范工程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，解决群众务工需求，经村民代表会议议定，该项目采用村民自建方式组织实施，现需对该项目所需要的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等主要材料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及租赁机械等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进行公开询价，欢迎有意愿的各相关销售商前来报价。</w:t>
      </w:r>
    </w:p>
    <w:p w14:paraId="0791F4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一、现场考察及报价时间</w:t>
      </w:r>
    </w:p>
    <w:p w14:paraId="304A1D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</w:p>
    <w:p w14:paraId="67109F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leftChars="0" w:right="0" w:rightChars="0" w:firstLine="42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拟采购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租赁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清单及预估数量</w:t>
      </w:r>
    </w:p>
    <w:p w14:paraId="55371185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（一）购买询价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379"/>
        <w:gridCol w:w="1706"/>
        <w:gridCol w:w="2157"/>
      </w:tblGrid>
      <w:tr w14:paraId="208F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7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"/>
              </w:rPr>
              <w:t>材料名称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0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"/>
              </w:rPr>
              <w:t>规格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5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B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</w:tr>
      <w:tr w14:paraId="5FCE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6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商混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4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C25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9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3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3000</w:t>
            </w:r>
          </w:p>
        </w:tc>
      </w:tr>
      <w:tr w14:paraId="17EA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5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商混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5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C30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3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7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1100</w:t>
            </w:r>
          </w:p>
        </w:tc>
      </w:tr>
      <w:tr w14:paraId="751C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7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砌筑砂浆 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9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M10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3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F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82</w:t>
            </w:r>
          </w:p>
        </w:tc>
      </w:tr>
      <w:tr w14:paraId="62C0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7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钢筋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D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eastAsia="zh-CN"/>
              </w:rPr>
              <w:t>Φ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12/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eastAsia="zh-CN"/>
              </w:rPr>
              <w:t>Φ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10/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eastAsia="zh-CN"/>
              </w:rPr>
              <w:t>Φ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1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4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48</w:t>
            </w:r>
          </w:p>
        </w:tc>
      </w:tr>
      <w:tr w14:paraId="45D1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E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预制板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3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C25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B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eastAsia="zh-CN"/>
              </w:rPr>
              <w:t>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8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106</w:t>
            </w:r>
          </w:p>
        </w:tc>
      </w:tr>
      <w:tr w14:paraId="49B5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9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预制砼块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B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C25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0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eastAsia="zh-CN"/>
              </w:rPr>
              <w:t>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C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350</w:t>
            </w:r>
          </w:p>
        </w:tc>
      </w:tr>
      <w:tr w14:paraId="411F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1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模板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3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B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平方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2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2000</w:t>
            </w:r>
          </w:p>
        </w:tc>
      </w:tr>
      <w:tr w14:paraId="03D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9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标砖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A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4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eastAsia="zh-CN"/>
              </w:rPr>
              <w:t>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1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19</w:t>
            </w:r>
          </w:p>
        </w:tc>
      </w:tr>
      <w:tr w14:paraId="1BDA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F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碎石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4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4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eastAsia="zh-CN"/>
              </w:rPr>
              <w:t>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B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800</w:t>
            </w:r>
          </w:p>
        </w:tc>
      </w:tr>
      <w:tr w14:paraId="73ED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2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块石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C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3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立</w:t>
            </w: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eastAsia="zh-CN"/>
              </w:rPr>
              <w:t>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8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215</w:t>
            </w:r>
          </w:p>
        </w:tc>
      </w:tr>
      <w:tr w14:paraId="0223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B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不锈钢钢管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4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φ89、φ65、φ40、φ20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E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8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2860</w:t>
            </w:r>
          </w:p>
        </w:tc>
      </w:tr>
      <w:tr w14:paraId="29FB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8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混凝土涵管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B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Dn1000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4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9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152</w:t>
            </w:r>
          </w:p>
        </w:tc>
      </w:tr>
      <w:tr w14:paraId="3CE1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3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混凝土涵管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1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Dn400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D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8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1B45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3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混凝土涵管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Dn300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B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  <w:t>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6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</w:tr>
      <w:tr w14:paraId="441D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F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"/>
              </w:rPr>
              <w:t>以上购件以实际情况为准</w:t>
            </w:r>
          </w:p>
        </w:tc>
      </w:tr>
    </w:tbl>
    <w:p w14:paraId="285455C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（二）租赁询价</w:t>
      </w:r>
    </w:p>
    <w:tbl>
      <w:tblPr>
        <w:tblStyle w:val="4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425"/>
        <w:gridCol w:w="1359"/>
        <w:gridCol w:w="1640"/>
        <w:gridCol w:w="1895"/>
      </w:tblGrid>
      <w:tr w14:paraId="25B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3" w:type="dxa"/>
            <w:shd w:val="clear" w:color="auto" w:fill="auto"/>
            <w:vAlign w:val="center"/>
          </w:tcPr>
          <w:p w14:paraId="005BA61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设备名称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1BFBA4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规格型号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8FCF0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数量(台)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38689F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租赁方式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D65CD3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租赁时长</w:t>
            </w:r>
          </w:p>
        </w:tc>
      </w:tr>
      <w:tr w14:paraId="0798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33" w:type="dxa"/>
            <w:shd w:val="clear" w:color="auto" w:fill="auto"/>
            <w:vAlign w:val="center"/>
          </w:tcPr>
          <w:p w14:paraId="51C6046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挖掘机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FD94A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150型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3982E1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E832A1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/小时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97A065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以项目建设实际情况为准</w:t>
            </w:r>
          </w:p>
        </w:tc>
      </w:tr>
      <w:tr w14:paraId="7BEB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3" w:type="dxa"/>
            <w:shd w:val="clear" w:color="auto" w:fill="auto"/>
            <w:vAlign w:val="center"/>
          </w:tcPr>
          <w:p w14:paraId="4E12C08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挖掘机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D8C550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0型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F58BC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40F103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/小时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9D78BC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以项目建设实际情况为准</w:t>
            </w:r>
          </w:p>
        </w:tc>
      </w:tr>
      <w:tr w14:paraId="30AB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3" w:type="dxa"/>
            <w:shd w:val="clear" w:color="auto" w:fill="auto"/>
            <w:vAlign w:val="center"/>
          </w:tcPr>
          <w:p w14:paraId="2D1E03E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混凝土搅拌机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397133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小型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3585BA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F83EC1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/台班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02EDE5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以项目建设实际情况为准</w:t>
            </w:r>
          </w:p>
        </w:tc>
      </w:tr>
      <w:tr w14:paraId="6D62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133" w:type="dxa"/>
            <w:shd w:val="clear" w:color="auto" w:fill="auto"/>
            <w:vAlign w:val="center"/>
          </w:tcPr>
          <w:p w14:paraId="7D6AF2C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成品运料机具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ECB581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三轮型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3DE2B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29F473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/台班</w:t>
            </w:r>
          </w:p>
        </w:tc>
        <w:tc>
          <w:tcPr>
            <w:tcW w:w="1895" w:type="dxa"/>
            <w:vAlign w:val="center"/>
          </w:tcPr>
          <w:p w14:paraId="3014688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以项目建设实际情况为准</w:t>
            </w:r>
          </w:p>
        </w:tc>
      </w:tr>
      <w:tr w14:paraId="63B0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33" w:type="dxa"/>
            <w:shd w:val="clear" w:color="auto" w:fill="auto"/>
            <w:vAlign w:val="center"/>
          </w:tcPr>
          <w:p w14:paraId="051D637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斗车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61F1F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0C1BB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8C5000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/台班</w:t>
            </w:r>
          </w:p>
        </w:tc>
        <w:tc>
          <w:tcPr>
            <w:tcW w:w="1895" w:type="dxa"/>
            <w:vAlign w:val="center"/>
          </w:tcPr>
          <w:p w14:paraId="64B89D3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以项目建设实际情况为准</w:t>
            </w:r>
          </w:p>
        </w:tc>
      </w:tr>
      <w:tr w14:paraId="2EB0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133" w:type="dxa"/>
            <w:shd w:val="clear" w:color="auto" w:fill="auto"/>
            <w:vAlign w:val="center"/>
          </w:tcPr>
          <w:p w14:paraId="37B7738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运输车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31DAE3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土方货运车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A1B297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9B5333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/台班</w:t>
            </w:r>
          </w:p>
        </w:tc>
        <w:tc>
          <w:tcPr>
            <w:tcW w:w="1895" w:type="dxa"/>
            <w:vAlign w:val="center"/>
          </w:tcPr>
          <w:p w14:paraId="3A211F0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以项目建设实际情况为准</w:t>
            </w:r>
          </w:p>
        </w:tc>
      </w:tr>
      <w:tr w14:paraId="0E98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452" w:type="dxa"/>
            <w:gridSpan w:val="5"/>
            <w:vAlign w:val="center"/>
          </w:tcPr>
          <w:p w14:paraId="571BE2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注：以上报价</w:t>
            </w:r>
            <w:bookmarkStart w:id="0" w:name="OLE_LINK2"/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含油费、税费、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机械操作手工资</w:t>
            </w:r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。</w:t>
            </w:r>
          </w:p>
        </w:tc>
      </w:tr>
    </w:tbl>
    <w:p w14:paraId="04B3E560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0C3D995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B2D9C8F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FBF04A3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DCE29DF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7C4E794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60A293C6">
      <w:pPr>
        <w:keepNext w:val="0"/>
        <w:keepLines w:val="0"/>
        <w:pageBreakBefore w:val="0"/>
        <w:numPr>
          <w:ilvl w:val="0"/>
          <w:numId w:val="0"/>
        </w:numPr>
        <w:tabs>
          <w:tab w:val="left" w:pos="493"/>
        </w:tabs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（三）聘用询价</w:t>
      </w:r>
    </w:p>
    <w:tbl>
      <w:tblPr>
        <w:tblStyle w:val="3"/>
        <w:tblpPr w:leftFromText="180" w:rightFromText="180" w:vertAnchor="text" w:horzAnchor="page" w:tblpX="1701" w:tblpY="630"/>
        <w:tblOverlap w:val="never"/>
        <w:tblW w:w="525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075"/>
        <w:gridCol w:w="1800"/>
        <w:gridCol w:w="4394"/>
        <w:gridCol w:w="649"/>
      </w:tblGrid>
      <w:tr w14:paraId="27A25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4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69E9C9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default" w:ascii="Times New Roman" w:hAnsi="Times New Roman" w:eastAsia="微软雅黑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1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150E47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default" w:ascii="Times New Roman" w:hAnsi="Times New Roman" w:eastAsia="微软雅黑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02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62507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default" w:ascii="Times New Roman" w:hAnsi="Times New Roman" w:eastAsia="微软雅黑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color w:val="auto"/>
                <w:sz w:val="24"/>
                <w:szCs w:val="24"/>
              </w:rPr>
              <w:t>招聘人数（名）/单位（家）</w:t>
            </w:r>
          </w:p>
        </w:tc>
        <w:tc>
          <w:tcPr>
            <w:tcW w:w="250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15A176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default" w:ascii="Times New Roman" w:hAnsi="Times New Roman" w:eastAsia="微软雅黑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color w:val="auto"/>
                <w:sz w:val="24"/>
                <w:szCs w:val="24"/>
              </w:rPr>
              <w:t>专业及相关要求</w:t>
            </w:r>
          </w:p>
        </w:tc>
        <w:tc>
          <w:tcPr>
            <w:tcW w:w="37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45AD0B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default" w:ascii="Times New Roman" w:hAnsi="Times New Roman" w:eastAsia="微软雅黑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color w:val="auto"/>
                <w:sz w:val="24"/>
                <w:szCs w:val="24"/>
              </w:rPr>
              <w:t>备注</w:t>
            </w:r>
          </w:p>
        </w:tc>
      </w:tr>
      <w:tr w14:paraId="5291D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48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6E7DC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2077C23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监理单位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34B2C52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1家</w:t>
            </w:r>
          </w:p>
        </w:tc>
        <w:tc>
          <w:tcPr>
            <w:tcW w:w="250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23120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1、有合法的营业执照，具备监理相关资质；</w:t>
            </w:r>
          </w:p>
          <w:p w14:paraId="47031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2、公司具有丰富的工程监理经验；</w:t>
            </w:r>
          </w:p>
          <w:p w14:paraId="347DD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3、公司具备一定的管理能力和专业技术水平，能够独立承担监理工作任务；</w:t>
            </w:r>
          </w:p>
          <w:p w14:paraId="3B93A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4、公司派出的监理人员应具备国家监理工程师资格，并持有有效证书。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3BA8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 w14:paraId="5FEA8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48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72970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69B24CE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施工管理员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47C2714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250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bottom w:w="0" w:type="dxa"/>
            </w:tcMar>
            <w:vAlign w:val="center"/>
          </w:tcPr>
          <w:p w14:paraId="711D4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1、水利、建筑、土木类等专业；</w:t>
            </w:r>
          </w:p>
          <w:p w14:paraId="023E0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2、有一年以上建筑工程管理工作经验；</w:t>
            </w:r>
          </w:p>
          <w:p w14:paraId="2BE46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3、沟通协调能力较强，处事灵活；</w:t>
            </w:r>
          </w:p>
          <w:p w14:paraId="74D16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4、责任心强，吃苦耐劳，服从安排；</w:t>
            </w:r>
          </w:p>
          <w:p w14:paraId="3B510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5、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船山区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户籍人员优先。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1362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 w14:paraId="27682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484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72B3B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Lines="0" w:beforeAutospacing="0" w:after="75" w:afterLines="0" w:afterAutospacing="0" w:line="4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4C31448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资料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员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5BE399F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2505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tcMar>
              <w:bottom w:w="0" w:type="dxa"/>
            </w:tcMar>
            <w:vAlign w:val="center"/>
          </w:tcPr>
          <w:p w14:paraId="76652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1、大专及以上学历，具备一定计算机操作能力；</w:t>
            </w:r>
          </w:p>
          <w:p w14:paraId="71089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2、责任心强，吃苦耐劳，服从安排；</w:t>
            </w:r>
          </w:p>
          <w:p w14:paraId="674A5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3、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船山区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bidi="ar"/>
              </w:rPr>
              <w:t>户籍人员优先。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/>
            <w:tcMar>
              <w:bottom w:w="0" w:type="dxa"/>
            </w:tcMar>
            <w:vAlign w:val="center"/>
          </w:tcPr>
          <w:p w14:paraId="7058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 w14:paraId="08F119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leftChars="0" w:right="0" w:rightChars="0" w:firstLine="42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报价范围</w:t>
      </w:r>
    </w:p>
    <w:p w14:paraId="76A2F1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420"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AA74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leftChars="0" w:right="0" w:rightChars="0" w:firstLine="42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四、评比办法</w:t>
      </w:r>
    </w:p>
    <w:p w14:paraId="01D627A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比将综合考虑价格高低、品牌实力、商户信誉、供货能力、基层治理等因素，在同等条件下，按照价格由低到高进行排序；如遇两家报价相同，且同为最低价格，采取抽签的方式梳理排序清单，作为拟提供货对象的重要参考依据。</w:t>
      </w:r>
    </w:p>
    <w:p w14:paraId="64ADC5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leftChars="0" w:right="0" w:rightChars="0" w:firstLine="42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五、报价要求</w:t>
      </w:r>
    </w:p>
    <w:p w14:paraId="1CC9E1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1.报价应含税金。</w:t>
      </w:r>
    </w:p>
    <w:p w14:paraId="774F26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2.报价均包含运输车辆费用。</w:t>
      </w:r>
    </w:p>
    <w:p w14:paraId="31EFDC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3.该报价须在要求的报价时间内报价，过期报价人员不纳入询价清单范围。</w:t>
      </w:r>
    </w:p>
    <w:p w14:paraId="123BE03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4.报价方式：将签字盖章的报价表密封后加盖印章报项目询价比价组人员，同时提交营业执照复印件和身份证复印件；或者供货方提交加密PDF传至询价小组。</w:t>
      </w:r>
    </w:p>
    <w:p w14:paraId="0A298D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该项目报价仅作为该项目询价的参考依据，等报价结束后，村两委将适时组织召开询价比价会议商议，待村民代表议定选择供货商后，将电话联系报价方确认同意，在唐家乡政务公开栏及西堰村、东山村村务公开栏公示5个工作日，公示无异议后，由村项目理事会与供应商签订项目原材料供货协议(合同)。</w:t>
      </w:r>
    </w:p>
    <w:p w14:paraId="2D5B44C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6.报账方式: 该项目实行区级报账制，原则上分批次报账，存在短期内挂账情况，严禁供货方因周转资金短缺而停止供料，影响项目建设进度等情况发生。</w:t>
      </w:r>
    </w:p>
    <w:p w14:paraId="2642D88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六、联系人及联系方式</w:t>
      </w:r>
    </w:p>
    <w:p w14:paraId="0DFEBC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联系人：曾先生     联系电话：13981081115</w:t>
      </w:r>
    </w:p>
    <w:p w14:paraId="6C9DAA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3853B46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210" w:beforeAutospacing="0" w:after="210" w:afterAutospacing="0" w:line="60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ED54D6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唐家乡2025 年以工代赈示范工程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    </w:t>
      </w:r>
    </w:p>
    <w:p w14:paraId="726C4B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2025年8月22日</w:t>
      </w:r>
    </w:p>
    <w:p w14:paraId="0ED27E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A0721"/>
    <w:rsid w:val="00572C8E"/>
    <w:rsid w:val="019B2B11"/>
    <w:rsid w:val="08CB4963"/>
    <w:rsid w:val="14B27401"/>
    <w:rsid w:val="1B4C57EB"/>
    <w:rsid w:val="241051E7"/>
    <w:rsid w:val="27225417"/>
    <w:rsid w:val="32C65EB4"/>
    <w:rsid w:val="38C44D93"/>
    <w:rsid w:val="3FA36C03"/>
    <w:rsid w:val="48BF1D77"/>
    <w:rsid w:val="507A0721"/>
    <w:rsid w:val="5E4F2768"/>
    <w:rsid w:val="70951EEF"/>
    <w:rsid w:val="78341666"/>
    <w:rsid w:val="7A0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1280</Words>
  <Characters>1405</Characters>
  <Lines>0</Lines>
  <Paragraphs>0</Paragraphs>
  <TotalTime>88</TotalTime>
  <ScaleCrop>false</ScaleCrop>
  <LinksUpToDate>false</LinksUpToDate>
  <CharactersWithSpaces>1457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2024-12-20T06:19:00Z</dcterms:created>
  <dc:creator>波波</dc:creator>
  <cp:lastModifiedBy>波波</cp:lastModifiedBy>
  <dcterms:modified xsi:type="dcterms:W3CDTF">2025-08-22T03:13:59Z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DB248AE2343F451688B8AAB9CDD42696_13</vt:lpwstr>
  </property>
  <property fmtid="{D5CDD505-2E9C-101B-9397-08002B2CF9AE}" pid="4" name="KSOTemplateDocerSaveRecord">
    <vt:lpwstr>eyJoZGlkIjoiMGJlNjlkMGExMDQxNzc2MmQzYWMyMDk3NjllYTZkZjEiLCJ1c2VySWQiOiI3MDQ2MjMwNzEifQ==</vt:lpwstr>
  </property>
</Properties>
</file>