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67E37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28"/>
        </w:rPr>
        <w:t>遂宁市船山区综合行政执法局</w:t>
      </w:r>
    </w:p>
    <w:p w14:paraId="6BFF3785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u w:val="none"/>
        </w:rPr>
        <w:t>公告送达立案通知书</w:t>
      </w:r>
    </w:p>
    <w:p w14:paraId="06547390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 xml:space="preserve">                                   </w:t>
      </w:r>
      <w:r>
        <w:rPr>
          <w:rFonts w:hint="default" w:eastAsia="仿宋_GB2312"/>
          <w:kern w:val="0"/>
          <w:sz w:val="24"/>
          <w:szCs w:val="24"/>
          <w:u w:val="none"/>
        </w:rPr>
        <w:t>遂船综执（高新）立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公</w:t>
      </w:r>
      <w:r>
        <w:rPr>
          <w:rFonts w:hint="default" w:eastAsia="仿宋_GB2312"/>
          <w:kern w:val="0"/>
          <w:sz w:val="24"/>
          <w:szCs w:val="24"/>
          <w:u w:val="none"/>
        </w:rPr>
        <w:t>字〔2025〕第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12</w:t>
      </w:r>
      <w:r>
        <w:rPr>
          <w:rFonts w:hint="default" w:eastAsia="仿宋_GB2312"/>
          <w:kern w:val="0"/>
          <w:sz w:val="24"/>
          <w:szCs w:val="24"/>
          <w:u w:val="none"/>
        </w:rPr>
        <w:t>号</w:t>
      </w:r>
    </w:p>
    <w:p w14:paraId="77AEA843">
      <w:pPr>
        <w:pStyle w:val="2"/>
        <w:keepNext w:val="0"/>
        <w:keepLines w:val="0"/>
        <w:pageBreakBefore w:val="0"/>
        <w:tabs>
          <w:tab w:val="left" w:pos="3747"/>
          <w:tab w:val="left" w:pos="6432"/>
          <w:tab w:val="left" w:pos="6991"/>
          <w:tab w:val="left" w:pos="7553"/>
          <w:tab w:val="left" w:pos="8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atLeas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pacing w:val="-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u w:val="none"/>
          <w:lang w:val="en-US" w:eastAsia="zh-CN" w:bidi="ar-SA"/>
        </w:rPr>
        <w:t>当事人：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谢勇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       </w:t>
      </w:r>
      <w:r>
        <w:rPr>
          <w:rFonts w:hint="eastAsia"/>
          <w:spacing w:val="-2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2"/>
          <w:u w:val="none"/>
          <w:lang w:val="en-US" w:eastAsia="zh-CN"/>
        </w:rPr>
        <w:t xml:space="preserve">  </w:t>
      </w:r>
      <w:r>
        <w:rPr>
          <w:rFonts w:hint="eastAsia" w:cs="仿宋"/>
          <w:spacing w:val="-2"/>
          <w:u w:val="non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pacing w:val="-2"/>
          <w:u w:val="none"/>
          <w:lang w:val="en-US" w:eastAsia="zh-CN"/>
        </w:rPr>
        <w:t xml:space="preserve">  </w:t>
      </w:r>
    </w:p>
    <w:p w14:paraId="49422F89">
      <w:pPr>
        <w:pStyle w:val="2"/>
        <w:keepNext w:val="0"/>
        <w:keepLines w:val="0"/>
        <w:pageBreakBefore w:val="0"/>
        <w:tabs>
          <w:tab w:val="left" w:pos="3747"/>
          <w:tab w:val="left" w:pos="6432"/>
          <w:tab w:val="left" w:pos="6991"/>
          <w:tab w:val="left" w:pos="7553"/>
          <w:tab w:val="left" w:pos="808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440" w:lineRule="atLeas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spacing w:val="-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4"/>
          <w:szCs w:val="24"/>
          <w:rtl w:val="0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510623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********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0010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pacing w:val="-2"/>
          <w:u w:val="none"/>
          <w:lang w:val="en-US" w:eastAsia="zh-CN"/>
        </w:rPr>
        <w:t xml:space="preserve">            </w:t>
      </w:r>
      <w:r>
        <w:rPr>
          <w:rFonts w:hint="eastAsia" w:cs="仿宋"/>
          <w:spacing w:val="-2"/>
          <w:u w:val="non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2"/>
          <w:u w:val="none"/>
          <w:lang w:val="en-US" w:eastAsia="zh-CN"/>
        </w:rPr>
        <w:t xml:space="preserve">   </w:t>
      </w:r>
      <w:r>
        <w:rPr>
          <w:rFonts w:hint="eastAsia" w:cs="仿宋"/>
          <w:spacing w:val="-2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-2"/>
          <w:u w:val="none"/>
          <w:lang w:val="en-US" w:eastAsia="zh-CN"/>
        </w:rPr>
        <w:t xml:space="preserve">   </w:t>
      </w:r>
    </w:p>
    <w:p w14:paraId="3AD02938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eastAsia="仿宋_GB2312"/>
          <w:kern w:val="0"/>
          <w:sz w:val="24"/>
          <w:szCs w:val="24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u w:val="none"/>
          <w:lang w:val="en-US" w:eastAsia="zh-CN" w:bidi="ar-SA"/>
        </w:rPr>
        <w:t>住址：四川省遂宁市船山区西山北路593号</w:t>
      </w:r>
    </w:p>
    <w:p w14:paraId="7B315E96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480" w:firstLineChars="200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你（单位）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涉嫌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4"/>
          <w:szCs w:val="24"/>
          <w:u w:val="single"/>
          <w:lang w:val="en-US" w:eastAsia="zh-CN"/>
        </w:rPr>
        <w:t>在南湖半岛10号楼架空区域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4"/>
          <w:szCs w:val="24"/>
          <w:u w:val="single"/>
        </w:rPr>
        <w:t>未取得建设工程规划许可证进行建设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行为</w:t>
      </w:r>
      <w:r>
        <w:rPr>
          <w:rFonts w:hint="default" w:eastAsia="仿宋_GB2312"/>
          <w:kern w:val="0"/>
          <w:sz w:val="24"/>
          <w:szCs w:val="24"/>
          <w:u w:val="none"/>
        </w:rPr>
        <w:t>，违反了</w:t>
      </w:r>
      <w:r>
        <w:rPr>
          <w:rFonts w:hint="eastAsia" w:ascii="Times New Roman" w:eastAsia="仿宋_GB2312" w:cs="Times New Roman"/>
          <w:bCs/>
          <w:color w:val="auto"/>
          <w:kern w:val="0"/>
          <w:sz w:val="24"/>
          <w:szCs w:val="24"/>
          <w:highlight w:val="none"/>
          <w:u w:val="none"/>
          <w:rtl w:val="0"/>
          <w:lang w:val="en-US" w:eastAsia="zh-CN"/>
        </w:rPr>
        <w:t>《中华人民共和国城乡规划法》第四十条第一款的规定</w:t>
      </w:r>
      <w:r>
        <w:rPr>
          <w:rFonts w:hint="default" w:eastAsia="仿宋_GB2312"/>
          <w:kern w:val="0"/>
          <w:sz w:val="24"/>
          <w:szCs w:val="24"/>
          <w:u w:val="none"/>
        </w:rPr>
        <w:t>，本局已于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2025年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月</w:t>
      </w:r>
      <w:r>
        <w:rPr>
          <w:rFonts w:hint="eastAsia" w:eastAsia="仿宋_GB2312" w:cs="Times New Roman"/>
          <w:color w:val="000000"/>
          <w:kern w:val="0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日</w:t>
      </w:r>
      <w:r>
        <w:rPr>
          <w:rFonts w:hint="default" w:eastAsia="仿宋_GB2312"/>
          <w:kern w:val="0"/>
          <w:sz w:val="24"/>
          <w:szCs w:val="24"/>
          <w:u w:val="none"/>
        </w:rPr>
        <w:t>依法立案调查（案件编号：遂船综执（高新）</w:t>
      </w:r>
      <w:r>
        <w:rPr>
          <w:rFonts w:hint="default" w:eastAsia="仿宋_GB2312"/>
          <w:kern w:val="0"/>
          <w:sz w:val="24"/>
          <w:szCs w:val="24"/>
          <w:u w:val="none"/>
          <w:lang w:eastAsia="zh-CN"/>
        </w:rPr>
        <w:t>立（</w:t>
      </w:r>
      <w:r>
        <w:rPr>
          <w:rFonts w:hint="default" w:eastAsia="仿宋_GB2312"/>
          <w:kern w:val="0"/>
          <w:sz w:val="24"/>
          <w:szCs w:val="24"/>
          <w:u w:val="none"/>
          <w:lang w:val="en-US" w:eastAsia="zh-CN"/>
        </w:rPr>
        <w:t>销</w:t>
      </w:r>
      <w:r>
        <w:rPr>
          <w:rFonts w:hint="default" w:eastAsia="仿宋_GB2312"/>
          <w:kern w:val="0"/>
          <w:sz w:val="24"/>
          <w:szCs w:val="24"/>
          <w:u w:val="none"/>
          <w:lang w:eastAsia="zh-CN"/>
        </w:rPr>
        <w:t>）</w:t>
      </w:r>
      <w:r>
        <w:rPr>
          <w:rFonts w:hint="default" w:eastAsia="仿宋_GB2312"/>
          <w:kern w:val="0"/>
          <w:sz w:val="24"/>
          <w:szCs w:val="24"/>
          <w:u w:val="none"/>
        </w:rPr>
        <w:t>字〔2025〕第1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default" w:eastAsia="仿宋_GB2312"/>
          <w:kern w:val="0"/>
          <w:sz w:val="24"/>
          <w:szCs w:val="24"/>
          <w:u w:val="none"/>
        </w:rPr>
        <w:t>号）。</w:t>
      </w:r>
    </w:p>
    <w:p w14:paraId="18A9BCDA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480" w:firstLineChars="200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本局执法人员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到你身份证载明的住址地、通过走访社区调查的居住地以及前期调查笔录中记载的住所地，</w:t>
      </w:r>
      <w:r>
        <w:rPr>
          <w:rFonts w:hint="default" w:eastAsia="仿宋_GB2312"/>
          <w:kern w:val="0"/>
          <w:sz w:val="24"/>
          <w:szCs w:val="24"/>
          <w:u w:val="none"/>
        </w:rPr>
        <w:t>通过直接送达方式向你送达《立案通知书》（文号：遂船综执（高新）立通字〔2025〕第1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2</w:t>
      </w:r>
      <w:r>
        <w:rPr>
          <w:rFonts w:hint="default" w:eastAsia="仿宋_GB2312"/>
          <w:kern w:val="0"/>
          <w:sz w:val="24"/>
          <w:szCs w:val="24"/>
          <w:u w:val="none"/>
        </w:rPr>
        <w:t>号），但因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上述三处地址均</w:t>
      </w:r>
      <w:r>
        <w:rPr>
          <w:rFonts w:hint="default" w:eastAsia="仿宋_GB2312"/>
          <w:kern w:val="0"/>
          <w:sz w:val="24"/>
          <w:szCs w:val="24"/>
          <w:u w:val="none"/>
        </w:rPr>
        <w:t>无人签收且无代收人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，</w:t>
      </w:r>
      <w:r>
        <w:rPr>
          <w:rFonts w:hint="default" w:eastAsia="仿宋_GB2312"/>
          <w:kern w:val="0"/>
          <w:sz w:val="24"/>
          <w:szCs w:val="24"/>
          <w:u w:val="none"/>
        </w:rPr>
        <w:t>未能成功送达</w:t>
      </w:r>
      <w:r>
        <w:rPr>
          <w:rFonts w:hint="eastAsia" w:eastAsia="仿宋_GB2312"/>
          <w:kern w:val="0"/>
          <w:sz w:val="24"/>
          <w:szCs w:val="24"/>
          <w:u w:val="none"/>
          <w:lang w:eastAsia="zh-CN"/>
        </w:rPr>
        <w:t>；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后本局执法人员通过电话联系告知你案涉项目已于2025年7月10日立案，需要你接收该《立案通知书》，你表示2025年9月前你本人不在本地，且拒绝告知现所在地址，同时采用短信的方式将相关事项发送于你，截至目前你未回复，导致该《立案通知书》未能成功送达</w:t>
      </w:r>
      <w:r>
        <w:rPr>
          <w:rFonts w:hint="default" w:eastAsia="仿宋_GB2312"/>
          <w:kern w:val="0"/>
          <w:sz w:val="24"/>
          <w:szCs w:val="24"/>
          <w:u w:val="none"/>
        </w:rPr>
        <w:t>。现依据《中华人民共和国行政处罚法》第六十一条及《中华人民共和国民事诉讼法》第九十五条的规定，依法向你（单位）公告送达上述文书</w:t>
      </w:r>
      <w:r>
        <w:rPr>
          <w:rFonts w:hint="eastAsia" w:eastAsia="仿宋_GB2312"/>
          <w:kern w:val="0"/>
          <w:sz w:val="24"/>
          <w:szCs w:val="24"/>
          <w:u w:val="none"/>
          <w:lang w:eastAsia="zh-CN"/>
        </w:rPr>
        <w:t>（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公告内容附后</w:t>
      </w:r>
      <w:r>
        <w:rPr>
          <w:rFonts w:hint="eastAsia" w:eastAsia="仿宋_GB2312"/>
          <w:kern w:val="0"/>
          <w:sz w:val="24"/>
          <w:szCs w:val="24"/>
          <w:u w:val="none"/>
          <w:lang w:eastAsia="zh-CN"/>
        </w:rPr>
        <w:t>）</w:t>
      </w:r>
      <w:r>
        <w:rPr>
          <w:rFonts w:hint="default" w:eastAsia="仿宋_GB2312"/>
          <w:kern w:val="0"/>
          <w:sz w:val="24"/>
          <w:szCs w:val="24"/>
          <w:u w:val="none"/>
        </w:rPr>
        <w:t>。</w:t>
      </w:r>
    </w:p>
    <w:p w14:paraId="303AF3C4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480" w:firstLineChars="200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自本公告发布之日起30日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后</w:t>
      </w:r>
      <w:r>
        <w:rPr>
          <w:rFonts w:hint="default" w:eastAsia="仿宋_GB2312"/>
          <w:kern w:val="0"/>
          <w:sz w:val="24"/>
          <w:szCs w:val="24"/>
          <w:u w:val="none"/>
        </w:rPr>
        <w:t>，视为《立案通知书》已送达你（单位）。逾期未行使权利或未配合调查的，视为放弃相关权利，本局将依法作出处理决定，并可能承担不利法律后果。</w:t>
      </w:r>
    </w:p>
    <w:p w14:paraId="6CCABF92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eastAsia="仿宋_GB2312"/>
          <w:kern w:val="0"/>
          <w:sz w:val="24"/>
          <w:szCs w:val="24"/>
          <w:u w:val="single"/>
        </w:rPr>
      </w:pPr>
    </w:p>
    <w:p w14:paraId="145B5670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jc w:val="left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联系地址：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遂宁高新区政务服务中心一区4楼403室</w:t>
      </w:r>
      <w:r>
        <w:rPr>
          <w:rFonts w:hint="default" w:eastAsia="仿宋_GB2312"/>
          <w:kern w:val="0"/>
          <w:sz w:val="24"/>
          <w:szCs w:val="24"/>
          <w:u w:val="none"/>
        </w:rPr>
        <w:t xml:space="preserve">  </w:t>
      </w:r>
    </w:p>
    <w:p w14:paraId="094C09C3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jc w:val="left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联系人：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衡阳、饶磊</w:t>
      </w:r>
      <w:r>
        <w:rPr>
          <w:rFonts w:hint="default" w:eastAsia="仿宋_GB2312"/>
          <w:kern w:val="0"/>
          <w:sz w:val="24"/>
          <w:szCs w:val="24"/>
          <w:u w:val="none"/>
        </w:rPr>
        <w:t xml:space="preserve">  </w:t>
      </w:r>
    </w:p>
    <w:p w14:paraId="5799D0B2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jc w:val="left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联系电话：</w:t>
      </w: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0825-3180566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 xml:space="preserve"> </w:t>
      </w:r>
      <w:r>
        <w:rPr>
          <w:rFonts w:hint="default" w:eastAsia="仿宋_GB2312"/>
          <w:kern w:val="0"/>
          <w:sz w:val="24"/>
          <w:szCs w:val="24"/>
          <w:u w:val="none"/>
        </w:rPr>
        <w:t xml:space="preserve"> </w:t>
      </w:r>
    </w:p>
    <w:p w14:paraId="3A27BFD9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eastAsia="仿宋_GB2312"/>
          <w:kern w:val="0"/>
          <w:sz w:val="24"/>
          <w:szCs w:val="24"/>
          <w:u w:val="single"/>
        </w:rPr>
      </w:pPr>
    </w:p>
    <w:p w14:paraId="19597815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公告</w:t>
      </w:r>
      <w:r>
        <w:rPr>
          <w:rFonts w:hint="default" w:eastAsia="仿宋_GB2312"/>
          <w:kern w:val="0"/>
          <w:sz w:val="24"/>
          <w:szCs w:val="24"/>
          <w:highlight w:val="none"/>
          <w:u w:val="none"/>
        </w:rPr>
        <w:t>期：</w:t>
      </w:r>
      <w:r>
        <w:rPr>
          <w:rFonts w:hint="eastAsia" w:eastAsia="仿宋_GB2312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eastAsia="仿宋_GB2312"/>
          <w:kern w:val="0"/>
          <w:sz w:val="24"/>
          <w:szCs w:val="24"/>
          <w:highlight w:val="none"/>
          <w:u w:val="none"/>
        </w:rPr>
        <w:t>年</w:t>
      </w:r>
      <w:r>
        <w:rPr>
          <w:rFonts w:hint="eastAsia" w:eastAsia="仿宋_GB2312"/>
          <w:kern w:val="0"/>
          <w:sz w:val="24"/>
          <w:szCs w:val="24"/>
          <w:highlight w:val="none"/>
          <w:u w:val="none"/>
          <w:lang w:val="en-US" w:eastAsia="zh-CN"/>
        </w:rPr>
        <w:t>7</w:t>
      </w:r>
      <w:r>
        <w:rPr>
          <w:rFonts w:hint="default" w:eastAsia="仿宋_GB2312"/>
          <w:kern w:val="0"/>
          <w:sz w:val="24"/>
          <w:szCs w:val="24"/>
          <w:highlight w:val="none"/>
          <w:u w:val="none"/>
        </w:rPr>
        <w:t>月</w:t>
      </w:r>
      <w:r>
        <w:rPr>
          <w:rFonts w:hint="eastAsia" w:eastAsia="仿宋_GB2312"/>
          <w:kern w:val="0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eastAsia="仿宋_GB2312"/>
          <w:kern w:val="0"/>
          <w:sz w:val="24"/>
          <w:szCs w:val="24"/>
          <w:highlight w:val="none"/>
          <w:u w:val="none"/>
        </w:rPr>
        <w:t>日至</w:t>
      </w:r>
      <w:r>
        <w:rPr>
          <w:rFonts w:hint="eastAsia" w:eastAsia="仿宋_GB2312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eastAsia="仿宋_GB2312"/>
          <w:kern w:val="0"/>
          <w:sz w:val="24"/>
          <w:szCs w:val="24"/>
          <w:highlight w:val="none"/>
          <w:u w:val="none"/>
        </w:rPr>
        <w:t>年</w:t>
      </w:r>
      <w:r>
        <w:rPr>
          <w:rFonts w:hint="eastAsia" w:eastAsia="仿宋_GB2312"/>
          <w:kern w:val="0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eastAsia="仿宋_GB2312"/>
          <w:kern w:val="0"/>
          <w:sz w:val="24"/>
          <w:szCs w:val="24"/>
          <w:highlight w:val="none"/>
          <w:u w:val="none"/>
        </w:rPr>
        <w:t>月</w:t>
      </w:r>
      <w:r>
        <w:rPr>
          <w:rFonts w:hint="eastAsia" w:eastAsia="仿宋_GB2312"/>
          <w:kern w:val="0"/>
          <w:sz w:val="24"/>
          <w:szCs w:val="24"/>
          <w:highlight w:val="none"/>
          <w:u w:val="none"/>
          <w:lang w:val="en-US" w:eastAsia="zh-CN"/>
        </w:rPr>
        <w:t>23</w:t>
      </w:r>
      <w:r>
        <w:rPr>
          <w:rFonts w:hint="default" w:eastAsia="仿宋_GB2312"/>
          <w:kern w:val="0"/>
          <w:sz w:val="24"/>
          <w:szCs w:val="24"/>
          <w:highlight w:val="none"/>
          <w:u w:val="none"/>
        </w:rPr>
        <w:t xml:space="preserve">日  </w:t>
      </w:r>
      <w:bookmarkStart w:id="0" w:name="_GoBack"/>
      <w:bookmarkEnd w:id="0"/>
    </w:p>
    <w:p w14:paraId="67FBAA2E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公告方式：本级政府门户网站 https://www.chuanshan.gov.cn/home</w:t>
      </w:r>
    </w:p>
    <w:p w14:paraId="7D0C8C1F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left="0" w:leftChars="0" w:firstLine="420" w:firstLineChars="175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default" w:eastAsia="仿宋_GB2312"/>
          <w:kern w:val="0"/>
          <w:sz w:val="24"/>
          <w:szCs w:val="24"/>
          <w:u w:val="none"/>
        </w:rPr>
        <w:t>特此公告。</w:t>
      </w:r>
    </w:p>
    <w:p w14:paraId="465E53CC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5280" w:firstLineChars="2200"/>
        <w:textAlignment w:val="auto"/>
        <w:rPr>
          <w:rFonts w:hint="eastAsia" w:eastAsia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遂宁市船山区综合行政执法局</w:t>
      </w:r>
    </w:p>
    <w:p w14:paraId="3022FA4C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ind w:firstLine="6000" w:firstLineChars="2500"/>
        <w:textAlignment w:val="auto"/>
        <w:rPr>
          <w:rFonts w:hint="default" w:eastAsia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2025年7月23日</w:t>
      </w:r>
    </w:p>
    <w:p w14:paraId="6080E53D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eastAsia="仿宋_GB2312"/>
          <w:kern w:val="0"/>
          <w:sz w:val="24"/>
          <w:szCs w:val="24"/>
          <w:u w:val="none"/>
        </w:rPr>
      </w:pPr>
      <w:r>
        <w:rPr>
          <w:rFonts w:hint="eastAsia" w:eastAsia="仿宋_GB2312"/>
          <w:kern w:val="0"/>
          <w:sz w:val="24"/>
          <w:szCs w:val="24"/>
          <w:u w:val="none"/>
          <w:lang w:val="en-US" w:eastAsia="zh-CN"/>
        </w:rPr>
        <w:t>公告内容：</w:t>
      </w:r>
    </w:p>
    <w:p w14:paraId="36A556F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5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50"/>
          <w:sz w:val="36"/>
          <w:szCs w:val="36"/>
        </w:rPr>
        <w:t>遂宁市船山区综合行政执法局</w:t>
      </w:r>
    </w:p>
    <w:p w14:paraId="58066C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2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pacing w:val="20"/>
          <w:sz w:val="36"/>
          <w:szCs w:val="36"/>
        </w:rPr>
        <w:t>立案通知书</w:t>
      </w:r>
    </w:p>
    <w:p w14:paraId="153D622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40" w:lineRule="atLeast"/>
        <w:ind w:firstLine="3840" w:firstLineChars="16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>遂船综执（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  <w:lang w:val="en-US" w:eastAsia="zh-CN"/>
        </w:rPr>
        <w:t>高新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u w:val="singl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立通字〔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〕第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 xml:space="preserve"> </w:t>
      </w:r>
    </w:p>
    <w:p w14:paraId="31BCDFB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440" w:lineRule="atLeast"/>
        <w:ind w:firstLine="3780" w:firstLineChars="1800"/>
        <w:jc w:val="left"/>
        <w:textAlignment w:val="auto"/>
        <w:rPr>
          <w:rFonts w:hint="default" w:ascii="Times New Roman" w:hAnsi="Times New Roman" w:eastAsia="仿宋_GB2312" w:cs="Times New Roman"/>
          <w:color w:val="000000"/>
        </w:rPr>
      </w:pPr>
    </w:p>
    <w:p w14:paraId="721B71C5">
      <w:pPr>
        <w:wordWrap w:val="0"/>
        <w:spacing w:line="540" w:lineRule="exact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谢勇（身份证号：510623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********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0010 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</w:rPr>
        <w:t>：</w:t>
      </w:r>
    </w:p>
    <w:p w14:paraId="264D39E5">
      <w:pPr>
        <w:widowControl/>
        <w:spacing w:line="5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你（单位）涉嫌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4"/>
          <w:szCs w:val="24"/>
          <w:u w:val="single"/>
          <w:lang w:val="en-US" w:eastAsia="zh-CN"/>
        </w:rPr>
        <w:t>在南湖半岛10号楼架空区域</w:t>
      </w:r>
      <w:r>
        <w:rPr>
          <w:rFonts w:hint="eastAsia" w:ascii="仿宋_GB2312" w:hAnsi="仿宋_GB2312" w:eastAsia="仿宋_GB2312" w:cs="仿宋_GB2312"/>
          <w:bCs/>
          <w:color w:val="000000"/>
          <w:kern w:val="2"/>
          <w:sz w:val="24"/>
          <w:szCs w:val="24"/>
          <w:u w:val="single"/>
        </w:rPr>
        <w:t>未取得建设工程规划许可证进行建设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行为，本机关已依法予以立案，并将开展进一步调查。调查终结后，本机关将依法作出处理。 </w:t>
      </w:r>
    </w:p>
    <w:p w14:paraId="42FB82CC">
      <w:pPr>
        <w:widowControl/>
        <w:spacing w:line="5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根据《中华人民共和国行政处罚法》第五十五条的规定，你（单位）有义务如实回答本机关的询问，并协助本机关依法开展调查或者检查，不得阻挠。 </w:t>
      </w:r>
    </w:p>
    <w:p w14:paraId="6F8753F4">
      <w:pPr>
        <w:widowControl/>
        <w:spacing w:line="54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根据《中华人民共和国行政处罚法》第四十五条的规定，你（单位）有权进行陈述和申辩。在本机关调查期间，你（单位）可以陈述事实、理由，提交相应证据。本机关将对你（单位）提出的意见进行复核；你（单位）提出的事实、理由或者证据成立的，本机关将予以采纳。 </w:t>
      </w:r>
    </w:p>
    <w:p w14:paraId="470CD2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 w14:paraId="03ACE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</w:rPr>
        <w:t>遂宁市船山区综合行政执法局</w:t>
      </w:r>
    </w:p>
    <w:p w14:paraId="11756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6480" w:firstLineChars="27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sz w:val="24"/>
        </w:rPr>
        <w:t>日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</w:t>
      </w:r>
    </w:p>
    <w:p w14:paraId="7904B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 w14:paraId="380A2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 w14:paraId="2DBDD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 w14:paraId="4AA7D5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</w:p>
    <w:p w14:paraId="50EF1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联 系 人：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>衡阳、饶磊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 xml:space="preserve"> 联系地址：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>遂宁高新区政务服务中心一区四楼403室</w:t>
      </w:r>
    </w:p>
    <w:p w14:paraId="42A3B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>0825-3180566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邮政编码：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24"/>
          <w:szCs w:val="24"/>
          <w:u w:val="single"/>
          <w:lang w:val="en-US" w:eastAsia="zh-CN"/>
        </w:rPr>
        <w:t xml:space="preserve">629000           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single"/>
        </w:rPr>
        <w:t xml:space="preserve">           </w:t>
      </w:r>
    </w:p>
    <w:p w14:paraId="76966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注：本通知书一式二联，第一联送当事人，第二联存档</w:t>
      </w:r>
    </w:p>
    <w:p w14:paraId="49145205">
      <w:pPr>
        <w:pStyle w:val="8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eastAsia="仿宋_GB2312"/>
          <w:kern w:val="0"/>
          <w:sz w:val="24"/>
          <w:szCs w:val="24"/>
          <w:u w:val="single"/>
        </w:rPr>
      </w:pPr>
    </w:p>
    <w:sectPr>
      <w:pgSz w:w="11906" w:h="16838"/>
      <w:pgMar w:top="1270" w:right="1474" w:bottom="127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209A1"/>
    <w:rsid w:val="02585DD1"/>
    <w:rsid w:val="0783410E"/>
    <w:rsid w:val="0946657C"/>
    <w:rsid w:val="0C0004C2"/>
    <w:rsid w:val="13D11E4E"/>
    <w:rsid w:val="182D1836"/>
    <w:rsid w:val="1C487302"/>
    <w:rsid w:val="1D7B1BF0"/>
    <w:rsid w:val="1E9F430C"/>
    <w:rsid w:val="1F0B74B4"/>
    <w:rsid w:val="2DCC2C44"/>
    <w:rsid w:val="2E9E7D49"/>
    <w:rsid w:val="2FB25428"/>
    <w:rsid w:val="30151110"/>
    <w:rsid w:val="31191065"/>
    <w:rsid w:val="33621DF2"/>
    <w:rsid w:val="35415CC5"/>
    <w:rsid w:val="371C3DE3"/>
    <w:rsid w:val="37940FB4"/>
    <w:rsid w:val="389D6E50"/>
    <w:rsid w:val="39736BF2"/>
    <w:rsid w:val="441C4E1D"/>
    <w:rsid w:val="466C691A"/>
    <w:rsid w:val="489151BF"/>
    <w:rsid w:val="49040A79"/>
    <w:rsid w:val="49D05863"/>
    <w:rsid w:val="49F24ED3"/>
    <w:rsid w:val="540D1ECF"/>
    <w:rsid w:val="545B044E"/>
    <w:rsid w:val="57D92731"/>
    <w:rsid w:val="5F1836AC"/>
    <w:rsid w:val="5F27184E"/>
    <w:rsid w:val="60F209A1"/>
    <w:rsid w:val="61CF03CC"/>
    <w:rsid w:val="63E12B7D"/>
    <w:rsid w:val="66694836"/>
    <w:rsid w:val="6A3B2E65"/>
    <w:rsid w:val="76985327"/>
    <w:rsid w:val="783C3AB2"/>
    <w:rsid w:val="78AD60B5"/>
    <w:rsid w:val="79D51B05"/>
    <w:rsid w:val="7A4F26D7"/>
    <w:rsid w:val="7A83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6"/>
      <w:ind w:left="108"/>
    </w:pPr>
    <w:rPr>
      <w:rFonts w:ascii="仿宋" w:hAnsi="仿宋" w:eastAsia="仿宋"/>
      <w:sz w:val="28"/>
      <w:szCs w:val="28"/>
    </w:rPr>
  </w:style>
  <w:style w:type="paragraph" w:styleId="3">
    <w:name w:val="Body Text Indent"/>
    <w:basedOn w:val="1"/>
    <w:qFormat/>
    <w:uiPriority w:val="99"/>
    <w:pPr>
      <w:ind w:firstLine="387" w:firstLineChars="200"/>
    </w:pPr>
    <w:rPr>
      <w:rFonts w:ascii="Times New Roman" w:hAnsi="Times New Roman"/>
      <w:kern w:val="0"/>
      <w:sz w:val="20"/>
      <w:szCs w:val="20"/>
      <w:lang w:val="zh-C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semiHidden/>
    <w:qFormat/>
    <w:uiPriority w:val="99"/>
    <w:pPr>
      <w:spacing w:after="120"/>
      <w:ind w:left="420" w:leftChars="200" w:firstLine="420"/>
    </w:pPr>
    <w:rPr>
      <w:rFonts w:ascii="Calibri" w:hAnsi="Calibri"/>
      <w:kern w:val="2"/>
      <w:sz w:val="21"/>
      <w:szCs w:val="22"/>
      <w:lang w:val="en-US"/>
    </w:rPr>
  </w:style>
  <w:style w:type="paragraph" w:customStyle="1" w:styleId="8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1055</Words>
  <Characters>1200</Characters>
  <Lines>0</Lines>
  <Paragraphs>0</Paragraphs>
  <TotalTime>4</TotalTime>
  <ScaleCrop>false</ScaleCrop>
  <LinksUpToDate>false</LinksUpToDate>
  <CharactersWithSpaces>1374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2025-05-13T01:37:00Z</dcterms:created>
  <dc:creator>y</dc:creator>
  <cp:lastModifiedBy>WPS_1732589060</cp:lastModifiedBy>
  <dcterms:modified xsi:type="dcterms:W3CDTF">2025-07-23T09:24:35Z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89EC267BC52448FEBCB954E19E5EE9AC</vt:lpwstr>
  </property>
  <property fmtid="{D5CDD505-2E9C-101B-9397-08002B2CF9AE}" pid="4" name="KSOTemplateDocerSaveRecord">
    <vt:lpwstr>eyJoZGlkIjoiZDUwYmExMzc3M2YzZWVlNGUyMTVhYTgwZGM0YWYwYzIiLCJ1c2VySWQiOiIxNjU5NjQ2ODQ4In0=</vt:lpwstr>
  </property>
</Properties>
</file>