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606DB">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700" w:lineRule="exact"/>
        <w:ind w:right="0"/>
        <w:jc w:val="both"/>
        <w:textAlignment w:val="auto"/>
        <w:rPr>
          <w:rFonts w:hint="default" w:ascii="Times New Roman" w:hAnsi="Times New Roman" w:eastAsia="仿宋" w:cs="Times New Roman"/>
          <w:color w:val="auto"/>
          <w:spacing w:val="-10"/>
          <w:kern w:val="2"/>
          <w:sz w:val="32"/>
          <w:szCs w:val="32"/>
          <w:lang w:val="en-US" w:eastAsia="zh-CN" w:bidi="ar-SA"/>
        </w:rPr>
      </w:pPr>
      <w:bookmarkStart w:id="0" w:name="_GoBack"/>
    </w:p>
    <w:p w14:paraId="21220A53">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700" w:lineRule="exact"/>
        <w:ind w:right="0"/>
        <w:jc w:val="right"/>
        <w:textAlignment w:val="auto"/>
        <w:rPr>
          <w:rFonts w:hint="default" w:ascii="Times New Roman" w:hAnsi="Times New Roman" w:eastAsia="仿宋" w:cs="Times New Roman"/>
          <w:color w:val="auto"/>
          <w:spacing w:val="-10"/>
          <w:kern w:val="2"/>
          <w:sz w:val="32"/>
          <w:szCs w:val="32"/>
          <w:lang w:val="en-US" w:eastAsia="zh-CN" w:bidi="ar-SA"/>
        </w:rPr>
      </w:pPr>
      <w:r>
        <w:rPr>
          <w:rFonts w:hint="default" w:ascii="Times New Roman" w:hAnsi="Times New Roman" w:eastAsia="仿宋_GB2312" w:cs="Times New Roman"/>
          <w:color w:val="auto"/>
          <w:sz w:val="32"/>
          <w:szCs w:val="32"/>
          <w:lang w:val="en-US" w:eastAsia="zh-CN"/>
        </w:rPr>
        <w:t>遂船环评</w:t>
      </w:r>
      <w:r>
        <w:rPr>
          <w:rFonts w:hint="eastAsia" w:ascii="仿宋_GB2312" w:hAnsi="仿宋_GB2312" w:eastAsia="仿宋_GB2312" w:cs="仿宋_GB2312"/>
          <w:color w:val="auto"/>
          <w:spacing w:val="-10"/>
          <w:kern w:val="2"/>
          <w:sz w:val="32"/>
          <w:szCs w:val="32"/>
          <w:lang w:val="en-US" w:eastAsia="zh-CN" w:bidi="ar-SA"/>
        </w:rPr>
        <w:t>〔</w:t>
      </w:r>
      <w:r>
        <w:rPr>
          <w:rFonts w:hint="default" w:ascii="Times New Roman" w:hAnsi="Times New Roman" w:eastAsia="仿宋" w:cs="Times New Roman"/>
          <w:color w:val="auto"/>
          <w:spacing w:val="-10"/>
          <w:kern w:val="2"/>
          <w:sz w:val="32"/>
          <w:szCs w:val="32"/>
          <w:lang w:val="en-US" w:eastAsia="zh-CN" w:bidi="ar-SA"/>
        </w:rPr>
        <w:t>202</w:t>
      </w:r>
      <w:r>
        <w:rPr>
          <w:rFonts w:hint="eastAsia" w:ascii="Times New Roman" w:hAnsi="Times New Roman" w:eastAsia="仿宋" w:cs="Times New Roman"/>
          <w:color w:val="auto"/>
          <w:spacing w:val="-10"/>
          <w:kern w:val="2"/>
          <w:sz w:val="32"/>
          <w:szCs w:val="32"/>
          <w:lang w:val="en-US" w:eastAsia="zh-CN" w:bidi="ar-SA"/>
        </w:rPr>
        <w:t>5</w:t>
      </w:r>
      <w:r>
        <w:rPr>
          <w:rFonts w:hint="eastAsia" w:ascii="仿宋_GB2312" w:hAnsi="仿宋_GB2312" w:eastAsia="仿宋_GB2312" w:cs="仿宋_GB2312"/>
          <w:color w:val="auto"/>
          <w:spacing w:val="-10"/>
          <w:kern w:val="2"/>
          <w:sz w:val="32"/>
          <w:szCs w:val="32"/>
          <w:lang w:val="en-US" w:eastAsia="zh-CN" w:bidi="ar-SA"/>
        </w:rPr>
        <w:t>〕</w:t>
      </w:r>
      <w:r>
        <w:rPr>
          <w:rFonts w:hint="eastAsia" w:ascii="Times New Roman" w:hAnsi="Times New Roman" w:eastAsia="仿宋" w:cs="Times New Roman"/>
          <w:color w:val="auto"/>
          <w:spacing w:val="-10"/>
          <w:kern w:val="2"/>
          <w:sz w:val="32"/>
          <w:szCs w:val="32"/>
          <w:lang w:val="en-US" w:eastAsia="zh-CN" w:bidi="ar-SA"/>
        </w:rPr>
        <w:t>2</w:t>
      </w:r>
      <w:r>
        <w:rPr>
          <w:rFonts w:hint="default" w:ascii="Times New Roman" w:hAnsi="Times New Roman" w:eastAsia="仿宋_GB2312" w:cs="Times New Roman"/>
          <w:color w:val="auto"/>
          <w:sz w:val="32"/>
          <w:szCs w:val="32"/>
          <w:lang w:val="en-US" w:eastAsia="zh-CN"/>
        </w:rPr>
        <w:t>号</w:t>
      </w:r>
    </w:p>
    <w:bookmarkEnd w:id="0"/>
    <w:p w14:paraId="24C43A0C">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p>
    <w:p w14:paraId="0948E3A5">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p>
    <w:p w14:paraId="33C8046F">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Lines="0" w:beforeAutospacing="0" w:after="0" w:afterLines="0" w:afterAutospacing="0" w:line="660" w:lineRule="exact"/>
        <w:ind w:left="0" w:leftChars="0" w:right="0" w:rightChars="0" w:firstLine="0" w:firstLineChars="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p>
    <w:p w14:paraId="4CA29467">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Lines="0" w:beforeAutospacing="0" w:after="0" w:afterLines="0" w:afterAutospacing="0" w:line="660" w:lineRule="exact"/>
        <w:ind w:left="0" w:leftChars="0" w:right="0" w:rightChars="0" w:firstLine="0" w:firstLineChars="0"/>
        <w:jc w:val="center"/>
        <w:textAlignment w:val="auto"/>
        <w:rPr>
          <w:rFonts w:hint="eastAsia" w:ascii="Times New Roman" w:hAnsi="Times New Roman" w:eastAsia="方正小标宋简体" w:cs="Times New Roman"/>
          <w:bCs/>
          <w:sz w:val="44"/>
          <w:lang w:val="en-US" w:eastAsia="zh-CN"/>
        </w:rPr>
      </w:pPr>
      <w:r>
        <w:rPr>
          <w:rFonts w:hint="default" w:ascii="Times New Roman" w:hAnsi="Times New Roman" w:eastAsia="方正小标宋简体" w:cs="Times New Roman"/>
          <w:bCs/>
          <w:sz w:val="44"/>
          <w:lang w:val="en-US" w:eastAsia="zh-CN"/>
        </w:rPr>
        <w:t>关</w:t>
      </w:r>
      <w:r>
        <w:rPr>
          <w:rFonts w:hint="default" w:ascii="Times New Roman" w:hAnsi="Times New Roman" w:eastAsia="方正小标宋简体" w:cs="Times New Roman"/>
          <w:bCs/>
          <w:sz w:val="44"/>
        </w:rPr>
        <w:t>于</w:t>
      </w:r>
      <w:r>
        <w:rPr>
          <w:rFonts w:hint="eastAsia" w:ascii="Times New Roman" w:hAnsi="Times New Roman" w:eastAsia="方正小标宋简体" w:cs="Times New Roman"/>
          <w:bCs/>
          <w:sz w:val="44"/>
          <w:lang w:val="en-US" w:eastAsia="zh-CN"/>
        </w:rPr>
        <w:t>遂宁市益民医院综合楼（门诊、住院）</w:t>
      </w:r>
    </w:p>
    <w:p w14:paraId="5F128227">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Lines="0" w:beforeAutospacing="0" w:after="0" w:afterLines="0" w:afterAutospacing="0" w:line="660" w:lineRule="exact"/>
        <w:ind w:left="0" w:leftChars="0" w:right="0" w:rightChars="0" w:firstLine="0" w:firstLineChars="0"/>
        <w:jc w:val="center"/>
        <w:textAlignment w:val="auto"/>
        <w:rPr>
          <w:rFonts w:hint="default" w:ascii="Times New Roman" w:hAnsi="Times New Roman" w:cs="Times New Roman"/>
          <w:b/>
          <w:sz w:val="44"/>
        </w:rPr>
      </w:pPr>
      <w:r>
        <w:rPr>
          <w:rFonts w:hint="eastAsia" w:ascii="Times New Roman" w:hAnsi="Times New Roman" w:eastAsia="方正小标宋简体" w:cs="Times New Roman"/>
          <w:bCs/>
          <w:sz w:val="44"/>
          <w:lang w:val="en-US" w:eastAsia="zh-CN"/>
        </w:rPr>
        <w:t>项目</w:t>
      </w:r>
      <w:r>
        <w:rPr>
          <w:rFonts w:hint="default" w:ascii="Times New Roman" w:hAnsi="Times New Roman" w:eastAsia="方正小标宋简体" w:cs="Times New Roman"/>
          <w:bCs/>
          <w:sz w:val="44"/>
        </w:rPr>
        <w:t>环境影响报告表的批复</w:t>
      </w:r>
    </w:p>
    <w:p w14:paraId="7D562126">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color w:val="auto"/>
          <w:sz w:val="32"/>
          <w:szCs w:val="32"/>
        </w:rPr>
      </w:pPr>
    </w:p>
    <w:p w14:paraId="08DB162B">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Lines="0" w:beforeAutospacing="0" w:afterLines="0" w:afterAutospacing="0" w:line="560" w:lineRule="exact"/>
        <w:ind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kern w:val="2"/>
          <w:sz w:val="32"/>
          <w:szCs w:val="32"/>
          <w:lang w:val="en-US" w:eastAsia="zh-CN" w:bidi="ar-SA"/>
        </w:rPr>
        <w:t>遂宁益民医院</w:t>
      </w:r>
      <w:r>
        <w:rPr>
          <w:rFonts w:hint="default" w:ascii="Times New Roman" w:hAnsi="Times New Roman" w:eastAsia="仿宋_GB2312" w:cs="Times New Roman"/>
          <w:color w:val="auto"/>
          <w:sz w:val="32"/>
          <w:szCs w:val="32"/>
        </w:rPr>
        <w:t>：</w:t>
      </w:r>
    </w:p>
    <w:p w14:paraId="11457DED">
      <w:pPr>
        <w:keepNext w:val="0"/>
        <w:keepLines w:val="0"/>
        <w:pageBreakBefore w:val="0"/>
        <w:widowControl w:val="0"/>
        <w:suppressLineNumbers w:val="0"/>
        <w:tabs>
          <w:tab w:val="left" w:pos="1281"/>
        </w:tabs>
        <w:kinsoku/>
        <w:wordWrap/>
        <w:overflowPunct/>
        <w:topLinePunct/>
        <w:autoSpaceDE/>
        <w:autoSpaceDN/>
        <w:bidi w:val="0"/>
        <w:adjustRightInd/>
        <w:snapToGrid/>
        <w:spacing w:beforeLines="0" w:beforeAutospacing="0" w:afterLines="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w:t>
      </w:r>
      <w:r>
        <w:rPr>
          <w:rFonts w:hint="default"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报送</w:t>
      </w:r>
      <w:r>
        <w:rPr>
          <w:rFonts w:hint="default" w:ascii="Times New Roman" w:hAnsi="Times New Roman" w:eastAsia="仿宋_GB2312" w:cs="Times New Roman"/>
          <w:color w:val="auto"/>
          <w:spacing w:val="0"/>
          <w:kern w:val="0"/>
          <w:sz w:val="32"/>
          <w:szCs w:val="32"/>
        </w:rPr>
        <w:t>的《</w:t>
      </w:r>
      <w:r>
        <w:rPr>
          <w:rFonts w:hint="default" w:ascii="Times New Roman" w:hAnsi="Times New Roman" w:eastAsia="仿宋_GB2312" w:cs="Times New Roman"/>
          <w:color w:val="auto"/>
          <w:spacing w:val="0"/>
          <w:kern w:val="0"/>
          <w:sz w:val="32"/>
          <w:szCs w:val="32"/>
          <w:lang w:eastAsia="zh-CN"/>
        </w:rPr>
        <w:t>遂宁市益民医院综合楼（门诊、住院）项目环境影响报告表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已</w:t>
      </w:r>
      <w:r>
        <w:rPr>
          <w:rFonts w:hint="default" w:ascii="Times New Roman" w:hAnsi="Times New Roman" w:eastAsia="仿宋_GB2312" w:cs="Times New Roman"/>
          <w:color w:val="auto"/>
          <w:sz w:val="32"/>
          <w:szCs w:val="32"/>
        </w:rPr>
        <w:t>收悉。经研究，现批复如下：</w:t>
      </w:r>
    </w:p>
    <w:p w14:paraId="031745CD">
      <w:pPr>
        <w:keepNext w:val="0"/>
        <w:keepLines w:val="0"/>
        <w:pageBreakBefore w:val="0"/>
        <w:widowControl w:val="0"/>
        <w:kinsoku/>
        <w:wordWrap/>
        <w:overflowPunct/>
        <w:topLinePunct/>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auto"/>
          <w:spacing w:val="-10"/>
          <w:sz w:val="32"/>
          <w:szCs w:val="32"/>
        </w:rPr>
      </w:pPr>
      <w:r>
        <w:rPr>
          <w:rFonts w:hint="default" w:ascii="Times New Roman" w:hAnsi="Times New Roman" w:eastAsia="黑体" w:cs="Times New Roman"/>
          <w:caps w:val="0"/>
          <w:smallCaps w:val="0"/>
          <w:color w:val="auto"/>
          <w:sz w:val="32"/>
          <w:szCs w:val="32"/>
          <w:lang w:val="en-US" w:eastAsia="zh-CN" w:bidi="ar"/>
        </w:rPr>
        <w:t>一、项目位于</w:t>
      </w:r>
      <w:r>
        <w:rPr>
          <w:rFonts w:hint="default" w:ascii="Times New Roman" w:hAnsi="Times New Roman" w:eastAsia="黑体" w:cs="Times New Roman"/>
          <w:color w:val="auto"/>
          <w:spacing w:val="0"/>
          <w:kern w:val="2"/>
          <w:sz w:val="32"/>
          <w:szCs w:val="32"/>
          <w:lang w:val="en-US" w:eastAsia="zh-CN" w:bidi="ar-SA"/>
        </w:rPr>
        <w:t>四川省遂宁市船山区开善东路327号。</w:t>
      </w:r>
      <w:r>
        <w:rPr>
          <w:rFonts w:hint="default" w:ascii="Times New Roman" w:hAnsi="Times New Roman" w:eastAsia="仿宋_GB2312" w:cs="Times New Roman"/>
          <w:color w:val="auto"/>
          <w:spacing w:val="0"/>
          <w:sz w:val="32"/>
          <w:szCs w:val="32"/>
          <w:lang w:val="en-US" w:eastAsia="zh-CN"/>
        </w:rPr>
        <w:t>项目投资600万元</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其中环保投资11万元。项目位于遂宁市船山区开善东路327号，医院主营业务为诊疗服务。医院共有5层楼，已建床位20张，病床位设置于三、四</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五层，医院设有内科、外科、中医科及医学影像科。</w:t>
      </w:r>
      <w:r>
        <w:rPr>
          <w:rFonts w:hint="default" w:ascii="Times New Roman" w:hAnsi="Times New Roman" w:eastAsia="仿宋_GB2312" w:cs="Times New Roman"/>
          <w:color w:val="auto"/>
          <w:spacing w:val="0"/>
          <w:sz w:val="32"/>
          <w:szCs w:val="32"/>
        </w:rPr>
        <w:t>项目符合国家产业政策和相关规划，严格按照报告表中所列项目的地点、规模、性质和拟采取的环境保护措施实施，对环境的不利影响能够得到缓解和控制，我局原则同意该报告表结论。你单位应全面落实报告表中提出的各项环境保护对策措施和本批复要求。</w:t>
      </w:r>
    </w:p>
    <w:p w14:paraId="5B026A66">
      <w:pPr>
        <w:keepNext w:val="0"/>
        <w:keepLines w:val="0"/>
        <w:pageBreakBefore w:val="0"/>
        <w:widowControl w:val="0"/>
        <w:kinsoku/>
        <w:wordWrap/>
        <w:overflowPunct/>
        <w:topLinePunct/>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黑体" w:cs="Times New Roman"/>
          <w:caps w:val="0"/>
          <w:smallCaps w:val="0"/>
          <w:color w:val="auto"/>
          <w:sz w:val="32"/>
          <w:szCs w:val="32"/>
          <w:lang w:val="en-US" w:eastAsia="zh-CN" w:bidi="ar"/>
        </w:rPr>
      </w:pPr>
      <w:r>
        <w:rPr>
          <w:rFonts w:hint="default" w:ascii="Times New Roman" w:hAnsi="Times New Roman" w:eastAsia="黑体" w:cs="Times New Roman"/>
          <w:caps w:val="0"/>
          <w:smallCaps w:val="0"/>
          <w:color w:val="auto"/>
          <w:sz w:val="32"/>
          <w:szCs w:val="32"/>
          <w:lang w:val="en-US" w:eastAsia="zh-CN" w:bidi="ar"/>
        </w:rPr>
        <w:t>二、项目施工期和运行期重点做好以下工作</w:t>
      </w:r>
    </w:p>
    <w:p w14:paraId="4C8FFA09">
      <w:pPr>
        <w:pStyle w:val="3"/>
        <w:keepNext w:val="0"/>
        <w:keepLines w:val="0"/>
        <w:pageBreakBefore w:val="0"/>
        <w:widowControl w:val="0"/>
        <w:numPr>
          <w:ilvl w:val="0"/>
          <w:numId w:val="0"/>
        </w:numPr>
        <w:suppressLineNumbers w:val="0"/>
        <w:kinsoku/>
        <w:wordWrap/>
        <w:overflowPunct/>
        <w:topLinePunct/>
        <w:autoSpaceDE/>
        <w:autoSpaceDN/>
        <w:bidi w:val="0"/>
        <w:adjustRightInd/>
        <w:snapToGrid/>
        <w:spacing w:beforeLines="0" w:beforeAutospacing="0" w:after="0" w:afterLines="0" w:afterAutospacing="0" w:line="560" w:lineRule="exact"/>
        <w:ind w:right="0" w:rightChars="0" w:firstLine="643" w:firstLineChars="200"/>
        <w:jc w:val="both"/>
        <w:textAlignment w:val="auto"/>
        <w:rPr>
          <w:rFonts w:hint="default" w:ascii="Times New Roman" w:hAnsi="Times New Roman" w:eastAsia="仿宋_GB2312" w:cs="Times New Roman"/>
          <w:color w:val="auto"/>
          <w:spacing w:val="0"/>
          <w:sz w:val="32"/>
          <w:szCs w:val="32"/>
          <w:lang w:val="en-US" w:eastAsia="zh-CN"/>
        </w:rPr>
        <w:sectPr>
          <w:pgSz w:w="11906" w:h="16838"/>
          <w:pgMar w:top="2098" w:right="1474" w:bottom="1701" w:left="1587" w:header="851" w:footer="1134" w:gutter="0"/>
          <w:pgNumType w:fmt="decimal" w:start="2"/>
          <w:cols w:space="0" w:num="1"/>
          <w:rtlGutter w:val="0"/>
          <w:docGrid w:type="lines" w:linePitch="318" w:charSpace="0"/>
        </w:sectPr>
      </w:pPr>
      <w:r>
        <w:rPr>
          <w:rFonts w:hint="eastAsia" w:ascii="楷体_GB2312" w:hAnsi="楷体_GB2312" w:eastAsia="楷体_GB2312" w:cs="楷体_GB2312"/>
          <w:b/>
          <w:bCs/>
          <w:color w:val="auto"/>
          <w:kern w:val="2"/>
          <w:sz w:val="32"/>
          <w:szCs w:val="32"/>
          <w:lang w:val="en-US" w:eastAsia="zh-CN" w:bidi="ar-SA"/>
        </w:rPr>
        <w:t>（一）</w:t>
      </w:r>
      <w:r>
        <w:rPr>
          <w:rFonts w:hint="default" w:ascii="楷体_GB2312" w:hAnsi="楷体_GB2312" w:eastAsia="楷体_GB2312" w:cs="楷体_GB2312"/>
          <w:b/>
          <w:bCs/>
          <w:color w:val="auto"/>
          <w:kern w:val="2"/>
          <w:sz w:val="32"/>
          <w:szCs w:val="32"/>
          <w:lang w:val="en-US" w:eastAsia="zh-CN" w:bidi="ar-SA"/>
        </w:rPr>
        <w:t>严格按照报告表要求，落实废</w:t>
      </w:r>
      <w:r>
        <w:rPr>
          <w:rFonts w:hint="eastAsia" w:ascii="楷体_GB2312" w:hAnsi="楷体_GB2312" w:eastAsia="楷体_GB2312" w:cs="楷体_GB2312"/>
          <w:b/>
          <w:bCs/>
          <w:color w:val="auto"/>
          <w:kern w:val="2"/>
          <w:sz w:val="32"/>
          <w:szCs w:val="32"/>
          <w:lang w:val="en-US" w:eastAsia="zh-CN" w:bidi="ar-SA"/>
        </w:rPr>
        <w:t>水</w:t>
      </w:r>
      <w:r>
        <w:rPr>
          <w:rFonts w:hint="default" w:ascii="楷体_GB2312" w:hAnsi="楷体_GB2312" w:eastAsia="楷体_GB2312" w:cs="楷体_GB2312"/>
          <w:b/>
          <w:bCs/>
          <w:color w:val="auto"/>
          <w:kern w:val="2"/>
          <w:sz w:val="32"/>
          <w:szCs w:val="32"/>
          <w:lang w:val="en-US" w:eastAsia="zh-CN" w:bidi="ar-SA"/>
        </w:rPr>
        <w:t>处置措施。</w:t>
      </w:r>
      <w:r>
        <w:rPr>
          <w:rFonts w:hint="default" w:ascii="Times New Roman" w:hAnsi="Times New Roman" w:eastAsia="仿宋_GB2312" w:cs="Times New Roman"/>
          <w:color w:val="auto"/>
          <w:spacing w:val="0"/>
          <w:sz w:val="32"/>
          <w:szCs w:val="32"/>
          <w:lang w:val="en-US" w:eastAsia="zh-CN"/>
        </w:rPr>
        <w:t>实行雨污</w:t>
      </w:r>
    </w:p>
    <w:p w14:paraId="42AD48DB">
      <w:pPr>
        <w:pStyle w:val="3"/>
        <w:keepNext w:val="0"/>
        <w:keepLines w:val="0"/>
        <w:pageBreakBefore w:val="0"/>
        <w:widowControl w:val="0"/>
        <w:numPr>
          <w:ilvl w:val="0"/>
          <w:numId w:val="0"/>
        </w:numPr>
        <w:suppressLineNumbers w:val="0"/>
        <w:kinsoku/>
        <w:wordWrap/>
        <w:overflowPunct/>
        <w:topLinePunct/>
        <w:autoSpaceDE/>
        <w:autoSpaceDN/>
        <w:bidi w:val="0"/>
        <w:adjustRightInd/>
        <w:snapToGrid/>
        <w:spacing w:beforeLines="0" w:beforeAutospacing="0" w:after="0" w:afterLines="0" w:afterAutospacing="0" w:line="560" w:lineRule="exact"/>
        <w:ind w:right="0" w:rightChars="0" w:firstLine="0" w:firstLineChars="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分流制，雨水就近排入雨水管网，生活污水和医疗废水进入院区预处理池集中预处理后，进入一体化污水处理设备（采用格栅调</w:t>
      </w:r>
      <w:r>
        <w:rPr>
          <w:rFonts w:hint="default" w:ascii="Times New Roman" w:hAnsi="Times New Roman" w:eastAsia="仿宋_GB2312" w:cs="Times New Roman"/>
          <w:color w:val="auto"/>
          <w:spacing w:val="0"/>
          <w:kern w:val="2"/>
          <w:sz w:val="32"/>
          <w:szCs w:val="32"/>
          <w:lang w:val="en-US" w:eastAsia="zh-CN" w:bidi="ar-SA"/>
        </w:rPr>
        <w:t>节+接触氧化+沉淀+消毒工艺）处理达到《医疗机构水污染物排放标准》（GB18466-2005）中预处理标准后，排入遂宁市城南第一污水处理厂。</w:t>
      </w:r>
    </w:p>
    <w:p w14:paraId="0CD5738A">
      <w:pPr>
        <w:pStyle w:val="3"/>
        <w:keepNext w:val="0"/>
        <w:keepLines w:val="0"/>
        <w:pageBreakBefore w:val="0"/>
        <w:widowControl w:val="0"/>
        <w:numPr>
          <w:ilvl w:val="0"/>
          <w:numId w:val="0"/>
        </w:numPr>
        <w:suppressLineNumbers w:val="0"/>
        <w:kinsoku/>
        <w:wordWrap/>
        <w:overflowPunct/>
        <w:topLinePunct/>
        <w:autoSpaceDE/>
        <w:autoSpaceDN/>
        <w:bidi w:val="0"/>
        <w:adjustRightInd/>
        <w:snapToGrid/>
        <w:spacing w:beforeLines="0" w:beforeAutospacing="0" w:after="0" w:afterLines="0" w:afterAutospacing="0" w:line="560" w:lineRule="exact"/>
        <w:ind w:right="0" w:rightChars="0" w:firstLine="643"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（二）严格按照报告表要求，落实废气处置措施。</w:t>
      </w:r>
      <w:r>
        <w:rPr>
          <w:rFonts w:hint="default" w:ascii="Times New Roman" w:hAnsi="Times New Roman" w:eastAsia="仿宋_GB2312" w:cs="Times New Roman"/>
          <w:color w:val="auto"/>
          <w:spacing w:val="0"/>
          <w:kern w:val="2"/>
          <w:sz w:val="32"/>
          <w:szCs w:val="32"/>
          <w:lang w:val="en-US" w:eastAsia="zh-CN" w:bidi="ar-SA"/>
        </w:rPr>
        <w:t>污水处理站恶臭通过密闭+定期喷洒除臭剂处理</w:t>
      </w:r>
      <w:r>
        <w:rPr>
          <w:rFonts w:hint="eastAsia" w:ascii="Times New Roman" w:hAnsi="Times New Roman" w:eastAsia="仿宋_GB2312" w:cs="Times New Roman"/>
          <w:color w:val="auto"/>
          <w:spacing w:val="0"/>
          <w:kern w:val="2"/>
          <w:sz w:val="32"/>
          <w:szCs w:val="32"/>
          <w:lang w:val="en-US" w:eastAsia="zh-CN" w:bidi="ar-SA"/>
        </w:rPr>
        <w:t>，</w:t>
      </w:r>
      <w:r>
        <w:rPr>
          <w:rFonts w:hint="default" w:ascii="Times New Roman" w:hAnsi="Times New Roman" w:eastAsia="仿宋_GB2312" w:cs="Times New Roman"/>
          <w:color w:val="auto"/>
          <w:spacing w:val="0"/>
          <w:kern w:val="2"/>
          <w:sz w:val="32"/>
          <w:szCs w:val="32"/>
          <w:lang w:val="en-US" w:eastAsia="zh-CN" w:bidi="ar-SA"/>
        </w:rPr>
        <w:t>医院混浊带菌空气通过定期紫外消毒灭菌+加强医院自然通风处理。</w:t>
      </w:r>
    </w:p>
    <w:p w14:paraId="505105EB">
      <w:pPr>
        <w:keepNext w:val="0"/>
        <w:keepLines w:val="0"/>
        <w:pageBreakBefore w:val="0"/>
        <w:widowControl w:val="0"/>
        <w:kinsoku/>
        <w:wordWrap/>
        <w:overflowPunct/>
        <w:topLinePunct/>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sz w:val="32"/>
          <w:szCs w:val="32"/>
          <w:lang w:val="en-US" w:eastAsia="zh-CN"/>
        </w:rPr>
        <w:t>（三）严格按照报告表要求，落实噪声处置措施。</w:t>
      </w:r>
      <w:r>
        <w:rPr>
          <w:rFonts w:hint="eastAsia" w:ascii="Times New Roman" w:hAnsi="Times New Roman" w:eastAsia="仿宋_GB2312" w:cs="Times New Roman"/>
          <w:color w:val="auto"/>
          <w:kern w:val="2"/>
          <w:sz w:val="32"/>
          <w:szCs w:val="32"/>
          <w:lang w:val="en-US" w:eastAsia="zh-CN" w:bidi="ar-SA"/>
        </w:rPr>
        <w:t>柴</w:t>
      </w:r>
      <w:r>
        <w:rPr>
          <w:rFonts w:hint="default" w:ascii="Times New Roman" w:hAnsi="Times New Roman" w:eastAsia="仿宋_GB2312" w:cs="Times New Roman"/>
          <w:color w:val="auto"/>
          <w:kern w:val="2"/>
          <w:sz w:val="32"/>
          <w:szCs w:val="32"/>
          <w:lang w:val="en-US" w:eastAsia="zh-CN" w:bidi="ar-SA"/>
        </w:rPr>
        <w:t>油发电机设置于一层柴油发电机房内。</w:t>
      </w:r>
    </w:p>
    <w:p w14:paraId="221E6DAA">
      <w:pPr>
        <w:keepNext w:val="0"/>
        <w:keepLines w:val="0"/>
        <w:pageBreakBefore w:val="0"/>
        <w:widowControl w:val="0"/>
        <w:kinsoku/>
        <w:wordWrap/>
        <w:overflowPunct/>
        <w:topLinePunct/>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sz w:val="32"/>
          <w:szCs w:val="32"/>
          <w:lang w:val="en-US" w:eastAsia="zh-CN"/>
        </w:rPr>
        <w:t>（四）严格按照报告表要求，落实固废处置措施。</w:t>
      </w:r>
      <w:r>
        <w:rPr>
          <w:rFonts w:hint="default" w:ascii="Times New Roman" w:hAnsi="Times New Roman" w:eastAsia="仿宋_GB2312" w:cs="Times New Roman"/>
          <w:color w:val="auto"/>
          <w:kern w:val="2"/>
          <w:sz w:val="32"/>
          <w:szCs w:val="32"/>
          <w:lang w:val="en-US" w:eastAsia="zh-CN" w:bidi="ar-SA"/>
        </w:rPr>
        <w:t>生活垃圾经收集后交由环卫部门清运处理，日产日清。医疗废物、废紫外灯管规范暂存，委托有资质单位清运处置。污泥委托资质单位进行清掏、消毒及转运处置。</w:t>
      </w:r>
    </w:p>
    <w:p w14:paraId="75167982">
      <w:pPr>
        <w:topLinePunct/>
        <w:spacing w:beforeLines="0" w:afterLines="0" w:line="560" w:lineRule="exact"/>
        <w:ind w:firstLine="643" w:firstLineChars="200"/>
        <w:rPr>
          <w:rFonts w:hint="default" w:ascii="Times New Roman" w:hAnsi="Times New Roman" w:eastAsia="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（五）严格按照报告表要求，落实土壤及地下水污染防治措施。</w:t>
      </w:r>
      <w:r>
        <w:rPr>
          <w:rFonts w:hint="default" w:ascii="Times New Roman" w:hAnsi="Times New Roman" w:eastAsia="仿宋_GB2312" w:cs="Times New Roman"/>
          <w:color w:val="auto"/>
          <w:kern w:val="2"/>
          <w:sz w:val="32"/>
          <w:szCs w:val="32"/>
          <w:lang w:val="en-US" w:eastAsia="zh-CN" w:bidi="ar-SA"/>
        </w:rPr>
        <w:t>医废暂存间、污水处理站、发电机房重点防渗，手术室一般防渗，其他区域简单防渗。</w:t>
      </w:r>
    </w:p>
    <w:p w14:paraId="0CA4EFE1">
      <w:pPr>
        <w:keepNext w:val="0"/>
        <w:keepLines w:val="0"/>
        <w:pageBreakBefore w:val="0"/>
        <w:widowControl w:val="0"/>
        <w:kinsoku/>
        <w:wordWrap/>
        <w:overflowPunct/>
        <w:topLinePunct/>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黑体" w:cs="Times New Roman"/>
          <w:color w:val="auto"/>
          <w:sz w:val="32"/>
          <w:szCs w:val="32"/>
          <w:lang w:bidi="ar"/>
        </w:rPr>
      </w:pPr>
      <w:r>
        <w:rPr>
          <w:rFonts w:hint="default" w:ascii="Times New Roman" w:hAnsi="Times New Roman" w:eastAsia="黑体" w:cs="Times New Roman"/>
          <w:caps w:val="0"/>
          <w:smallCaps w:val="0"/>
          <w:color w:val="auto"/>
          <w:sz w:val="32"/>
          <w:szCs w:val="32"/>
          <w:lang w:val="en-US" w:eastAsia="zh-CN" w:bidi="ar"/>
        </w:rPr>
        <w:t>三、请遂宁市船山生态环境保护综合行政执法大队对该项目的环境保护“三同时”制度执行情况进行监管。</w:t>
      </w:r>
    </w:p>
    <w:p w14:paraId="7532704E">
      <w:pPr>
        <w:pStyle w:val="2"/>
        <w:spacing w:line="560" w:lineRule="exact"/>
        <w:jc w:val="both"/>
        <w:rPr>
          <w:rFonts w:hint="eastAsia" w:eastAsia="仿宋_GB2312"/>
          <w:sz w:val="32"/>
          <w:szCs w:val="32"/>
          <w:lang w:eastAsia="zh-CN"/>
        </w:rPr>
      </w:pPr>
    </w:p>
    <w:p w14:paraId="69C29A84">
      <w:pPr>
        <w:spacing w:line="560" w:lineRule="exact"/>
        <w:rPr>
          <w:rFonts w:hint="eastAsia"/>
          <w:sz w:val="32"/>
          <w:szCs w:val="32"/>
          <w:lang w:eastAsia="zh-CN"/>
        </w:rPr>
      </w:pPr>
    </w:p>
    <w:p w14:paraId="34A5134F">
      <w:pPr>
        <w:keepNext w:val="0"/>
        <w:keepLines w:val="0"/>
        <w:pageBreakBefore w:val="0"/>
        <w:tabs>
          <w:tab w:val="left" w:pos="8280"/>
          <w:tab w:val="left" w:pos="8460"/>
        </w:tabs>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遂宁市船山生态环境局</w:t>
      </w:r>
      <w:r>
        <w:rPr>
          <w:rFonts w:hint="eastAsia" w:ascii="Times New Roman" w:hAnsi="Times New Roman" w:eastAsia="仿宋_GB2312" w:cs="Times New Roman"/>
          <w:color w:val="auto"/>
          <w:sz w:val="32"/>
          <w:szCs w:val="32"/>
          <w:lang w:val="en-US" w:eastAsia="zh-CN"/>
        </w:rPr>
        <w:t xml:space="preserve">        </w:t>
      </w:r>
    </w:p>
    <w:p w14:paraId="4CDED352">
      <w:pPr>
        <w:pStyle w:val="3"/>
        <w:keepNext w:val="0"/>
        <w:keepLines w:val="0"/>
        <w:pageBreakBefore w:val="0"/>
        <w:kinsoku/>
        <w:wordWrap w:val="0"/>
        <w:overflowPunct/>
        <w:topLinePunct w:val="0"/>
        <w:autoSpaceDE/>
        <w:autoSpaceDN/>
        <w:bidi w:val="0"/>
        <w:adjustRightInd/>
        <w:snapToGrid/>
        <w:spacing w:after="0" w:line="560" w:lineRule="exact"/>
        <w:ind w:firstLine="640" w:firstLineChars="200"/>
        <w:jc w:val="center"/>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2</w:t>
      </w:r>
      <w:r>
        <w:rPr>
          <w:rFonts w:hint="default" w:ascii="Times New Roman" w:hAnsi="Times New Roman" w:eastAsia="仿宋_GB2312" w:cs="Times New Roman"/>
          <w:color w:val="auto"/>
          <w:sz w:val="32"/>
          <w:szCs w:val="32"/>
          <w:lang w:val="en-US" w:eastAsia="zh-CN"/>
        </w:rPr>
        <w:t>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sectPr>
      <w:footerReference r:id="rId3" w:type="default"/>
      <w:pgSz w:w="11906" w:h="16838"/>
      <w:pgMar w:top="1701" w:right="1474" w:bottom="1701" w:left="1587" w:header="851" w:footer="1247" w:gutter="0"/>
      <w:pgNumType w:fmt="decimal" w:start="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576D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01660">
                          <w:pPr>
                            <w:pStyle w:val="4"/>
                            <w:ind w:left="420" w:leftChars="200" w:right="420" w:rightChars="2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301660">
                    <w:pPr>
                      <w:pStyle w:val="4"/>
                      <w:ind w:left="420" w:leftChars="200" w:right="420" w:rightChars="2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YjRhNjNkZjBmYjljODdlYzgyZWIyZGQ0ODA5YWEifQ=="/>
    <w:docVar w:name="KSO_WPS_MARK_KEY" w:val="99c8f224-3201-4b8a-ac07-8815c54840ad"/>
  </w:docVars>
  <w:rsids>
    <w:rsidRoot w:val="00000000"/>
    <w:rsid w:val="008043DE"/>
    <w:rsid w:val="068E5516"/>
    <w:rsid w:val="06970831"/>
    <w:rsid w:val="06A61794"/>
    <w:rsid w:val="08071A24"/>
    <w:rsid w:val="087D3A94"/>
    <w:rsid w:val="08F316BF"/>
    <w:rsid w:val="0A8C6FE9"/>
    <w:rsid w:val="0B825865"/>
    <w:rsid w:val="0C2E0D87"/>
    <w:rsid w:val="0EBF037C"/>
    <w:rsid w:val="1041196E"/>
    <w:rsid w:val="10787E19"/>
    <w:rsid w:val="109C6B98"/>
    <w:rsid w:val="11457119"/>
    <w:rsid w:val="128B7671"/>
    <w:rsid w:val="132C6A5A"/>
    <w:rsid w:val="138C102F"/>
    <w:rsid w:val="15804BC3"/>
    <w:rsid w:val="15F555B1"/>
    <w:rsid w:val="16D2144F"/>
    <w:rsid w:val="1811244B"/>
    <w:rsid w:val="18271053"/>
    <w:rsid w:val="198F1879"/>
    <w:rsid w:val="19917187"/>
    <w:rsid w:val="1A15126C"/>
    <w:rsid w:val="1AB34BB2"/>
    <w:rsid w:val="1BB1348F"/>
    <w:rsid w:val="1BB337BA"/>
    <w:rsid w:val="1E8A6C20"/>
    <w:rsid w:val="1F0B5E6E"/>
    <w:rsid w:val="1F3B1453"/>
    <w:rsid w:val="1FE43755"/>
    <w:rsid w:val="20FD531A"/>
    <w:rsid w:val="217407BE"/>
    <w:rsid w:val="21920158"/>
    <w:rsid w:val="245E2574"/>
    <w:rsid w:val="25A4045A"/>
    <w:rsid w:val="26B73169"/>
    <w:rsid w:val="28C63019"/>
    <w:rsid w:val="291E6775"/>
    <w:rsid w:val="29DF2316"/>
    <w:rsid w:val="2A7D0F92"/>
    <w:rsid w:val="2B006133"/>
    <w:rsid w:val="2C2B3683"/>
    <w:rsid w:val="2C2F6F3E"/>
    <w:rsid w:val="2D8C517E"/>
    <w:rsid w:val="2DD77724"/>
    <w:rsid w:val="2E511C68"/>
    <w:rsid w:val="2E813A2E"/>
    <w:rsid w:val="31B85EED"/>
    <w:rsid w:val="31BC6DB2"/>
    <w:rsid w:val="31E24069"/>
    <w:rsid w:val="333C1993"/>
    <w:rsid w:val="344C23E9"/>
    <w:rsid w:val="38952933"/>
    <w:rsid w:val="397C551E"/>
    <w:rsid w:val="3A654204"/>
    <w:rsid w:val="3A7754FB"/>
    <w:rsid w:val="3A8B163D"/>
    <w:rsid w:val="3DA80861"/>
    <w:rsid w:val="3E444A17"/>
    <w:rsid w:val="3E582B66"/>
    <w:rsid w:val="3F6F5603"/>
    <w:rsid w:val="3FAE3F57"/>
    <w:rsid w:val="3FC419CD"/>
    <w:rsid w:val="3FF43642"/>
    <w:rsid w:val="427C7F99"/>
    <w:rsid w:val="42995069"/>
    <w:rsid w:val="4329203E"/>
    <w:rsid w:val="433429C6"/>
    <w:rsid w:val="462B78FB"/>
    <w:rsid w:val="481D433B"/>
    <w:rsid w:val="48BE0726"/>
    <w:rsid w:val="49690EEF"/>
    <w:rsid w:val="4AC25A4D"/>
    <w:rsid w:val="4BB5666E"/>
    <w:rsid w:val="4E0F6509"/>
    <w:rsid w:val="4E7E543D"/>
    <w:rsid w:val="52F43F1F"/>
    <w:rsid w:val="53FD6E04"/>
    <w:rsid w:val="55424358"/>
    <w:rsid w:val="556904FD"/>
    <w:rsid w:val="576C79DF"/>
    <w:rsid w:val="578C4726"/>
    <w:rsid w:val="59560B9C"/>
    <w:rsid w:val="5A1A070F"/>
    <w:rsid w:val="5B2F1F99"/>
    <w:rsid w:val="5B370E4D"/>
    <w:rsid w:val="5CA93065"/>
    <w:rsid w:val="5DD74679"/>
    <w:rsid w:val="5F922EF4"/>
    <w:rsid w:val="63D12B27"/>
    <w:rsid w:val="64D67929"/>
    <w:rsid w:val="65D542BB"/>
    <w:rsid w:val="662621EA"/>
    <w:rsid w:val="6663343E"/>
    <w:rsid w:val="670219DF"/>
    <w:rsid w:val="6DEF76A4"/>
    <w:rsid w:val="6F0D5441"/>
    <w:rsid w:val="74DF5235"/>
    <w:rsid w:val="77CE5D53"/>
    <w:rsid w:val="78D14237"/>
    <w:rsid w:val="7A603AC5"/>
    <w:rsid w:val="7B364826"/>
    <w:rsid w:val="7B5D5641"/>
    <w:rsid w:val="7B711D02"/>
    <w:rsid w:val="7DFF1847"/>
    <w:rsid w:val="7ECF1219"/>
    <w:rsid w:val="7F5B5068"/>
    <w:rsid w:val="7F631B2A"/>
    <w:rsid w:val="7FC6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beforeLines="50" w:afterLines="50" w:line="500" w:lineRule="exact"/>
      <w:jc w:val="center"/>
    </w:pPr>
    <w:rPr>
      <w:rFonts w:ascii="仿宋_GB2312" w:hAnsi="Times New Roman" w:eastAsia="仿宋_GB2312" w:cs="仿宋_GB2312"/>
      <w:sz w:val="28"/>
      <w:szCs w:val="28"/>
    </w:rPr>
  </w:style>
  <w:style w:type="paragraph" w:styleId="3">
    <w:name w:val="Body Text"/>
    <w:basedOn w:val="1"/>
    <w:next w:val="1"/>
    <w:qFormat/>
    <w:uiPriority w:val="0"/>
    <w:pPr>
      <w:spacing w:after="12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basedOn w:val="9"/>
    <w:next w:val="1"/>
    <w:qFormat/>
    <w:uiPriority w:val="0"/>
    <w:pPr>
      <w:widowControl w:val="0"/>
      <w:autoSpaceDE w:val="0"/>
      <w:autoSpaceDN w:val="0"/>
      <w:adjustRightInd w:val="0"/>
    </w:pPr>
    <w:rPr>
      <w:rFonts w:ascii="宋体" w:eastAsia="宋体" w:cs="宋体"/>
      <w:color w:val="000000"/>
      <w:sz w:val="24"/>
    </w:rPr>
  </w:style>
  <w:style w:type="paragraph" w:customStyle="1" w:styleId="9">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833</Words>
  <Characters>859</Characters>
  <Lines>0</Lines>
  <Paragraphs>0</Paragraphs>
  <TotalTime>4</TotalTime>
  <ScaleCrop>false</ScaleCrop>
  <LinksUpToDate>false</LinksUpToDate>
  <CharactersWithSpaces>901</CharactersWithSpaces>
  <Application>WPS Office_12.1.0.19768_F1E327BC-269C-435d-A152-05C5408002CA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glimmer</cp:lastModifiedBy>
  <cp:lastPrinted>2025-01-16T02:28:32Z</cp:lastPrinted>
  <dcterms:modified xsi:type="dcterms:W3CDTF">2025-01-16T02:31:04Z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2052-12.1.0.19768</vt:lpwstr>
  </property>
  <property fmtid="{D5CDD505-2E9C-101B-9397-08002B2CF9AE}" pid="3" name="ICV">
    <vt:lpwstr>AAA9BE7E84ED4F0D8CFC68C4ABD52117_13</vt:lpwstr>
  </property>
  <property fmtid="{D5CDD505-2E9C-101B-9397-08002B2CF9AE}" pid="4" name="KSOTemplateDocerSaveRecord">
    <vt:lpwstr>eyJoZGlkIjoiYzhiNmUyYzk1ZjIxODc3ODRmMDEzNTk3YmQ2MGNmZjQiLCJ1c2VySWQiOiIzODgxODI5ODQifQ==</vt:lpwstr>
  </property>
</Properties>
</file>