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9C5B8">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840" w:lineRule="exact"/>
        <w:ind w:right="0"/>
        <w:jc w:val="both"/>
        <w:textAlignment w:val="auto"/>
        <w:rPr>
          <w:rFonts w:hint="default" w:ascii="Times New Roman" w:hAnsi="Times New Roman" w:eastAsia="仿宋" w:cs="Times New Roman"/>
          <w:color w:val="auto"/>
          <w:spacing w:val="-10"/>
          <w:kern w:val="2"/>
          <w:sz w:val="32"/>
          <w:szCs w:val="32"/>
          <w:lang w:val="en-US" w:eastAsia="zh-CN" w:bidi="ar-SA"/>
        </w:rPr>
      </w:pPr>
    </w:p>
    <w:p w14:paraId="07606A76">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right"/>
        <w:textAlignment w:val="auto"/>
        <w:rPr>
          <w:rFonts w:hint="default" w:ascii="Times New Roman" w:hAnsi="Times New Roman" w:eastAsia="仿宋" w:cs="Times New Roman"/>
          <w:color w:val="auto"/>
          <w:spacing w:val="-10"/>
          <w:kern w:val="2"/>
          <w:sz w:val="32"/>
          <w:szCs w:val="32"/>
          <w:lang w:val="en-US" w:eastAsia="zh-CN" w:bidi="ar-SA"/>
        </w:rPr>
      </w:pPr>
      <w:r>
        <w:rPr>
          <w:rFonts w:hint="default" w:ascii="Times New Roman" w:hAnsi="Times New Roman" w:eastAsia="仿宋_GB2312" w:cs="Times New Roman"/>
          <w:color w:val="auto"/>
          <w:sz w:val="32"/>
          <w:szCs w:val="32"/>
          <w:lang w:val="en-US" w:eastAsia="zh-CN"/>
        </w:rPr>
        <w:t>遂船环评</w:t>
      </w:r>
      <w:r>
        <w:rPr>
          <w:rFonts w:hint="eastAsia" w:ascii="仿宋_GB2312" w:hAnsi="仿宋_GB2312" w:eastAsia="仿宋_GB2312" w:cs="仿宋_GB2312"/>
          <w:color w:val="auto"/>
          <w:spacing w:val="-10"/>
          <w:kern w:val="2"/>
          <w:sz w:val="32"/>
          <w:szCs w:val="32"/>
          <w:lang w:val="en-US" w:eastAsia="zh-CN" w:bidi="ar-SA"/>
        </w:rPr>
        <w:t>〔</w:t>
      </w:r>
      <w:r>
        <w:rPr>
          <w:rFonts w:hint="default" w:ascii="Times New Roman" w:hAnsi="Times New Roman" w:eastAsia="仿宋" w:cs="Times New Roman"/>
          <w:color w:val="auto"/>
          <w:spacing w:val="-10"/>
          <w:kern w:val="2"/>
          <w:sz w:val="32"/>
          <w:szCs w:val="32"/>
          <w:lang w:val="en-US" w:eastAsia="zh-CN" w:bidi="ar-SA"/>
        </w:rPr>
        <w:t>202</w:t>
      </w:r>
      <w:r>
        <w:rPr>
          <w:rFonts w:hint="eastAsia" w:ascii="Times New Roman" w:hAnsi="Times New Roman" w:eastAsia="仿宋" w:cs="Times New Roman"/>
          <w:color w:val="auto"/>
          <w:spacing w:val="-10"/>
          <w:kern w:val="2"/>
          <w:sz w:val="32"/>
          <w:szCs w:val="32"/>
          <w:lang w:val="en-US" w:eastAsia="zh-CN" w:bidi="ar-SA"/>
        </w:rPr>
        <w:t>5</w:t>
      </w:r>
      <w:r>
        <w:rPr>
          <w:rFonts w:hint="eastAsia" w:ascii="仿宋_GB2312" w:hAnsi="仿宋_GB2312" w:eastAsia="仿宋_GB2312" w:cs="仿宋_GB2312"/>
          <w:color w:val="auto"/>
          <w:spacing w:val="-10"/>
          <w:kern w:val="2"/>
          <w:sz w:val="32"/>
          <w:szCs w:val="32"/>
          <w:lang w:val="en-US" w:eastAsia="zh-CN" w:bidi="ar-SA"/>
        </w:rPr>
        <w:t>〕</w:t>
      </w:r>
      <w:r>
        <w:rPr>
          <w:rFonts w:hint="eastAsia" w:ascii="Times New Roman" w:hAnsi="Times New Roman" w:eastAsia="仿宋" w:cs="Times New Roman"/>
          <w:color w:val="auto"/>
          <w:spacing w:val="-10"/>
          <w:kern w:val="2"/>
          <w:sz w:val="32"/>
          <w:szCs w:val="32"/>
          <w:lang w:val="en-US" w:eastAsia="zh-CN" w:bidi="ar-SA"/>
        </w:rPr>
        <w:t>1</w:t>
      </w:r>
      <w:r>
        <w:rPr>
          <w:rFonts w:hint="default" w:ascii="Times New Roman" w:hAnsi="Times New Roman" w:eastAsia="仿宋_GB2312" w:cs="Times New Roman"/>
          <w:color w:val="auto"/>
          <w:sz w:val="32"/>
          <w:szCs w:val="32"/>
          <w:lang w:val="en-US" w:eastAsia="zh-CN"/>
        </w:rPr>
        <w:t>号</w:t>
      </w:r>
    </w:p>
    <w:p w14:paraId="1DB99905">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3D1AB303">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22ECBA6A">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14:paraId="0612685F">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rPr>
          <w:rFonts w:hint="default" w:ascii="Times New Roman" w:hAnsi="Times New Roman" w:eastAsia="方正小标宋简体" w:cs="Times New Roman"/>
          <w:bCs/>
          <w:spacing w:val="-20"/>
          <w:sz w:val="44"/>
        </w:rPr>
      </w:pPr>
      <w:r>
        <w:rPr>
          <w:rFonts w:hint="default" w:ascii="Times New Roman" w:hAnsi="Times New Roman" w:eastAsia="方正小标宋简体" w:cs="Times New Roman"/>
          <w:bCs/>
          <w:spacing w:val="-20"/>
          <w:sz w:val="44"/>
          <w:lang w:val="en-US" w:eastAsia="zh-CN"/>
        </w:rPr>
        <w:t>关</w:t>
      </w:r>
      <w:r>
        <w:rPr>
          <w:rFonts w:hint="default" w:ascii="Times New Roman" w:hAnsi="Times New Roman" w:eastAsia="方正小标宋简体" w:cs="Times New Roman"/>
          <w:bCs/>
          <w:spacing w:val="-20"/>
          <w:sz w:val="44"/>
        </w:rPr>
        <w:t>于</w:t>
      </w:r>
      <w:r>
        <w:rPr>
          <w:rFonts w:hint="eastAsia" w:ascii="Times New Roman" w:hAnsi="Times New Roman" w:eastAsia="方正小标宋简体" w:cs="Times New Roman"/>
          <w:bCs/>
          <w:spacing w:val="-20"/>
          <w:sz w:val="44"/>
          <w:lang w:val="en-US" w:eastAsia="zh-CN"/>
        </w:rPr>
        <w:t>遂宁君和老年病医院项目</w:t>
      </w:r>
      <w:r>
        <w:rPr>
          <w:rFonts w:hint="default" w:ascii="Times New Roman" w:hAnsi="Times New Roman" w:eastAsia="方正小标宋简体" w:cs="Times New Roman"/>
          <w:bCs/>
          <w:spacing w:val="-20"/>
          <w:sz w:val="44"/>
        </w:rPr>
        <w:t>环境影响报告表的</w:t>
      </w:r>
    </w:p>
    <w:p w14:paraId="1B27596D">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rPr>
        <w:t>批</w:t>
      </w:r>
      <w:r>
        <w:rPr>
          <w:rFonts w:hint="eastAsia" w:ascii="Times New Roman" w:hAnsi="Times New Roman" w:eastAsia="方正小标宋简体" w:cs="Times New Roman"/>
          <w:bCs/>
          <w:sz w:val="44"/>
          <w:lang w:val="en-US" w:eastAsia="zh-CN"/>
        </w:rPr>
        <w:t xml:space="preserve">  </w:t>
      </w:r>
      <w:r>
        <w:rPr>
          <w:rFonts w:hint="default" w:ascii="Times New Roman" w:hAnsi="Times New Roman" w:eastAsia="方正小标宋简体" w:cs="Times New Roman"/>
          <w:bCs/>
          <w:sz w:val="44"/>
        </w:rPr>
        <w:t>复</w:t>
      </w:r>
    </w:p>
    <w:p w14:paraId="6A9067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7132B328">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 w:cs="Times New Roman"/>
          <w:color w:val="auto"/>
          <w:spacing w:val="-10"/>
          <w:kern w:val="2"/>
          <w:sz w:val="32"/>
          <w:szCs w:val="32"/>
          <w:lang w:val="en-US" w:eastAsia="zh-CN" w:bidi="ar-SA"/>
        </w:rPr>
        <w:t>遂宁君和老年病医院有限公司</w:t>
      </w:r>
      <w:r>
        <w:rPr>
          <w:rFonts w:hint="default" w:ascii="Times New Roman" w:hAnsi="Times New Roman" w:eastAsia="仿宋_GB2312" w:cs="Times New Roman"/>
          <w:color w:val="auto"/>
          <w:sz w:val="32"/>
          <w:szCs w:val="32"/>
        </w:rPr>
        <w:t>：</w:t>
      </w:r>
    </w:p>
    <w:p w14:paraId="6930FC9D">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遂宁君和老年病医院项目环境影响报告表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14:paraId="5C96321F">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sectPr>
          <w:footerReference r:id="rId3" w:type="default"/>
          <w:pgSz w:w="11906" w:h="16838"/>
          <w:pgMar w:top="2098" w:right="1474" w:bottom="1984" w:left="1587" w:header="851" w:footer="1134" w:gutter="0"/>
          <w:pgNumType w:fmt="decimal" w:start="2"/>
          <w:cols w:space="0" w:num="1"/>
          <w:rtlGutter w:val="0"/>
          <w:docGrid w:type="lines" w:linePitch="318" w:charSpace="0"/>
        </w:sect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遂宁市船山区遂州南路22号、105号。</w:t>
      </w:r>
      <w:r>
        <w:rPr>
          <w:rFonts w:hint="eastAsia" w:ascii="Times New Roman" w:hAnsi="Times New Roman" w:eastAsia="仿宋_GB2312" w:cs="Times New Roman"/>
          <w:color w:val="auto"/>
          <w:sz w:val="32"/>
          <w:szCs w:val="32"/>
        </w:rPr>
        <w:t>项目拟投资688万元,其中环保投资95万元。现有院区位于遂宁市船山区遂州南路22号，面积2324.17m</w:t>
      </w:r>
      <w:r>
        <w:rPr>
          <w:rFonts w:hint="eastAsia" w:ascii="Times New Roman" w:hAnsi="Times New Roman" w:eastAsia="仿宋_GB2312" w:cs="Times New Roman"/>
          <w:color w:val="auto"/>
          <w:sz w:val="32"/>
          <w:szCs w:val="32"/>
          <w:vertAlign w:val="superscript"/>
        </w:rPr>
        <w:t>2</w:t>
      </w:r>
      <w:r>
        <w:rPr>
          <w:rFonts w:hint="eastAsia" w:ascii="Times New Roman" w:hAnsi="Times New Roman" w:eastAsia="仿宋_GB2312" w:cs="Times New Roman"/>
          <w:color w:val="auto"/>
          <w:sz w:val="32"/>
          <w:szCs w:val="32"/>
        </w:rPr>
        <w:t>，医院设有内科、外科、妇科、眼科、耳鼻咽喉科（门诊）、口腔科（门诊）、急诊医学科、临终关怀科、医学检验科、医学影像科、中医科、中西医结合科，现有床位40张，日接待门诊人数约50人。</w:t>
      </w:r>
      <w:r>
        <w:rPr>
          <w:rFonts w:hint="eastAsia" w:ascii="Times New Roman" w:hAnsi="Times New Roman" w:eastAsia="仿宋_GB2312" w:cs="Times New Roman"/>
          <w:color w:val="auto"/>
          <w:sz w:val="32"/>
          <w:szCs w:val="32"/>
          <w:lang w:eastAsia="zh-CN"/>
        </w:rPr>
        <w:t>拟</w:t>
      </w:r>
      <w:r>
        <w:rPr>
          <w:rFonts w:hint="eastAsia" w:ascii="Times New Roman" w:hAnsi="Times New Roman" w:eastAsia="仿宋_GB2312" w:cs="Times New Roman"/>
          <w:color w:val="auto"/>
          <w:sz w:val="32"/>
          <w:szCs w:val="32"/>
        </w:rPr>
        <w:t>租赁遂宁市船山区遂州南路105号闲置空房（原遂州宾馆），新增院区总建筑面积3647m</w:t>
      </w:r>
      <w:r>
        <w:rPr>
          <w:rFonts w:hint="eastAsia" w:ascii="Times New Roman" w:hAnsi="Times New Roman" w:eastAsia="仿宋_GB2312" w:cs="Times New Roman"/>
          <w:color w:val="auto"/>
          <w:sz w:val="32"/>
          <w:szCs w:val="32"/>
          <w:vertAlign w:val="superscript"/>
        </w:rPr>
        <w:t>2</w:t>
      </w:r>
      <w:r>
        <w:rPr>
          <w:rFonts w:hint="eastAsia" w:ascii="Times New Roman" w:hAnsi="Times New Roman" w:eastAsia="仿宋_GB2312" w:cs="Times New Roman"/>
          <w:color w:val="auto"/>
          <w:sz w:val="32"/>
          <w:szCs w:val="32"/>
        </w:rPr>
        <w:t>，主要扩建住院部以及食堂等附属设施，新增60张床位。项目建成后，全院总计设置床位100张，日接待门诊人数约50人。</w:t>
      </w:r>
      <w:r>
        <w:rPr>
          <w:rFonts w:hint="default" w:ascii="Times New Roman" w:hAnsi="Times New Roman" w:eastAsia="仿宋_GB2312" w:cs="Times New Roman"/>
          <w:color w:val="auto"/>
          <w:sz w:val="32"/>
          <w:szCs w:val="32"/>
        </w:rPr>
        <w:t>项目符合国家产业政策和相关规划，严格按照报告表中所列</w:t>
      </w:r>
    </w:p>
    <w:p w14:paraId="6814592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项目的地点、规模、性质和拟采取的环境保护措施实施，对环境的不利影响能够得到缓解和控制，我局原则同意该报告表结论。你单位应全面落实报告表中提出的各项环境保护对策措施和本批复要求。</w:t>
      </w:r>
    </w:p>
    <w:p w14:paraId="4F354E64">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14:paraId="33663F78">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eastAsia" w:ascii="Times New Roman" w:hAnsi="Times New Roman" w:eastAsia="仿宋" w:cs="Times New Roman"/>
          <w:color w:val="auto"/>
          <w:spacing w:val="-10"/>
          <w:kern w:val="2"/>
          <w:sz w:val="32"/>
          <w:szCs w:val="32"/>
          <w:lang w:val="en-US" w:eastAsia="zh-CN" w:bidi="ar-SA"/>
        </w:rPr>
        <w:t>实行雨污分流制，雨水就近排入雨水管网，新、老院区产生的生活污水及医疗废水全部进入各自污水处理站经过“预处理+一级强化处理+消毒”达标之后经市政管网排入遂宁市城南污水处理厂一厂。</w:t>
      </w:r>
    </w:p>
    <w:p w14:paraId="6D607EC1">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eastAsia="zh-CN"/>
        </w:rPr>
        <w:t>污水处理站恶臭通过密闭+定期喷洒除臭剂处理，医院混浊带菌空气通过常规消毒措施+加强对医院的自然通风处理，食堂油烟经油烟净化器处理后食堂楼顶高空排放，煎药废气集中收集引至楼顶排放。</w:t>
      </w:r>
    </w:p>
    <w:p w14:paraId="639B9C0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000000"/>
          <w:kern w:val="2"/>
          <w:sz w:val="32"/>
          <w:szCs w:val="32"/>
          <w:lang w:val="en-US" w:eastAsia="zh-CN" w:bidi="ar-SA"/>
        </w:rPr>
        <w:t>选用低噪设备，采取合理布局、安装隔声门窗、建筑隔音、距离衰减、加强管理等措施。</w:t>
      </w:r>
    </w:p>
    <w:p w14:paraId="6A32F99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val="en-US" w:eastAsia="zh-CN"/>
        </w:rPr>
        <w:t>生活垃圾、餐厨垃圾日产日清。医疗废物经分类收集暂存于医废间，定期委托有资质单位清运、处置。污水处理设施污泥定期清掏消毒后，交由有资质的单位清运、处置。</w:t>
      </w:r>
    </w:p>
    <w:p w14:paraId="259ACAAE">
      <w:pPr>
        <w:pStyle w:val="2"/>
        <w:keepNext w:val="0"/>
        <w:keepLines w:val="0"/>
        <w:pageBreakBefore w:val="0"/>
        <w:widowControl w:val="0"/>
        <w:kinsoku/>
        <w:overflowPunct/>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  （五）严格按照报告表要求，落实土壤及地下水污染防治措施。</w:t>
      </w:r>
    </w:p>
    <w:p w14:paraId="5CB21A92">
      <w:pPr>
        <w:keepNext w:val="0"/>
        <w:keepLines w:val="0"/>
        <w:pageBreakBefore w:val="0"/>
        <w:widowControl w:val="0"/>
        <w:kinsoku/>
        <w:overflowPunct/>
        <w:autoSpaceDE/>
        <w:autoSpaceDN/>
        <w:bidi w:val="0"/>
        <w:adjustRightInd/>
        <w:snapToGrid/>
        <w:spacing w:line="560" w:lineRule="exact"/>
        <w:textAlignment w:val="auto"/>
        <w:rPr>
          <w:rFonts w:hint="eastAsia"/>
          <w:lang w:val="en-US" w:eastAsia="zh-CN"/>
        </w:rPr>
      </w:pPr>
      <w:r>
        <w:rPr>
          <w:rFonts w:hint="eastAsia" w:ascii="Times New Roman" w:hAnsi="Times New Roman" w:eastAsia="仿宋_GB2312" w:cs="Times New Roman"/>
          <w:color w:val="000000"/>
          <w:sz w:val="32"/>
          <w:szCs w:val="32"/>
          <w:lang w:val="en-US" w:eastAsia="zh-CN"/>
        </w:rPr>
        <w:t>医废暂存间、污水处理站、化粪池、隔油池重点防渗，生活垃圾暂存区一般防渗，其他区域简单防渗。</w:t>
      </w:r>
    </w:p>
    <w:p w14:paraId="764EFA7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14:paraId="6BEC6A0F">
      <w:pPr>
        <w:pStyle w:val="2"/>
        <w:keepNext w:val="0"/>
        <w:keepLines w:val="0"/>
        <w:pageBreakBefore w:val="0"/>
        <w:widowControl w:val="0"/>
        <w:kinsoku/>
        <w:overflowPunct/>
        <w:autoSpaceDE/>
        <w:autoSpaceDN/>
        <w:bidi w:val="0"/>
        <w:adjustRightInd/>
        <w:snapToGrid/>
        <w:spacing w:line="560" w:lineRule="exact"/>
        <w:jc w:val="both"/>
        <w:textAlignment w:val="auto"/>
        <w:rPr>
          <w:rFonts w:hint="eastAsia" w:eastAsia="仿宋_GB2312"/>
          <w:lang w:eastAsia="zh-CN"/>
        </w:rPr>
      </w:pPr>
    </w:p>
    <w:p w14:paraId="4D475DE5">
      <w:pPr>
        <w:rPr>
          <w:rFonts w:hint="eastAsia"/>
          <w:lang w:eastAsia="zh-CN"/>
        </w:rPr>
      </w:pPr>
    </w:p>
    <w:p w14:paraId="0CF5AEEF">
      <w:pPr>
        <w:rPr>
          <w:rFonts w:hint="eastAsia"/>
          <w:lang w:eastAsia="zh-CN"/>
        </w:rPr>
      </w:pPr>
    </w:p>
    <w:p w14:paraId="76F88676">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right="1283" w:rightChars="611"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14:paraId="2E390102">
      <w:pPr>
        <w:pStyle w:val="3"/>
        <w:keepNext w:val="0"/>
        <w:keepLines w:val="0"/>
        <w:pageBreakBefore w:val="0"/>
        <w:widowControl w:val="0"/>
        <w:kinsoku/>
        <w:wordWrap/>
        <w:overflowPunct/>
        <w:topLinePunct w:val="0"/>
        <w:autoSpaceDE/>
        <w:autoSpaceDN/>
        <w:bidi w:val="0"/>
        <w:adjustRightInd/>
        <w:snapToGrid/>
        <w:spacing w:after="0" w:line="560" w:lineRule="exact"/>
        <w:ind w:right="1703" w:rightChars="811" w:firstLine="640" w:firstLineChars="20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02</w:t>
      </w:r>
      <w:r>
        <w:rPr>
          <w:rFonts w:hint="eastAsia" w:ascii="Times New Roman" w:hAnsi="Times New Roman" w:eastAsia="仿宋_GB2312" w:cs="Times New Roman"/>
          <w:color w:val="auto"/>
          <w:sz w:val="32"/>
          <w:szCs w:val="32"/>
          <w:lang w:val="en-US" w:eastAsia="zh-CN"/>
        </w:rPr>
        <w:t>5</w:t>
      </w:r>
      <w:bookmarkStart w:id="0" w:name="_GoBack"/>
      <w:bookmarkEnd w:id="0"/>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4" w:type="default"/>
      <w:pgSz w:w="11906" w:h="16838"/>
      <w:pgMar w:top="2098" w:right="1474" w:bottom="1984" w:left="1587" w:header="851" w:footer="1587"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2E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5A81A">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E5A81A">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BD1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8EBDD">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18EBDD">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FD50E">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FD50E">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5D86EA4"/>
    <w:rsid w:val="06A61794"/>
    <w:rsid w:val="08F316BF"/>
    <w:rsid w:val="0A590C06"/>
    <w:rsid w:val="0A8C6FE9"/>
    <w:rsid w:val="0C2E0D87"/>
    <w:rsid w:val="0EBF037C"/>
    <w:rsid w:val="1041196E"/>
    <w:rsid w:val="10787E19"/>
    <w:rsid w:val="109C6B98"/>
    <w:rsid w:val="11786AB5"/>
    <w:rsid w:val="128B7671"/>
    <w:rsid w:val="130C274F"/>
    <w:rsid w:val="132C6A5A"/>
    <w:rsid w:val="138C102F"/>
    <w:rsid w:val="16A82F3A"/>
    <w:rsid w:val="18271053"/>
    <w:rsid w:val="198F1879"/>
    <w:rsid w:val="19917187"/>
    <w:rsid w:val="1AE47A2C"/>
    <w:rsid w:val="1E8A6C20"/>
    <w:rsid w:val="1EE65B4D"/>
    <w:rsid w:val="1EFA7794"/>
    <w:rsid w:val="1F0B5E6E"/>
    <w:rsid w:val="1F3B1453"/>
    <w:rsid w:val="2118245A"/>
    <w:rsid w:val="217407BE"/>
    <w:rsid w:val="22B456FE"/>
    <w:rsid w:val="26B73169"/>
    <w:rsid w:val="28C63019"/>
    <w:rsid w:val="29DF2316"/>
    <w:rsid w:val="2A7D0F92"/>
    <w:rsid w:val="2CF57952"/>
    <w:rsid w:val="2E511C68"/>
    <w:rsid w:val="31B85EED"/>
    <w:rsid w:val="31BC6DB2"/>
    <w:rsid w:val="31E24069"/>
    <w:rsid w:val="333C1993"/>
    <w:rsid w:val="348A3241"/>
    <w:rsid w:val="36D019AA"/>
    <w:rsid w:val="38F81807"/>
    <w:rsid w:val="3935166B"/>
    <w:rsid w:val="3A7754FB"/>
    <w:rsid w:val="3A8B163D"/>
    <w:rsid w:val="3BB83909"/>
    <w:rsid w:val="3DA80861"/>
    <w:rsid w:val="3E582B66"/>
    <w:rsid w:val="3F6F5603"/>
    <w:rsid w:val="3FF43642"/>
    <w:rsid w:val="41B86DE1"/>
    <w:rsid w:val="427C7F99"/>
    <w:rsid w:val="42995069"/>
    <w:rsid w:val="436521DD"/>
    <w:rsid w:val="462B78FB"/>
    <w:rsid w:val="46E644E0"/>
    <w:rsid w:val="473C746D"/>
    <w:rsid w:val="47731D4A"/>
    <w:rsid w:val="4AC25A4D"/>
    <w:rsid w:val="4B6A1D57"/>
    <w:rsid w:val="4E7E543D"/>
    <w:rsid w:val="4E81775A"/>
    <w:rsid w:val="503C7A30"/>
    <w:rsid w:val="50C2570B"/>
    <w:rsid w:val="51131C92"/>
    <w:rsid w:val="51457EE2"/>
    <w:rsid w:val="51F8100B"/>
    <w:rsid w:val="52016097"/>
    <w:rsid w:val="52152CF9"/>
    <w:rsid w:val="52781559"/>
    <w:rsid w:val="548D6A45"/>
    <w:rsid w:val="55424358"/>
    <w:rsid w:val="556904FD"/>
    <w:rsid w:val="55DE0971"/>
    <w:rsid w:val="59560B9C"/>
    <w:rsid w:val="5A147A38"/>
    <w:rsid w:val="5CA93065"/>
    <w:rsid w:val="5DD74679"/>
    <w:rsid w:val="61C763F8"/>
    <w:rsid w:val="63D12B27"/>
    <w:rsid w:val="65026507"/>
    <w:rsid w:val="65D542BB"/>
    <w:rsid w:val="670219DF"/>
    <w:rsid w:val="690F2EED"/>
    <w:rsid w:val="6D434B50"/>
    <w:rsid w:val="6DEF76A4"/>
    <w:rsid w:val="6F0D5441"/>
    <w:rsid w:val="70CD6EEF"/>
    <w:rsid w:val="74DF5235"/>
    <w:rsid w:val="75EA3F71"/>
    <w:rsid w:val="7603432A"/>
    <w:rsid w:val="762E09F1"/>
    <w:rsid w:val="777E1618"/>
    <w:rsid w:val="77CE5D53"/>
    <w:rsid w:val="79753CD1"/>
    <w:rsid w:val="79851D6D"/>
    <w:rsid w:val="7B52079C"/>
    <w:rsid w:val="7B5D5641"/>
    <w:rsid w:val="7C0E12FE"/>
    <w:rsid w:val="7F5B5068"/>
    <w:rsid w:val="7FC64668"/>
    <w:rsid w:val="7FDE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985</Words>
  <Characters>1019</Characters>
  <Lines>0</Lines>
  <Paragraphs>0</Paragraphs>
  <TotalTime>8</TotalTime>
  <ScaleCrop>false</ScaleCrop>
  <LinksUpToDate>false</LinksUpToDate>
  <CharactersWithSpaces>1037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Zlh</cp:lastModifiedBy>
  <cp:lastPrinted>2025-01-02T02:51:00Z</cp:lastPrinted>
  <dcterms:modified xsi:type="dcterms:W3CDTF">2025-01-06T07:01:05Z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AAA9BE7E84ED4F0D8CFC68C4ABD52117_13</vt:lpwstr>
  </property>
  <property fmtid="{D5CDD505-2E9C-101B-9397-08002B2CF9AE}" pid="4" name="KSOTemplateDocerSaveRecord">
    <vt:lpwstr>eyJoZGlkIjoiYzhiNmUyYzk1ZjIxODc3ODRmMDEzNTk3YmQ2MGNmZjQiLCJ1c2VySWQiOiIzODgxODI5ODQifQ==</vt:lpwstr>
  </property>
</Properties>
</file>