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78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firstLine="663" w:firstLineChars="200"/>
        <w:rPr>
          <w:sz w:val="33"/>
          <w:szCs w:val="33"/>
        </w:rPr>
      </w:pPr>
      <w:r>
        <w:rPr>
          <w:sz w:val="33"/>
          <w:szCs w:val="33"/>
          <w:bdr w:val="none" w:color="auto" w:sz="0" w:space="0"/>
        </w:rPr>
        <w:t>寒夜坚守：船山区民政局救助中心暖心搜救流浪乞讨</w:t>
      </w:r>
    </w:p>
    <w:p w14:paraId="58524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bdr w:val="none" w:color="auto" w:sz="0" w:space="0"/>
        </w:rPr>
        <w:t>12 月 12 日晚，寒风凛冽，气温骤降，但民政局救助中心的工作人员依然坚守岗位，全力开展流浪乞讨人员的搜救行动，确保在严寒天气下每一位流浪人员都能得到及时的救助与关怀。</w:t>
      </w:r>
    </w:p>
    <w:p w14:paraId="1754880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5267325" cy="3952875"/>
            <wp:effectExtent l="0" t="0" r="9525"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5267325" cy="3952875"/>
                    </a:xfrm>
                    <a:prstGeom prst="rect">
                      <a:avLst/>
                    </a:prstGeom>
                    <a:noFill/>
                    <a:ln w="9525">
                      <a:noFill/>
                    </a:ln>
                  </pic:spPr>
                </pic:pic>
              </a:graphicData>
            </a:graphic>
          </wp:inline>
        </w:drawing>
      </w:r>
      <w:r>
        <w:rPr>
          <w:rFonts w:ascii="宋体" w:hAnsi="宋体" w:eastAsia="宋体" w:cs="宋体"/>
          <w:kern w:val="0"/>
          <w:sz w:val="24"/>
          <w:szCs w:val="24"/>
          <w:lang w:val="en-US" w:eastAsia="zh-CN" w:bidi="ar"/>
        </w:rPr>
        <w:t>当晚，救助中心工作人员穿梭于城市的各个角落。重点对市区内的桥梁涵洞、荒废建筑楼以及一些背街小巷等流浪乞讨人员常出现的区域进行细致排查。</w:t>
      </w:r>
    </w:p>
    <w:p w14:paraId="026DBC74">
      <w:pPr>
        <w:keepNext w:val="0"/>
        <w:keepLines w:val="0"/>
        <w:widowControl/>
        <w:suppressLineNumbers w:val="0"/>
        <w:spacing w:before="0" w:beforeAutospacing="0" w:after="0" w:afterAutospacing="0"/>
        <w:ind w:left="0" w:right="0"/>
        <w:jc w:val="left"/>
      </w:pPr>
      <w:bookmarkStart w:id="0" w:name="_GoBack"/>
      <w:bookmarkEnd w:id="0"/>
      <w:r>
        <w:rPr>
          <w:rFonts w:ascii="宋体" w:hAnsi="宋体" w:eastAsia="宋体" w:cs="宋体"/>
          <w:kern w:val="0"/>
          <w:sz w:val="24"/>
          <w:szCs w:val="24"/>
          <w:bdr w:val="none" w:color="auto" w:sz="0" w:space="0"/>
          <w:lang w:val="en-US" w:eastAsia="zh-CN" w:bidi="ar"/>
        </w:rPr>
        <w:drawing>
          <wp:inline distT="0" distB="0" distL="114300" distR="114300">
            <wp:extent cx="5267325" cy="3952875"/>
            <wp:effectExtent l="0" t="0" r="9525" b="952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5"/>
                    <a:stretch>
                      <a:fillRect/>
                    </a:stretch>
                  </pic:blipFill>
                  <pic:spPr>
                    <a:xfrm>
                      <a:off x="0" y="0"/>
                      <a:ext cx="5267325" cy="3952875"/>
                    </a:xfrm>
                    <a:prstGeom prst="rect">
                      <a:avLst/>
                    </a:prstGeom>
                    <a:noFill/>
                    <a:ln w="9525">
                      <a:noFill/>
                    </a:ln>
                  </pic:spPr>
                </pic:pic>
              </a:graphicData>
            </a:graphic>
          </wp:inline>
        </w:drawing>
      </w:r>
    </w:p>
    <w:p w14:paraId="20E01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bdr w:val="none" w:color="auto" w:sz="0" w:space="0"/>
        </w:rPr>
        <w:t>截至当晚 11 点，累计巡查了5个重点区域，发现并救助了 4名流浪乞讨人员。有的被送往船山区救助站临时安置，有的则在接受现场救助和健康检查后，根据其个人意愿和实际情况，得到了相应的后续救助安排。</w:t>
      </w:r>
    </w:p>
    <w:p w14:paraId="76ED168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4905375" cy="3543300"/>
            <wp:effectExtent l="0" t="0" r="9525"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6"/>
                    <a:stretch>
                      <a:fillRect/>
                    </a:stretch>
                  </pic:blipFill>
                  <pic:spPr>
                    <a:xfrm>
                      <a:off x="0" y="0"/>
                      <a:ext cx="4905375" cy="3543300"/>
                    </a:xfrm>
                    <a:prstGeom prst="rect">
                      <a:avLst/>
                    </a:prstGeom>
                    <a:noFill/>
                    <a:ln w="9525">
                      <a:noFill/>
                    </a:ln>
                  </pic:spPr>
                </pic:pic>
              </a:graphicData>
            </a:graphic>
          </wp:inline>
        </w:drawing>
      </w:r>
    </w:p>
    <w:p w14:paraId="47705C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bdr w:val="none" w:color="auto" w:sz="0" w:space="0"/>
        </w:rPr>
        <w:t>入冬以来，船山区救助管理站通过充实巡查人员、扩大巡查区域、加强巡查力度等方式，确保流浪乞讨人员救助及时到位。目前，累计开展街面巡查和流浪返乡人员回访100余次，救助关怀流浪乞讨人员18 人，发放慰问物资54件（套）。船山区民政局加大对低保对象、特困人员、低保边缘家庭、防止返贫监测对象、刚性支出困难家庭及其他低收入人口的排查力度，确保救助及时。目前，累计摸排特殊困难群众16000 余人，救助慰问1700余人。</w:t>
      </w:r>
    </w:p>
    <w:p w14:paraId="05388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bdr w:val="none" w:color="auto" w:sz="0" w:space="0"/>
        </w:rPr>
        <w:t>　　目前，船山区民政局正积极协调资金，统筹谋划2025年春节慰问及春节期间各项特殊困难群众救助补助资金发放，使困难群众能充分感受到来自党和政府的温暖和关爱。</w:t>
      </w:r>
    </w:p>
    <w:p w14:paraId="60E6D7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860B7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44BBB"/>
    <w:rsid w:val="07444BBB"/>
    <w:rsid w:val="698F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2024-12-23T03:05:00Z</dcterms:created>
  <dc:creator>安静</dc:creator>
  <cp:lastModifiedBy>安静</cp:lastModifiedBy>
  <dcterms:modified xsi:type="dcterms:W3CDTF">2024-12-23T03:20:17Z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B20F7C826A8B47829FD5911B18A107B8_11</vt:lpwstr>
  </property>
</Properties>
</file>