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29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245" w:lineRule="auto"/>
        <w:ind w:right="10907"/>
        <w:textAlignment w:val="baseline"/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附件：</w:t>
      </w:r>
    </w:p>
    <w:p w14:paraId="240E32CA">
      <w:pPr>
        <w:pStyle w:val="2"/>
        <w:spacing w:before="24" w:line="222" w:lineRule="auto"/>
        <w:ind w:left="5808"/>
        <w:rPr>
          <w:rFonts w:hint="eastAsia" w:eastAsia="仿宋"/>
          <w:lang w:eastAsia="zh-CN"/>
        </w:rPr>
      </w:pPr>
      <w:r>
        <w:rPr>
          <w:rFonts w:hint="eastAsia"/>
          <w:b/>
          <w:bCs/>
          <w:spacing w:val="15"/>
          <w:lang w:eastAsia="zh-CN"/>
        </w:rPr>
        <w:t>船山区</w:t>
      </w:r>
      <w:r>
        <w:rPr>
          <w:b/>
          <w:bCs/>
          <w:spacing w:val="15"/>
        </w:rPr>
        <w:t>农村黑臭水体治理情况</w:t>
      </w:r>
      <w:r>
        <w:rPr>
          <w:rFonts w:hint="eastAsia"/>
          <w:b/>
          <w:bCs/>
          <w:spacing w:val="15"/>
          <w:lang w:eastAsia="zh-CN"/>
        </w:rPr>
        <w:t>表</w:t>
      </w:r>
    </w:p>
    <w:p w14:paraId="2F181B6C">
      <w:pPr>
        <w:spacing w:line="128" w:lineRule="exact"/>
      </w:pPr>
    </w:p>
    <w:tbl>
      <w:tblPr>
        <w:tblStyle w:val="6"/>
        <w:tblW w:w="13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19"/>
        <w:gridCol w:w="737"/>
        <w:gridCol w:w="781"/>
        <w:gridCol w:w="640"/>
        <w:gridCol w:w="819"/>
        <w:gridCol w:w="829"/>
        <w:gridCol w:w="756"/>
        <w:gridCol w:w="563"/>
        <w:gridCol w:w="560"/>
        <w:gridCol w:w="530"/>
        <w:gridCol w:w="550"/>
        <w:gridCol w:w="540"/>
        <w:gridCol w:w="560"/>
        <w:gridCol w:w="1199"/>
        <w:gridCol w:w="809"/>
        <w:gridCol w:w="979"/>
        <w:gridCol w:w="1634"/>
      </w:tblGrid>
      <w:tr w14:paraId="369F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7E0A8B5E">
            <w:pPr>
              <w:spacing w:line="277" w:lineRule="auto"/>
              <w:rPr>
                <w:rFonts w:ascii="Arial"/>
                <w:sz w:val="21"/>
              </w:rPr>
            </w:pPr>
          </w:p>
          <w:p w14:paraId="2C778519">
            <w:pPr>
              <w:pStyle w:val="7"/>
              <w:spacing w:before="65" w:line="221" w:lineRule="auto"/>
              <w:ind w:left="65"/>
            </w:pPr>
            <w:r>
              <w:rPr>
                <w:spacing w:val="-2"/>
              </w:rPr>
              <w:t>序号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A9E9257">
            <w:pPr>
              <w:pStyle w:val="7"/>
              <w:spacing w:before="217" w:line="224" w:lineRule="auto"/>
              <w:ind w:left="350"/>
            </w:pPr>
            <w:r>
              <w:t>县</w:t>
            </w:r>
          </w:p>
          <w:p w14:paraId="08DF02C7">
            <w:pPr>
              <w:pStyle w:val="7"/>
              <w:spacing w:before="13" w:line="219" w:lineRule="auto"/>
              <w:jc w:val="right"/>
            </w:pPr>
            <w:r>
              <w:rPr>
                <w:spacing w:val="-1"/>
              </w:rPr>
              <w:t>(市、区)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670168D0">
            <w:pPr>
              <w:pStyle w:val="7"/>
              <w:spacing w:before="203" w:line="219" w:lineRule="auto"/>
              <w:ind w:left="71"/>
            </w:pPr>
            <w:r>
              <w:rPr>
                <w:spacing w:val="3"/>
              </w:rPr>
              <w:t>乡镇或</w:t>
            </w:r>
          </w:p>
          <w:p w14:paraId="7D16B727">
            <w:pPr>
              <w:pStyle w:val="7"/>
              <w:spacing w:before="32" w:line="219" w:lineRule="auto"/>
              <w:ind w:left="170"/>
            </w:pPr>
            <w:r>
              <w:rPr>
                <w:spacing w:val="-2"/>
              </w:rPr>
              <w:t>街道</w:t>
            </w:r>
          </w:p>
        </w:tc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 w14:paraId="695EB2CD">
            <w:pPr>
              <w:pStyle w:val="7"/>
              <w:spacing w:before="202" w:line="230" w:lineRule="auto"/>
              <w:ind w:left="151"/>
            </w:pPr>
            <w:r>
              <w:rPr>
                <w:spacing w:val="-12"/>
              </w:rPr>
              <w:t>行政村</w:t>
            </w:r>
            <w:r>
              <w:t xml:space="preserve"> </w:t>
            </w:r>
            <w:r>
              <w:rPr>
                <w:spacing w:val="-1"/>
              </w:rPr>
              <w:t>(社区)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17008919">
            <w:pPr>
              <w:pStyle w:val="7"/>
              <w:spacing w:before="203" w:line="239" w:lineRule="auto"/>
              <w:ind w:left="112" w:right="106"/>
            </w:pPr>
            <w:r>
              <w:rPr>
                <w:spacing w:val="-6"/>
              </w:rPr>
              <w:t>水体</w:t>
            </w:r>
            <w: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22A25F9">
            <w:pPr>
              <w:pStyle w:val="7"/>
              <w:spacing w:before="202" w:line="236" w:lineRule="auto"/>
              <w:ind w:left="203" w:right="192"/>
            </w:pPr>
            <w:r>
              <w:rPr>
                <w:spacing w:val="-6"/>
              </w:rPr>
              <w:t>水体</w:t>
            </w:r>
            <w:r>
              <w:t xml:space="preserve"> </w:t>
            </w:r>
            <w:r>
              <w:rPr>
                <w:spacing w:val="6"/>
              </w:rPr>
              <w:t>类型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500448C1">
            <w:pPr>
              <w:pStyle w:val="7"/>
              <w:spacing w:before="203" w:line="234" w:lineRule="auto"/>
              <w:ind w:left="104" w:right="99"/>
            </w:pPr>
            <w:r>
              <w:rPr>
                <w:spacing w:val="5"/>
              </w:rPr>
              <w:t>涉及的</w:t>
            </w:r>
            <w:r>
              <w:t xml:space="preserve"> </w:t>
            </w:r>
            <w:r>
              <w:rPr>
                <w:spacing w:val="3"/>
              </w:rPr>
              <w:t>自然村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1BB87A6F">
            <w:pPr>
              <w:pStyle w:val="7"/>
              <w:spacing w:before="64"/>
              <w:ind w:left="95" w:right="54" w:firstLine="99"/>
            </w:pPr>
            <w:r>
              <w:rPr>
                <w:spacing w:val="-6"/>
              </w:rPr>
              <w:t>水域</w:t>
            </w:r>
            <w:r>
              <w:t xml:space="preserve">  </w:t>
            </w:r>
            <w:r>
              <w:rPr>
                <w:spacing w:val="16"/>
              </w:rPr>
              <w:t>面积：</w:t>
            </w:r>
            <w:r>
              <w:t xml:space="preserve"> </w:t>
            </w:r>
            <w:r>
              <w:rPr>
                <w:spacing w:val="-2"/>
              </w:rPr>
              <w:t>平方米</w:t>
            </w:r>
          </w:p>
        </w:tc>
        <w:tc>
          <w:tcPr>
            <w:tcW w:w="3303" w:type="dxa"/>
            <w:gridSpan w:val="6"/>
            <w:vAlign w:val="top"/>
          </w:tcPr>
          <w:p w14:paraId="517215CE">
            <w:pPr>
              <w:pStyle w:val="7"/>
              <w:spacing w:before="63" w:line="219" w:lineRule="auto"/>
              <w:ind w:left="736"/>
            </w:pPr>
            <w:r>
              <w:rPr>
                <w:spacing w:val="1"/>
              </w:rPr>
              <w:t>黑臭段地理位置信息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0D32B438">
            <w:pPr>
              <w:spacing w:line="273" w:lineRule="auto"/>
              <w:rPr>
                <w:rFonts w:ascii="Arial"/>
                <w:sz w:val="21"/>
              </w:rPr>
            </w:pPr>
          </w:p>
          <w:p w14:paraId="36305847">
            <w:pPr>
              <w:pStyle w:val="7"/>
              <w:spacing w:before="65" w:line="219" w:lineRule="auto"/>
              <w:ind w:left="218"/>
            </w:pPr>
            <w:r>
              <w:rPr>
                <w:b/>
                <w:bCs/>
                <w:spacing w:val="-4"/>
              </w:rPr>
              <w:t>监管级别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092209D7">
            <w:pPr>
              <w:pStyle w:val="7"/>
              <w:spacing w:before="210" w:line="231" w:lineRule="auto"/>
              <w:ind w:left="199" w:right="184"/>
            </w:pPr>
            <w:r>
              <w:rPr>
                <w:b/>
                <w:bCs/>
                <w:spacing w:val="-9"/>
              </w:rPr>
              <w:t>黑臭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成因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7BC07412">
            <w:pPr>
              <w:pStyle w:val="7"/>
              <w:spacing w:before="220" w:line="227" w:lineRule="auto"/>
              <w:ind w:left="290" w:right="87" w:hanging="200"/>
            </w:pPr>
            <w:r>
              <w:rPr>
                <w:b/>
                <w:bCs/>
                <w:spacing w:val="-5"/>
              </w:rPr>
              <w:t>完成治理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3892D8D9">
            <w:pPr>
              <w:pStyle w:val="7"/>
              <w:spacing w:before="242" w:line="210" w:lineRule="auto"/>
              <w:ind w:left="119"/>
            </w:pPr>
            <w:r>
              <w:rPr>
                <w:spacing w:val="2"/>
              </w:rPr>
              <w:t>治理后水体是否</w:t>
            </w:r>
          </w:p>
          <w:p w14:paraId="1CFB307F">
            <w:pPr>
              <w:pStyle w:val="7"/>
              <w:spacing w:line="219" w:lineRule="auto"/>
              <w:ind w:left="441"/>
            </w:pPr>
            <w:r>
              <w:rPr>
                <w:b/>
                <w:bCs/>
                <w:spacing w:val="-5"/>
              </w:rPr>
              <w:t>常年有水</w:t>
            </w:r>
          </w:p>
        </w:tc>
      </w:tr>
      <w:tr w14:paraId="4E0E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5D6290F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16B44BB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143EEB25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</w:tcBorders>
            <w:vAlign w:val="top"/>
          </w:tcPr>
          <w:p w14:paraId="3C15A24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043AB73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0A6628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31236BA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3DBB828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shd w:val="clear" w:color="auto" w:fill="3B3B3B"/>
            <w:vAlign w:val="top"/>
          </w:tcPr>
          <w:p w14:paraId="1F7CC20C">
            <w:pPr>
              <w:pStyle w:val="7"/>
              <w:spacing w:before="50" w:line="220" w:lineRule="auto"/>
              <w:ind w:left="46" w:right="35"/>
            </w:pPr>
            <w:r>
              <w:rPr>
                <w:color w:val="FFFFFF"/>
                <w:spacing w:val="9"/>
              </w:rPr>
              <w:t>起点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5"/>
              </w:rPr>
              <w:t>名称</w:t>
            </w:r>
          </w:p>
        </w:tc>
        <w:tc>
          <w:tcPr>
            <w:tcW w:w="560" w:type="dxa"/>
            <w:shd w:val="clear" w:color="auto" w:fill="3B3B3B"/>
            <w:vAlign w:val="top"/>
          </w:tcPr>
          <w:p w14:paraId="16A5363F">
            <w:pPr>
              <w:pStyle w:val="7"/>
              <w:spacing w:before="41" w:line="224" w:lineRule="auto"/>
              <w:ind w:left="76" w:right="56"/>
            </w:pPr>
            <w:r>
              <w:rPr>
                <w:color w:val="FFFFFF"/>
                <w:spacing w:val="8"/>
              </w:rPr>
              <w:t>起点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5"/>
              </w:rPr>
              <w:t>经度</w:t>
            </w:r>
          </w:p>
        </w:tc>
        <w:tc>
          <w:tcPr>
            <w:tcW w:w="530" w:type="dxa"/>
            <w:shd w:val="clear" w:color="auto" w:fill="3B3B3B"/>
            <w:vAlign w:val="top"/>
          </w:tcPr>
          <w:p w14:paraId="591D8A7E">
            <w:pPr>
              <w:pStyle w:val="7"/>
              <w:spacing w:before="31" w:line="225" w:lineRule="auto"/>
              <w:ind w:left="56" w:right="45"/>
            </w:pPr>
            <w:r>
              <w:rPr>
                <w:color w:val="FFFFFF"/>
                <w:spacing w:val="9"/>
              </w:rPr>
              <w:t>起点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5"/>
              </w:rPr>
              <w:t>纬度</w:t>
            </w:r>
          </w:p>
        </w:tc>
        <w:tc>
          <w:tcPr>
            <w:tcW w:w="550" w:type="dxa"/>
            <w:shd w:val="clear" w:color="auto" w:fill="3B3B3B"/>
            <w:vAlign w:val="top"/>
          </w:tcPr>
          <w:p w14:paraId="4B136CC2">
            <w:pPr>
              <w:pStyle w:val="7"/>
              <w:spacing w:before="35" w:line="227" w:lineRule="auto"/>
              <w:ind w:left="125" w:right="3" w:hanging="79"/>
            </w:pPr>
            <w:r>
              <w:rPr>
                <w:color w:val="FFFFFF"/>
                <w:spacing w:val="9"/>
              </w:rPr>
              <w:t>终点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5"/>
              </w:rPr>
              <w:t>名称</w:t>
            </w:r>
          </w:p>
        </w:tc>
        <w:tc>
          <w:tcPr>
            <w:tcW w:w="540" w:type="dxa"/>
            <w:shd w:val="clear" w:color="auto" w:fill="3B3B3B"/>
            <w:vAlign w:val="top"/>
          </w:tcPr>
          <w:p w14:paraId="245983EE">
            <w:pPr>
              <w:pStyle w:val="7"/>
              <w:spacing w:before="31" w:line="224" w:lineRule="auto"/>
              <w:jc w:val="right"/>
            </w:pPr>
            <w:r>
              <w:rPr>
                <w:b/>
                <w:bCs/>
                <w:color w:val="FFFFFF"/>
                <w:spacing w:val="-2"/>
              </w:rPr>
              <w:t>终点</w:t>
            </w:r>
          </w:p>
          <w:p w14:paraId="13A1A87F">
            <w:pPr>
              <w:pStyle w:val="7"/>
              <w:spacing w:before="16" w:line="218" w:lineRule="auto"/>
              <w:jc w:val="right"/>
            </w:pPr>
            <w:r>
              <w:rPr>
                <w:color w:val="FFFFFF"/>
                <w:spacing w:val="1"/>
              </w:rPr>
              <w:t>经度</w:t>
            </w:r>
          </w:p>
        </w:tc>
        <w:tc>
          <w:tcPr>
            <w:tcW w:w="560" w:type="dxa"/>
            <w:shd w:val="clear" w:color="auto" w:fill="3B3B3B"/>
            <w:vAlign w:val="top"/>
          </w:tcPr>
          <w:p w14:paraId="2397F4DB">
            <w:pPr>
              <w:pStyle w:val="7"/>
              <w:spacing w:before="34" w:line="224" w:lineRule="auto"/>
              <w:ind w:left="76"/>
            </w:pPr>
            <w:r>
              <w:rPr>
                <w:color w:val="FFFFFF"/>
                <w:spacing w:val="8"/>
              </w:rPr>
              <w:t>终点</w:t>
            </w:r>
          </w:p>
          <w:p w14:paraId="2BB712B9">
            <w:pPr>
              <w:pStyle w:val="7"/>
              <w:spacing w:before="21" w:line="211" w:lineRule="auto"/>
              <w:ind w:left="78"/>
            </w:pPr>
            <w:r>
              <w:rPr>
                <w:b/>
                <w:bCs/>
                <w:color w:val="FFFFFF"/>
                <w:spacing w:val="-5"/>
              </w:rPr>
              <w:t>纬度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4524785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534EBE9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67093300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2E7D1F10">
            <w:pPr>
              <w:rPr>
                <w:rFonts w:ascii="Arial"/>
                <w:sz w:val="21"/>
              </w:rPr>
            </w:pPr>
          </w:p>
        </w:tc>
      </w:tr>
      <w:tr w14:paraId="251C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  <w:vAlign w:val="top"/>
          </w:tcPr>
          <w:p w14:paraId="018E25D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 1</w:t>
            </w:r>
          </w:p>
        </w:tc>
        <w:tc>
          <w:tcPr>
            <w:tcW w:w="919" w:type="dxa"/>
            <w:vAlign w:val="top"/>
          </w:tcPr>
          <w:p w14:paraId="0F21E45B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船山区</w:t>
            </w:r>
          </w:p>
        </w:tc>
        <w:tc>
          <w:tcPr>
            <w:tcW w:w="737" w:type="dxa"/>
            <w:vAlign w:val="top"/>
          </w:tcPr>
          <w:p w14:paraId="5B9C9AB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桂花镇</w:t>
            </w:r>
          </w:p>
        </w:tc>
        <w:tc>
          <w:tcPr>
            <w:tcW w:w="781" w:type="dxa"/>
            <w:vAlign w:val="top"/>
          </w:tcPr>
          <w:p w14:paraId="2AB0CF1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来龙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、金井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640" w:type="dxa"/>
            <w:vAlign w:val="top"/>
          </w:tcPr>
          <w:p w14:paraId="301835A3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桂金支河</w:t>
            </w:r>
          </w:p>
        </w:tc>
        <w:tc>
          <w:tcPr>
            <w:tcW w:w="819" w:type="dxa"/>
            <w:vAlign w:val="top"/>
          </w:tcPr>
          <w:p w14:paraId="0513B85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河</w:t>
            </w:r>
          </w:p>
        </w:tc>
        <w:tc>
          <w:tcPr>
            <w:tcW w:w="829" w:type="dxa"/>
            <w:vAlign w:val="top"/>
          </w:tcPr>
          <w:p w14:paraId="654DB456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来龙村、金井村</w:t>
            </w:r>
          </w:p>
        </w:tc>
        <w:tc>
          <w:tcPr>
            <w:tcW w:w="756" w:type="dxa"/>
            <w:vAlign w:val="top"/>
          </w:tcPr>
          <w:p w14:paraId="1F3AFB27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6000m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dxa"/>
            <w:vAlign w:val="top"/>
          </w:tcPr>
          <w:p w14:paraId="4661ABFA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来龙村2社</w:t>
            </w:r>
          </w:p>
        </w:tc>
        <w:tc>
          <w:tcPr>
            <w:tcW w:w="560" w:type="dxa"/>
            <w:vAlign w:val="top"/>
          </w:tcPr>
          <w:p w14:paraId="2BA85B4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105.451667</w:t>
            </w:r>
          </w:p>
        </w:tc>
        <w:tc>
          <w:tcPr>
            <w:tcW w:w="530" w:type="dxa"/>
            <w:vAlign w:val="top"/>
          </w:tcPr>
          <w:p w14:paraId="2EF80524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30.598333</w:t>
            </w:r>
          </w:p>
        </w:tc>
        <w:tc>
          <w:tcPr>
            <w:tcW w:w="550" w:type="dxa"/>
            <w:vAlign w:val="top"/>
          </w:tcPr>
          <w:p w14:paraId="4F226EE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金井村5社</w:t>
            </w:r>
          </w:p>
        </w:tc>
        <w:tc>
          <w:tcPr>
            <w:tcW w:w="540" w:type="dxa"/>
            <w:vAlign w:val="top"/>
          </w:tcPr>
          <w:p w14:paraId="290E5B11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105.450556</w:t>
            </w:r>
          </w:p>
        </w:tc>
        <w:tc>
          <w:tcPr>
            <w:tcW w:w="560" w:type="dxa"/>
            <w:vAlign w:val="top"/>
          </w:tcPr>
          <w:p w14:paraId="4F63BEA1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30.5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982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7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9" w:type="dxa"/>
            <w:vAlign w:val="top"/>
          </w:tcPr>
          <w:p w14:paraId="4D7CED22">
            <w:pPr>
              <w:spacing w:line="257" w:lineRule="auto"/>
              <w:rPr>
                <w:rFonts w:ascii="Arial"/>
                <w:sz w:val="21"/>
              </w:rPr>
            </w:pPr>
          </w:p>
          <w:p w14:paraId="450053D1">
            <w:pPr>
              <w:pStyle w:val="7"/>
              <w:spacing w:before="65" w:line="220" w:lineRule="auto"/>
              <w:ind w:left="6" w:right="571"/>
            </w:pPr>
            <w:r>
              <w:rPr>
                <w:spacing w:val="3"/>
              </w:rPr>
              <w:sym w:font="Wingdings" w:char="00FE"/>
            </w:r>
            <w:r>
              <w:rPr>
                <w:spacing w:val="3"/>
              </w:rPr>
              <w:t>国家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口省</w:t>
            </w:r>
          </w:p>
        </w:tc>
        <w:tc>
          <w:tcPr>
            <w:tcW w:w="809" w:type="dxa"/>
            <w:vAlign w:val="top"/>
          </w:tcPr>
          <w:p w14:paraId="2A234A7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</w:t>
            </w:r>
          </w:p>
          <w:p w14:paraId="42E96DC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</w:t>
            </w:r>
          </w:p>
        </w:tc>
        <w:tc>
          <w:tcPr>
            <w:tcW w:w="979" w:type="dxa"/>
            <w:vAlign w:val="top"/>
          </w:tcPr>
          <w:p w14:paraId="137D4DDB">
            <w:pPr>
              <w:spacing w:line="376" w:lineRule="auto"/>
              <w:rPr>
                <w:rFonts w:ascii="Arial"/>
                <w:sz w:val="21"/>
              </w:rPr>
            </w:pPr>
          </w:p>
          <w:p w14:paraId="23227DD5">
            <w:pPr>
              <w:pStyle w:val="7"/>
              <w:spacing w:before="65" w:line="219" w:lineRule="auto"/>
              <w:ind w:left="87"/>
            </w:pPr>
            <w:r>
              <w:rPr>
                <w:rFonts w:hint="eastAsia"/>
                <w:spacing w:val="7"/>
                <w:lang w:val="en-US" w:eastAsia="zh-CN"/>
              </w:rPr>
              <w:t>2022</w:t>
            </w:r>
            <w:r>
              <w:rPr>
                <w:spacing w:val="7"/>
              </w:rPr>
              <w:t>年/</w:t>
            </w:r>
            <w:r>
              <w:rPr>
                <w:rFonts w:hint="eastAsia"/>
                <w:spacing w:val="7"/>
                <w:lang w:val="en-US" w:eastAsia="zh-CN"/>
              </w:rPr>
              <w:t>6</w:t>
            </w:r>
            <w:r>
              <w:rPr>
                <w:spacing w:val="7"/>
              </w:rPr>
              <w:t>月</w:t>
            </w:r>
          </w:p>
        </w:tc>
        <w:tc>
          <w:tcPr>
            <w:tcW w:w="1634" w:type="dxa"/>
            <w:vAlign w:val="top"/>
          </w:tcPr>
          <w:p w14:paraId="6A76511F">
            <w:pPr>
              <w:pStyle w:val="7"/>
              <w:spacing w:before="63" w:line="244" w:lineRule="auto"/>
              <w:ind w:left="9" w:right="605"/>
            </w:pPr>
            <w:r>
              <w:rPr>
                <w:spacing w:val="3"/>
              </w:rPr>
              <w:sym w:font="Wingdings" w:char="00FE"/>
            </w:r>
            <w:r>
              <w:rPr>
                <w:spacing w:val="1"/>
              </w:rPr>
              <w:t>常年有水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口季节有水</w:t>
            </w:r>
          </w:p>
          <w:p w14:paraId="5440D96C">
            <w:pPr>
              <w:pStyle w:val="7"/>
              <w:spacing w:line="215" w:lineRule="auto"/>
              <w:ind w:left="9" w:right="205"/>
            </w:pPr>
            <w:r>
              <w:rPr>
                <w:spacing w:val="1"/>
              </w:rPr>
              <w:t xml:space="preserve">口常年基本无水 </w:t>
            </w:r>
            <w:r>
              <w:rPr>
                <w:spacing w:val="2"/>
              </w:rPr>
              <w:t>口已填埋</w:t>
            </w:r>
          </w:p>
        </w:tc>
      </w:tr>
    </w:tbl>
    <w:p w14:paraId="79EF3363">
      <w:pPr>
        <w:spacing w:before="173" w:line="219" w:lineRule="auto"/>
        <w:ind w:left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注：1.表格信息填写规范参考附件3。</w:t>
      </w:r>
    </w:p>
    <w:p w14:paraId="7CF5C34D">
      <w:pPr>
        <w:pStyle w:val="2"/>
        <w:spacing w:before="47" w:line="225" w:lineRule="auto"/>
        <w:ind w:left="624" w:hanging="210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宋体" w:hAnsi="宋体" w:eastAsia="宋体" w:cs="宋体"/>
          <w:spacing w:val="2"/>
        </w:rPr>
        <w:t>黑臭成因包括：</w:t>
      </w:r>
      <w:r>
        <w:rPr>
          <w:rFonts w:ascii="Times New Roman" w:hAnsi="Times New Roman" w:eastAsia="Times New Roman" w:cs="Times New Roman"/>
          <w:spacing w:val="2"/>
        </w:rPr>
        <w:t xml:space="preserve">a. </w:t>
      </w:r>
      <w:r>
        <w:rPr>
          <w:rFonts w:ascii="宋体" w:hAnsi="宋体" w:eastAsia="宋体" w:cs="宋体"/>
          <w:spacing w:val="2"/>
        </w:rPr>
        <w:t>农村生活污水污染；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rFonts w:ascii="宋体" w:hAnsi="宋体" w:eastAsia="宋体" w:cs="宋体"/>
          <w:spacing w:val="2"/>
        </w:rPr>
        <w:t>畜禽养殖污染(注明规模，畜禽名称参考《国家畜禽遗传资源目录》,如：鸡(50)猪(10));</w:t>
      </w: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rFonts w:ascii="宋体" w:hAnsi="宋体" w:eastAsia="宋体" w:cs="宋体"/>
          <w:spacing w:val="2"/>
        </w:rPr>
        <w:t>水产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8"/>
        </w:rPr>
        <w:t>养殖污染；</w:t>
      </w: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宋体" w:hAnsi="宋体" w:eastAsia="宋体" w:cs="宋体"/>
          <w:spacing w:val="-8"/>
        </w:rPr>
        <w:t>种植业污染；</w:t>
      </w:r>
      <w:r>
        <w:rPr>
          <w:rFonts w:ascii="Times New Roman" w:hAnsi="Times New Roman" w:eastAsia="Times New Roman" w:cs="Times New Roman"/>
          <w:spacing w:val="-8"/>
        </w:rPr>
        <w:t>e.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rFonts w:ascii="宋体" w:hAnsi="宋体" w:eastAsia="宋体" w:cs="宋体"/>
          <w:spacing w:val="-8"/>
        </w:rPr>
        <w:t>企业排污；</w:t>
      </w:r>
      <w:r>
        <w:rPr>
          <w:rFonts w:ascii="Times New Roman" w:hAnsi="Times New Roman" w:eastAsia="Times New Roman" w:cs="Times New Roman"/>
          <w:spacing w:val="-8"/>
        </w:rPr>
        <w:t>f.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宋体" w:hAnsi="宋体" w:eastAsia="宋体" w:cs="宋体"/>
          <w:spacing w:val="-8"/>
        </w:rPr>
        <w:t>生活垃圾和生产废弃物污染；</w:t>
      </w:r>
      <w:r>
        <w:rPr>
          <w:rFonts w:ascii="Times New Roman" w:hAnsi="Times New Roman" w:eastAsia="Times New Roman" w:cs="Times New Roman"/>
          <w:spacing w:val="-8"/>
        </w:rPr>
        <w:t>g.</w:t>
      </w:r>
      <w:r>
        <w:rPr>
          <w:rFonts w:ascii="宋体" w:hAnsi="宋体" w:eastAsia="宋体" w:cs="宋体"/>
          <w:spacing w:val="-8"/>
        </w:rPr>
        <w:t>底泥淤积；</w:t>
      </w:r>
      <w:r>
        <w:rPr>
          <w:rFonts w:ascii="Times New Roman" w:hAnsi="Times New Roman" w:eastAsia="Times New Roman" w:cs="Times New Roman"/>
          <w:spacing w:val="-8"/>
        </w:rPr>
        <w:t>h.</w:t>
      </w:r>
      <w:r>
        <w:rPr>
          <w:rFonts w:ascii="宋体" w:hAnsi="宋体" w:eastAsia="宋体" w:cs="宋体"/>
          <w:spacing w:val="-8"/>
        </w:rPr>
        <w:t>农厕粪污污染；</w:t>
      </w:r>
      <w:r>
        <w:rPr>
          <w:rFonts w:ascii="Times New Roman" w:hAnsi="Times New Roman" w:eastAsia="Times New Roman" w:cs="Times New Roman"/>
          <w:spacing w:val="-8"/>
        </w:rPr>
        <w:t>i.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rFonts w:ascii="宋体" w:hAnsi="宋体" w:eastAsia="宋体" w:cs="宋体"/>
          <w:spacing w:val="-8"/>
        </w:rPr>
        <w:t>其他污染问题等</w:t>
      </w:r>
      <w:r>
        <w:rPr>
          <w:rFonts w:ascii="宋体" w:hAnsi="宋体" w:eastAsia="宋体" w:cs="宋体"/>
          <w:spacing w:val="-9"/>
        </w:rPr>
        <w:t>。填写一种或几种农村</w:t>
      </w:r>
      <w:r>
        <w:rPr>
          <w:rFonts w:ascii="宋体" w:hAnsi="宋体" w:eastAsia="宋体" w:cs="宋体"/>
        </w:rPr>
        <w:t xml:space="preserve"> </w:t>
      </w:r>
      <w:r>
        <w:rPr>
          <w:spacing w:val="-12"/>
        </w:rPr>
        <w:t>黑臭水体形成原因，造成污染最主要的原因置于首位。</w:t>
      </w:r>
    </w:p>
    <w:p w14:paraId="6512CCA5">
      <w:pPr>
        <w:pStyle w:val="2"/>
        <w:spacing w:before="72" w:line="246" w:lineRule="auto"/>
        <w:ind w:right="1031"/>
        <w:jc w:val="right"/>
        <w:rPr>
          <w:rFonts w:hint="default" w:eastAsia="仿宋"/>
          <w:spacing w:val="22"/>
          <w:lang w:val="en-US" w:eastAsia="zh-CN"/>
        </w:rPr>
      </w:pPr>
    </w:p>
    <w:sectPr>
      <w:pgSz w:w="16830" w:h="11900"/>
      <w:pgMar w:top="1011" w:right="1651" w:bottom="1593" w:left="1174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0907DEF"/>
    <w:rsid w:val="142E7D52"/>
    <w:rsid w:val="146602C6"/>
    <w:rsid w:val="171D026E"/>
    <w:rsid w:val="1AA036F5"/>
    <w:rsid w:val="1D560A44"/>
    <w:rsid w:val="26F527A3"/>
    <w:rsid w:val="353A5CB4"/>
    <w:rsid w:val="3C131A3E"/>
    <w:rsid w:val="4187263F"/>
    <w:rsid w:val="43815BA5"/>
    <w:rsid w:val="4DBE22B8"/>
    <w:rsid w:val="622F1B81"/>
    <w:rsid w:val="669D2FA5"/>
    <w:rsid w:val="67185DA6"/>
    <w:rsid w:val="7AF2457D"/>
    <w:rsid w:val="7B315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416</Characters>
  <TotalTime>20</TotalTime>
  <ScaleCrop>false</ScaleCrop>
  <LinksUpToDate>false</LinksUpToDate>
  <CharactersWithSpaces>504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2024-12-11T16:55:00Z</dcterms:created>
  <dc:creator>Kingsoft-PDF</dc:creator>
  <cp:lastModifiedBy>有一个人</cp:lastModifiedBy>
  <dcterms:modified xsi:type="dcterms:W3CDTF">2024-12-23T01:49:59Z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2024-12-11T16:55:57Z</vt:filetime>
  </property>
  <property fmtid="{D5CDD505-2E9C-101B-9397-08002B2CF9AE}" pid="4" name="UsrData">
    <vt:lpwstr>6759539ad0534a001f55b777wl</vt:lpwstr>
  </property>
  <property fmtid="{D5CDD505-2E9C-101B-9397-08002B2CF9AE}" pid="5" name="KSOProductBuildVer">
    <vt:lpwstr>2052-12.1.0.19302</vt:lpwstr>
  </property>
  <property fmtid="{D5CDD505-2E9C-101B-9397-08002B2CF9AE}" pid="6" name="ICV">
    <vt:lpwstr>14143D0506E145CEAE6738685BCF77DC_12</vt:lpwstr>
  </property>
</Properties>
</file>