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A4435">
      <w:pPr>
        <w:pStyle w:val="2"/>
        <w:jc w:val="center"/>
        <w:rPr>
          <w:rFonts w:hint="eastAsia" w:ascii="方正小标宋简体" w:hAnsi="宋体" w:eastAsia="方正小标宋简体" w:cs="Times New Roman"/>
          <w:color w:val="auto"/>
          <w:kern w:val="2"/>
          <w:sz w:val="44"/>
          <w:szCs w:val="44"/>
          <w:highlight w:val="none"/>
          <w:lang w:val="en-US" w:eastAsia="zh-CN" w:bidi="ar-SA"/>
        </w:rPr>
      </w:pPr>
    </w:p>
    <w:p w14:paraId="3A12F214">
      <w:pPr>
        <w:pStyle w:val="2"/>
        <w:jc w:val="center"/>
        <w:rPr>
          <w:rFonts w:hint="eastAsia" w:ascii="方正小标宋简体" w:hAnsi="宋体" w:eastAsia="方正小标宋简体" w:cs="Times New Roman"/>
          <w:color w:val="auto"/>
          <w:kern w:val="2"/>
          <w:sz w:val="44"/>
          <w:szCs w:val="44"/>
          <w:highlight w:val="none"/>
          <w:lang w:val="en-US" w:eastAsia="zh-CN" w:bidi="ar-SA"/>
        </w:rPr>
      </w:pPr>
    </w:p>
    <w:p w14:paraId="4900B7C6">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r>
        <w:rPr>
          <w:rFonts w:hint="eastAsia" w:asciiTheme="minorEastAsia" w:hAnsiTheme="minorEastAsia" w:eastAsiaTheme="minorEastAsia" w:cstheme="minorEastAsia"/>
          <w:color w:val="auto"/>
          <w:kern w:val="2"/>
          <w:sz w:val="44"/>
          <w:szCs w:val="44"/>
          <w:highlight w:val="none"/>
          <w:lang w:val="en-US" w:eastAsia="zh-CN" w:bidi="ar-SA"/>
        </w:rPr>
        <w:t>2023年度</w:t>
      </w:r>
      <w:bookmarkStart w:id="0" w:name="_Toc15378442"/>
      <w:bookmarkStart w:id="1" w:name="_Toc15396598"/>
      <w:bookmarkStart w:id="2" w:name="_Toc15396476"/>
      <w:bookmarkStart w:id="3" w:name="_Toc15306268"/>
      <w:bookmarkStart w:id="4" w:name="_Toc15377194"/>
      <w:bookmarkStart w:id="5" w:name="_Toc15377426"/>
      <w:r>
        <w:rPr>
          <w:rFonts w:hint="eastAsia" w:asciiTheme="minorEastAsia" w:hAnsiTheme="minorEastAsia" w:eastAsiaTheme="minorEastAsia" w:cstheme="minorEastAsia"/>
          <w:color w:val="auto"/>
          <w:kern w:val="2"/>
          <w:sz w:val="44"/>
          <w:szCs w:val="44"/>
          <w:highlight w:val="none"/>
          <w:lang w:val="en-US" w:eastAsia="zh-CN" w:bidi="ar-SA"/>
        </w:rPr>
        <w:t>四川省中国共产主义青年团遂宁</w:t>
      </w:r>
    </w:p>
    <w:p w14:paraId="7A89AEC9">
      <w:pPr>
        <w:spacing w:line="360" w:lineRule="auto"/>
        <w:ind w:firstLine="2640" w:firstLineChars="600"/>
        <w:jc w:val="both"/>
        <w:outlineLvl w:val="9"/>
        <w:rPr>
          <w:rFonts w:hint="eastAsia" w:asciiTheme="minorEastAsia" w:hAnsiTheme="minorEastAsia" w:eastAsiaTheme="minorEastAsia" w:cstheme="minorEastAsia"/>
          <w:color w:val="auto"/>
          <w:kern w:val="2"/>
          <w:sz w:val="44"/>
          <w:szCs w:val="44"/>
          <w:highlight w:val="none"/>
          <w:lang w:val="en-US" w:eastAsia="zh-CN" w:bidi="ar-SA"/>
        </w:rPr>
      </w:pPr>
      <w:r>
        <w:rPr>
          <w:rFonts w:hint="eastAsia" w:asciiTheme="minorEastAsia" w:hAnsiTheme="minorEastAsia" w:eastAsiaTheme="minorEastAsia" w:cstheme="minorEastAsia"/>
          <w:color w:val="auto"/>
          <w:kern w:val="2"/>
          <w:sz w:val="44"/>
          <w:szCs w:val="44"/>
          <w:highlight w:val="none"/>
          <w:lang w:val="en-US" w:eastAsia="zh-CN" w:bidi="ar-SA"/>
        </w:rPr>
        <w:t>市船山区委员会</w:t>
      </w:r>
    </w:p>
    <w:p w14:paraId="6A720FF3">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p>
    <w:p w14:paraId="48108F88">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p>
    <w:p w14:paraId="1212B29D">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p>
    <w:p w14:paraId="26F1BF7F">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p>
    <w:p w14:paraId="07C054FD">
      <w:pPr>
        <w:spacing w:line="360" w:lineRule="auto"/>
        <w:jc w:val="center"/>
        <w:outlineLvl w:val="9"/>
        <w:rPr>
          <w:rFonts w:hint="eastAsia" w:asciiTheme="minorEastAsia" w:hAnsiTheme="minorEastAsia" w:eastAsiaTheme="minorEastAsia" w:cstheme="minorEastAsia"/>
          <w:color w:val="auto"/>
          <w:kern w:val="2"/>
          <w:sz w:val="44"/>
          <w:szCs w:val="44"/>
          <w:highlight w:val="none"/>
          <w:lang w:val="en-US" w:eastAsia="zh-CN" w:bidi="ar-SA"/>
        </w:rPr>
      </w:pPr>
      <w:r>
        <w:rPr>
          <w:rFonts w:hint="eastAsia" w:asciiTheme="minorEastAsia" w:hAnsiTheme="minorEastAsia" w:eastAsiaTheme="minorEastAsia" w:cstheme="minorEastAsia"/>
          <w:color w:val="auto"/>
          <w:kern w:val="2"/>
          <w:sz w:val="44"/>
          <w:szCs w:val="44"/>
          <w:highlight w:val="none"/>
          <w:lang w:val="en-US" w:eastAsia="zh-CN" w:bidi="ar-SA"/>
        </w:rPr>
        <w:t>部门决算</w:t>
      </w:r>
      <w:bookmarkEnd w:id="0"/>
      <w:bookmarkEnd w:id="1"/>
      <w:bookmarkEnd w:id="2"/>
      <w:bookmarkEnd w:id="3"/>
      <w:bookmarkEnd w:id="4"/>
      <w:bookmarkEnd w:id="5"/>
      <w:r>
        <w:rPr>
          <w:rFonts w:hint="eastAsia" w:asciiTheme="minorEastAsia" w:hAnsiTheme="minorEastAsia" w:eastAsiaTheme="minorEastAsia" w:cstheme="minorEastAsia"/>
          <w:color w:val="auto"/>
          <w:kern w:val="2"/>
          <w:sz w:val="44"/>
          <w:szCs w:val="44"/>
          <w:highlight w:val="none"/>
          <w:lang w:val="en-US" w:eastAsia="zh-CN" w:bidi="ar-SA"/>
        </w:rPr>
        <w:t>报告</w:t>
      </w:r>
    </w:p>
    <w:p w14:paraId="7B36D903">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12306369">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172A29AE">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23CFEE4F">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568372B9">
      <w:pPr>
        <w:spacing w:line="360" w:lineRule="auto"/>
        <w:jc w:val="center"/>
        <w:outlineLvl w:val="9"/>
        <w:rPr>
          <w:rFonts w:hint="eastAsia" w:ascii="方正小标宋简体" w:hAnsi="宋体" w:eastAsia="方正小标宋简体" w:cs="Times New Roman"/>
          <w:color w:val="auto"/>
          <w:kern w:val="2"/>
          <w:sz w:val="44"/>
          <w:szCs w:val="44"/>
          <w:highlight w:val="none"/>
          <w:lang w:val="en-US" w:eastAsia="zh-CN" w:bidi="ar-SA"/>
        </w:rPr>
      </w:pPr>
    </w:p>
    <w:p w14:paraId="404227CC">
      <w:pPr>
        <w:spacing w:line="360" w:lineRule="auto"/>
        <w:jc w:val="center"/>
        <w:outlineLvl w:val="9"/>
        <w:rPr>
          <w:rFonts w:hint="eastAsia" w:ascii="黑体" w:hAnsi="黑体" w:eastAsia="黑体"/>
          <w:color w:val="auto"/>
          <w:sz w:val="48"/>
          <w:szCs w:val="48"/>
          <w:highlight w:val="none"/>
        </w:rPr>
      </w:pPr>
    </w:p>
    <w:p w14:paraId="4D833EE4">
      <w:pPr>
        <w:spacing w:line="360" w:lineRule="auto"/>
        <w:jc w:val="center"/>
        <w:outlineLvl w:val="9"/>
        <w:rPr>
          <w:rFonts w:hint="eastAsia" w:ascii="黑体" w:hAnsi="黑体" w:eastAsia="黑体"/>
          <w:color w:val="auto"/>
          <w:sz w:val="48"/>
          <w:szCs w:val="48"/>
          <w:highlight w:val="none"/>
        </w:rPr>
      </w:pPr>
    </w:p>
    <w:p w14:paraId="38837A29">
      <w:pPr>
        <w:spacing w:line="360" w:lineRule="auto"/>
        <w:jc w:val="center"/>
        <w:outlineLvl w:val="9"/>
        <w:rPr>
          <w:rFonts w:hint="eastAsia" w:ascii="黑体" w:hAnsi="黑体" w:eastAsia="黑体"/>
          <w:color w:val="auto"/>
          <w:sz w:val="48"/>
          <w:szCs w:val="48"/>
          <w:highlight w:val="none"/>
        </w:rPr>
      </w:pPr>
    </w:p>
    <w:p w14:paraId="0995FBAF">
      <w:pPr>
        <w:spacing w:line="360" w:lineRule="auto"/>
        <w:jc w:val="center"/>
        <w:outlineLvl w:val="9"/>
        <w:rPr>
          <w:rFonts w:hint="eastAsia" w:ascii="黑体" w:hAnsi="黑体" w:eastAsia="黑体"/>
          <w:color w:val="auto"/>
          <w:sz w:val="48"/>
          <w:szCs w:val="48"/>
          <w:highlight w:val="none"/>
        </w:rPr>
      </w:pPr>
    </w:p>
    <w:p w14:paraId="458A9770">
      <w:pPr>
        <w:spacing w:line="360" w:lineRule="auto"/>
        <w:jc w:val="center"/>
        <w:outlineLvl w:val="9"/>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0311A73">
      <w:pPr>
        <w:widowControl/>
        <w:jc w:val="center"/>
        <w:rPr>
          <w:rFonts w:ascii="黑体" w:hAnsi="黑体" w:eastAsia="黑体" w:cs="Times New Roman"/>
          <w:color w:val="auto"/>
          <w:sz w:val="28"/>
          <w:szCs w:val="28"/>
          <w:highlight w:val="none"/>
        </w:rPr>
      </w:pPr>
    </w:p>
    <w:p w14:paraId="0C92CB2C">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sdt>
      <w:sdtPr>
        <w:rPr>
          <w:rFonts w:ascii="宋体" w:hAnsi="宋体" w:eastAsia="宋体" w:cs="Times New Roman"/>
          <w:color w:val="auto"/>
          <w:kern w:val="2"/>
          <w:sz w:val="21"/>
          <w:szCs w:val="24"/>
          <w:lang w:val="en-US" w:eastAsia="zh-CN" w:bidi="ar-SA"/>
        </w:rPr>
        <w:id w:val="147460829"/>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14:paraId="736F3870">
          <w:pPr>
            <w:spacing w:before="0" w:beforeLines="0" w:after="0" w:afterLines="0" w:line="240" w:lineRule="auto"/>
            <w:ind w:left="0" w:leftChars="0" w:right="0" w:rightChars="0" w:firstLine="0" w:firstLineChars="0"/>
            <w:jc w:val="center"/>
          </w:pPr>
          <w:bookmarkStart w:id="6" w:name="_Toc15396599"/>
          <w:bookmarkStart w:id="7" w:name="_Toc15377196"/>
        </w:p>
        <w:p w14:paraId="2C7EE72A">
          <w:pPr>
            <w:pStyle w:val="29"/>
            <w:tabs>
              <w:tab w:val="right" w:leader="dot" w:pos="8306"/>
            </w:tabs>
            <w:rPr>
              <w:b/>
            </w:rPr>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_Toc2049 </w:instrText>
          </w:r>
          <w:r>
            <w:rPr>
              <w:rFonts w:hint="eastAsia" w:ascii="黑体" w:hAnsi="黑体" w:eastAsia="黑体"/>
              <w:b/>
              <w:highlight w:val="none"/>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_Toc2049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14:paraId="6373F1C0">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_Toc12334 </w:instrText>
          </w:r>
          <w:r>
            <w:rPr>
              <w:rFonts w:hint="eastAsia" w:ascii="黑体" w:hAnsi="黑体" w:eastAsia="黑体"/>
              <w:highlight w:val="none"/>
            </w:rP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_Toc12334 \h </w:instrText>
          </w:r>
          <w:r>
            <w:fldChar w:fldCharType="separate"/>
          </w:r>
          <w:r>
            <w:t>1</w:t>
          </w:r>
          <w:r>
            <w:fldChar w:fldCharType="end"/>
          </w:r>
          <w:r>
            <w:rPr>
              <w:rFonts w:hint="eastAsia" w:ascii="黑体" w:hAnsi="黑体" w:eastAsia="黑体"/>
              <w:color w:val="auto"/>
              <w:highlight w:val="none"/>
            </w:rPr>
            <w:fldChar w:fldCharType="end"/>
          </w:r>
        </w:p>
        <w:p w14:paraId="29CF590E">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_Toc2712 </w:instrText>
          </w:r>
          <w:r>
            <w:rPr>
              <w:rFonts w:hint="eastAsia" w:ascii="黑体" w:hAnsi="黑体" w:eastAsia="黑体"/>
              <w:highlight w:val="none"/>
            </w:rPr>
            <w:fldChar w:fldCharType="separate"/>
          </w:r>
          <w:r>
            <w:rPr>
              <w:rFonts w:hint="eastAsia" w:ascii="黑体" w:hAnsi="黑体" w:eastAsia="黑体"/>
              <w:bCs w:val="0"/>
            </w:rPr>
            <w:t xml:space="preserve">二、 </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_Toc2712 \h </w:instrText>
          </w:r>
          <w:r>
            <w:fldChar w:fldCharType="separate"/>
          </w:r>
          <w:r>
            <w:t>2</w:t>
          </w:r>
          <w:r>
            <w:fldChar w:fldCharType="end"/>
          </w:r>
          <w:r>
            <w:rPr>
              <w:rFonts w:hint="eastAsia" w:ascii="黑体" w:hAnsi="黑体" w:eastAsia="黑体"/>
              <w:color w:val="auto"/>
              <w:highlight w:val="none"/>
            </w:rPr>
            <w:fldChar w:fldCharType="end"/>
          </w:r>
        </w:p>
        <w:p w14:paraId="0E3A821F">
          <w:pPr>
            <w:pStyle w:val="29"/>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_Toc23036 </w:instrText>
          </w:r>
          <w:r>
            <w:rPr>
              <w:rFonts w:hint="eastAsia" w:ascii="黑体" w:hAnsi="黑体" w:eastAsia="黑体"/>
              <w:b/>
              <w:highlight w:val="none"/>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2023年度单位</w:t>
          </w:r>
          <w:r>
            <w:rPr>
              <w:rFonts w:hint="eastAsia" w:ascii="黑体" w:hAnsi="黑体" w:eastAsia="黑体"/>
              <w:b/>
              <w:bCs/>
              <w:highlight w:val="none"/>
            </w:rPr>
            <w:t>决算情况说明</w:t>
          </w:r>
          <w:r>
            <w:rPr>
              <w:b/>
            </w:rPr>
            <w:tab/>
          </w:r>
          <w:r>
            <w:rPr>
              <w:b/>
            </w:rPr>
            <w:fldChar w:fldCharType="begin"/>
          </w:r>
          <w:r>
            <w:rPr>
              <w:b/>
            </w:rPr>
            <w:instrText xml:space="preserve"> PAGEREF _Toc23036 \h </w:instrText>
          </w:r>
          <w:r>
            <w:rPr>
              <w:b/>
            </w:rPr>
            <w:fldChar w:fldCharType="separate"/>
          </w:r>
          <w:r>
            <w:rPr>
              <w:b/>
            </w:rPr>
            <w:t>3</w:t>
          </w:r>
          <w:r>
            <w:rPr>
              <w:b/>
            </w:rPr>
            <w:fldChar w:fldCharType="end"/>
          </w:r>
          <w:r>
            <w:rPr>
              <w:rFonts w:hint="eastAsia" w:ascii="黑体" w:hAnsi="黑体" w:eastAsia="黑体"/>
              <w:b/>
              <w:color w:val="auto"/>
              <w:highlight w:val="none"/>
            </w:rPr>
            <w:fldChar w:fldCharType="end"/>
          </w:r>
        </w:p>
        <w:p w14:paraId="144D0BB7">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_Toc2455 </w:instrText>
          </w:r>
          <w:r>
            <w:rPr>
              <w:rFonts w:hint="eastAsia" w:ascii="黑体" w:hAnsi="黑体" w:eastAsia="黑体"/>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_Toc2455 \h </w:instrText>
          </w:r>
          <w:r>
            <w:fldChar w:fldCharType="separate"/>
          </w:r>
          <w:r>
            <w:t>3</w:t>
          </w:r>
          <w:r>
            <w:fldChar w:fldCharType="end"/>
          </w:r>
          <w:r>
            <w:rPr>
              <w:rFonts w:hint="eastAsia" w:ascii="黑体" w:hAnsi="黑体" w:eastAsia="黑体"/>
              <w:color w:val="auto"/>
              <w:highlight w:val="none"/>
            </w:rPr>
            <w:fldChar w:fldCharType="end"/>
          </w:r>
        </w:p>
        <w:p w14:paraId="60B40FA9">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_Toc13407 </w:instrText>
          </w:r>
          <w:r>
            <w:rPr>
              <w:rFonts w:hint="eastAsia" w:ascii="黑体" w:hAnsi="黑体" w:eastAsia="黑体"/>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_Toc13407 \h </w:instrText>
          </w:r>
          <w:r>
            <w:fldChar w:fldCharType="separate"/>
          </w:r>
          <w:r>
            <w:t>3</w:t>
          </w:r>
          <w:r>
            <w:fldChar w:fldCharType="end"/>
          </w:r>
          <w:r>
            <w:rPr>
              <w:rFonts w:hint="eastAsia" w:ascii="黑体" w:hAnsi="黑体" w:eastAsia="黑体"/>
              <w:color w:val="auto"/>
              <w:highlight w:val="none"/>
            </w:rPr>
            <w:fldChar w:fldCharType="end"/>
          </w:r>
        </w:p>
        <w:p w14:paraId="7E09252B">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_Toc7034 </w:instrText>
          </w:r>
          <w:r>
            <w:rPr>
              <w:rFonts w:hint="eastAsia" w:ascii="黑体" w:hAnsi="黑体" w:eastAsia="黑体"/>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_Toc7034 \h </w:instrText>
          </w:r>
          <w:r>
            <w:fldChar w:fldCharType="separate"/>
          </w:r>
          <w:r>
            <w:t>4</w:t>
          </w:r>
          <w:r>
            <w:fldChar w:fldCharType="end"/>
          </w:r>
          <w:r>
            <w:rPr>
              <w:rFonts w:hint="eastAsia" w:ascii="黑体" w:hAnsi="黑体" w:eastAsia="黑体"/>
              <w:color w:val="auto"/>
              <w:highlight w:val="none"/>
            </w:rPr>
            <w:fldChar w:fldCharType="end"/>
          </w:r>
        </w:p>
        <w:p w14:paraId="7FD78802">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_Toc15506 </w:instrText>
          </w:r>
          <w:r>
            <w:rPr>
              <w:rFonts w:hint="eastAsia" w:ascii="黑体" w:hAnsi="黑体" w:eastAsia="黑体"/>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_Toc15506 \h </w:instrText>
          </w:r>
          <w:r>
            <w:fldChar w:fldCharType="separate"/>
          </w:r>
          <w:r>
            <w:t>4</w:t>
          </w:r>
          <w:r>
            <w:fldChar w:fldCharType="end"/>
          </w:r>
          <w:r>
            <w:rPr>
              <w:rFonts w:hint="eastAsia" w:ascii="黑体" w:hAnsi="黑体" w:eastAsia="黑体"/>
              <w:color w:val="auto"/>
              <w:highlight w:val="none"/>
            </w:rPr>
            <w:fldChar w:fldCharType="end"/>
          </w:r>
        </w:p>
        <w:p w14:paraId="0951CD26">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_Toc25742 </w:instrText>
          </w:r>
          <w:r>
            <w:rPr>
              <w:rFonts w:hint="eastAsia" w:ascii="黑体" w:hAnsi="黑体" w:eastAsia="黑体"/>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_Toc25742 \h </w:instrText>
          </w:r>
          <w:r>
            <w:fldChar w:fldCharType="separate"/>
          </w:r>
          <w:r>
            <w:t>5</w:t>
          </w:r>
          <w:r>
            <w:fldChar w:fldCharType="end"/>
          </w:r>
          <w:r>
            <w:rPr>
              <w:rFonts w:hint="eastAsia" w:ascii="黑体" w:hAnsi="黑体" w:eastAsia="黑体"/>
              <w:color w:val="auto"/>
              <w:highlight w:val="none"/>
            </w:rPr>
            <w:fldChar w:fldCharType="end"/>
          </w:r>
        </w:p>
        <w:p w14:paraId="35AAF6D9">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_Toc12065 </w:instrText>
          </w:r>
          <w:r>
            <w:rPr>
              <w:rFonts w:hint="eastAsia" w:ascii="黑体" w:hAnsi="黑体" w:eastAsia="黑体"/>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_Toc12065 \h </w:instrText>
          </w:r>
          <w:r>
            <w:fldChar w:fldCharType="separate"/>
          </w:r>
          <w:r>
            <w:t>8</w:t>
          </w:r>
          <w:r>
            <w:fldChar w:fldCharType="end"/>
          </w:r>
          <w:r>
            <w:rPr>
              <w:rFonts w:hint="eastAsia" w:ascii="黑体" w:hAnsi="黑体" w:eastAsia="黑体"/>
              <w:color w:val="auto"/>
              <w:highlight w:val="none"/>
            </w:rPr>
            <w:fldChar w:fldCharType="end"/>
          </w:r>
        </w:p>
        <w:p w14:paraId="39019D52">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_Toc14505 </w:instrText>
          </w:r>
          <w:r>
            <w:rPr>
              <w:rFonts w:hint="eastAsia" w:ascii="黑体" w:hAnsi="黑体" w:eastAsia="黑体"/>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_Toc14505 \h </w:instrText>
          </w:r>
          <w:r>
            <w:fldChar w:fldCharType="separate"/>
          </w:r>
          <w:r>
            <w:t>8</w:t>
          </w:r>
          <w:r>
            <w:fldChar w:fldCharType="end"/>
          </w:r>
          <w:r>
            <w:rPr>
              <w:rFonts w:hint="eastAsia" w:ascii="黑体" w:hAnsi="黑体" w:eastAsia="黑体"/>
              <w:color w:val="auto"/>
              <w:highlight w:val="none"/>
            </w:rPr>
            <w:fldChar w:fldCharType="end"/>
          </w:r>
        </w:p>
        <w:p w14:paraId="168E8A2F">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_Toc17758 </w:instrText>
          </w:r>
          <w:r>
            <w:rPr>
              <w:rFonts w:hint="eastAsia" w:ascii="黑体" w:hAnsi="黑体" w:eastAsia="黑体"/>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_Toc17758 \h </w:instrText>
          </w:r>
          <w:r>
            <w:fldChar w:fldCharType="separate"/>
          </w:r>
          <w:r>
            <w:t>9</w:t>
          </w:r>
          <w:r>
            <w:fldChar w:fldCharType="end"/>
          </w:r>
          <w:r>
            <w:rPr>
              <w:rFonts w:hint="eastAsia" w:ascii="黑体" w:hAnsi="黑体" w:eastAsia="黑体"/>
              <w:color w:val="auto"/>
              <w:highlight w:val="none"/>
            </w:rPr>
            <w:fldChar w:fldCharType="end"/>
          </w:r>
        </w:p>
        <w:p w14:paraId="58EE1DEA">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_Toc17349 </w:instrText>
          </w:r>
          <w:r>
            <w:rPr>
              <w:rFonts w:hint="eastAsia" w:ascii="黑体" w:hAnsi="黑体" w:eastAsia="黑体"/>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_Toc17349 \h </w:instrText>
          </w:r>
          <w:r>
            <w:fldChar w:fldCharType="separate"/>
          </w:r>
          <w:r>
            <w:t>9</w:t>
          </w:r>
          <w:r>
            <w:fldChar w:fldCharType="end"/>
          </w:r>
          <w:r>
            <w:rPr>
              <w:rFonts w:hint="eastAsia" w:ascii="黑体" w:hAnsi="黑体" w:eastAsia="黑体"/>
              <w:color w:val="auto"/>
              <w:highlight w:val="none"/>
            </w:rPr>
            <w:fldChar w:fldCharType="end"/>
          </w:r>
        </w:p>
        <w:p w14:paraId="2DBC204C">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_Toc14761 </w:instrText>
          </w:r>
          <w:r>
            <w:rPr>
              <w:rFonts w:hint="eastAsia" w:ascii="黑体" w:hAnsi="黑体" w:eastAsia="黑体"/>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_Toc14761 \h </w:instrText>
          </w:r>
          <w:r>
            <w:fldChar w:fldCharType="separate"/>
          </w:r>
          <w:r>
            <w:t>9</w:t>
          </w:r>
          <w:r>
            <w:fldChar w:fldCharType="end"/>
          </w:r>
          <w:r>
            <w:rPr>
              <w:rFonts w:hint="eastAsia" w:ascii="黑体" w:hAnsi="黑体" w:eastAsia="黑体"/>
              <w:color w:val="auto"/>
              <w:highlight w:val="none"/>
            </w:rPr>
            <w:fldChar w:fldCharType="end"/>
          </w:r>
        </w:p>
        <w:p w14:paraId="418FB629">
          <w:pPr>
            <w:pStyle w:val="29"/>
            <w:tabs>
              <w:tab w:val="right" w:leader="dot" w:pos="8306"/>
            </w:tabs>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_Toc10403 </w:instrText>
          </w:r>
          <w:r>
            <w:rPr>
              <w:rFonts w:hint="eastAsia" w:ascii="黑体" w:hAnsi="黑体" w:eastAsia="黑体"/>
              <w:b/>
              <w:highlight w:val="none"/>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_Toc10403 \h </w:instrText>
          </w:r>
          <w:r>
            <w:rPr>
              <w:b/>
            </w:rPr>
            <w:fldChar w:fldCharType="separate"/>
          </w:r>
          <w:r>
            <w:rPr>
              <w:b/>
            </w:rPr>
            <w:t>12</w:t>
          </w:r>
          <w:r>
            <w:rPr>
              <w:b/>
            </w:rPr>
            <w:fldChar w:fldCharType="end"/>
          </w:r>
          <w:r>
            <w:rPr>
              <w:rFonts w:hint="eastAsia" w:ascii="黑体" w:hAnsi="黑体" w:eastAsia="黑体"/>
              <w:b/>
              <w:color w:val="auto"/>
              <w:highlight w:val="none"/>
            </w:rPr>
            <w:fldChar w:fldCharType="end"/>
          </w:r>
        </w:p>
        <w:p w14:paraId="122F8A28">
          <w:pPr>
            <w:pStyle w:val="29"/>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_Toc9126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_Toc9126 \h </w:instrText>
          </w:r>
          <w:r>
            <w:rPr>
              <w:b/>
            </w:rPr>
            <w:fldChar w:fldCharType="separate"/>
          </w:r>
          <w:r>
            <w:rPr>
              <w:b/>
            </w:rPr>
            <w:t>16</w:t>
          </w:r>
          <w:r>
            <w:rPr>
              <w:b/>
            </w:rPr>
            <w:fldChar w:fldCharType="end"/>
          </w:r>
          <w:r>
            <w:rPr>
              <w:rFonts w:hint="eastAsia" w:ascii="黑体" w:hAnsi="黑体" w:eastAsia="黑体"/>
              <w:b/>
              <w:color w:val="auto"/>
              <w:highlight w:val="none"/>
            </w:rPr>
            <w:fldChar w:fldCharType="end"/>
          </w:r>
        </w:p>
        <w:p w14:paraId="7E7D3C10">
          <w:pPr>
            <w:pStyle w:val="29"/>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_Toc29630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_Toc29630 \h </w:instrText>
          </w:r>
          <w:r>
            <w:rPr>
              <w:b/>
            </w:rPr>
            <w:fldChar w:fldCharType="separate"/>
          </w:r>
          <w:r>
            <w:rPr>
              <w:b/>
            </w:rPr>
            <w:t>72</w:t>
          </w:r>
          <w:r>
            <w:rPr>
              <w:b/>
            </w:rPr>
            <w:fldChar w:fldCharType="end"/>
          </w:r>
          <w:r>
            <w:rPr>
              <w:rFonts w:hint="eastAsia" w:ascii="黑体" w:hAnsi="黑体" w:eastAsia="黑体"/>
              <w:b/>
              <w:color w:val="auto"/>
              <w:highlight w:val="none"/>
            </w:rPr>
            <w:fldChar w:fldCharType="end"/>
          </w:r>
        </w:p>
        <w:p w14:paraId="29B1C934">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_Toc31376 </w:instrText>
          </w:r>
          <w:r>
            <w:rPr>
              <w:rFonts w:hint="eastAsia" w:ascii="黑体" w:hAnsi="黑体" w:eastAsia="黑体"/>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_Toc31376 \h </w:instrText>
          </w:r>
          <w:r>
            <w:fldChar w:fldCharType="separate"/>
          </w:r>
          <w:r>
            <w:t>73</w:t>
          </w:r>
          <w:r>
            <w:fldChar w:fldCharType="end"/>
          </w:r>
          <w:r>
            <w:rPr>
              <w:rFonts w:hint="eastAsia" w:ascii="黑体" w:hAnsi="黑体" w:eastAsia="黑体"/>
              <w:color w:val="auto"/>
              <w:highlight w:val="none"/>
            </w:rPr>
            <w:fldChar w:fldCharType="end"/>
          </w:r>
        </w:p>
        <w:p w14:paraId="50259095">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_Toc494 </w:instrText>
          </w:r>
          <w:r>
            <w:rPr>
              <w:rFonts w:hint="eastAsia" w:ascii="黑体" w:hAnsi="黑体" w:eastAsia="黑体"/>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_Toc494 \h </w:instrText>
          </w:r>
          <w:r>
            <w:fldChar w:fldCharType="separate"/>
          </w:r>
          <w:r>
            <w:t>73</w:t>
          </w:r>
          <w:r>
            <w:fldChar w:fldCharType="end"/>
          </w:r>
          <w:r>
            <w:rPr>
              <w:rFonts w:hint="eastAsia" w:ascii="黑体" w:hAnsi="黑体" w:eastAsia="黑体"/>
              <w:color w:val="auto"/>
              <w:highlight w:val="none"/>
            </w:rPr>
            <w:fldChar w:fldCharType="end"/>
          </w:r>
        </w:p>
        <w:p w14:paraId="10712F55">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_Toc29383 </w:instrText>
          </w:r>
          <w:r>
            <w:rPr>
              <w:rFonts w:hint="eastAsia" w:ascii="黑体" w:hAnsi="黑体" w:eastAsia="黑体"/>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_Toc29383 \h </w:instrText>
          </w:r>
          <w:r>
            <w:fldChar w:fldCharType="separate"/>
          </w:r>
          <w:r>
            <w:t>73</w:t>
          </w:r>
          <w:r>
            <w:fldChar w:fldCharType="end"/>
          </w:r>
          <w:r>
            <w:rPr>
              <w:rFonts w:hint="eastAsia" w:ascii="黑体" w:hAnsi="黑体" w:eastAsia="黑体"/>
              <w:color w:val="auto"/>
              <w:highlight w:val="none"/>
            </w:rPr>
            <w:fldChar w:fldCharType="end"/>
          </w:r>
        </w:p>
        <w:p w14:paraId="433E708B">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_Toc15375 </w:instrText>
          </w:r>
          <w:r>
            <w:rPr>
              <w:rFonts w:hint="eastAsia" w:ascii="黑体" w:hAnsi="黑体" w:eastAsia="黑体"/>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_Toc15375 \h </w:instrText>
          </w:r>
          <w:r>
            <w:fldChar w:fldCharType="separate"/>
          </w:r>
          <w:r>
            <w:t>73</w:t>
          </w:r>
          <w:r>
            <w:fldChar w:fldCharType="end"/>
          </w:r>
          <w:r>
            <w:rPr>
              <w:rFonts w:hint="eastAsia" w:ascii="黑体" w:hAnsi="黑体" w:eastAsia="黑体"/>
              <w:color w:val="auto"/>
              <w:highlight w:val="none"/>
            </w:rPr>
            <w:fldChar w:fldCharType="end"/>
          </w:r>
        </w:p>
        <w:p w14:paraId="6FD9FE17">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_Toc15023 </w:instrText>
          </w:r>
          <w:r>
            <w:rPr>
              <w:rFonts w:hint="eastAsia" w:ascii="黑体" w:hAnsi="黑体" w:eastAsia="黑体"/>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_Toc15023 \h </w:instrText>
          </w:r>
          <w:r>
            <w:fldChar w:fldCharType="separate"/>
          </w:r>
          <w:r>
            <w:t>73</w:t>
          </w:r>
          <w:r>
            <w:fldChar w:fldCharType="end"/>
          </w:r>
          <w:r>
            <w:rPr>
              <w:rFonts w:hint="eastAsia" w:ascii="黑体" w:hAnsi="黑体" w:eastAsia="黑体"/>
              <w:color w:val="auto"/>
              <w:highlight w:val="none"/>
            </w:rPr>
            <w:fldChar w:fldCharType="end"/>
          </w:r>
        </w:p>
        <w:p w14:paraId="10404200">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_Toc26006 </w:instrText>
          </w:r>
          <w:r>
            <w:rPr>
              <w:rFonts w:hint="eastAsia" w:ascii="黑体" w:hAnsi="黑体" w:eastAsia="黑体"/>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_Toc26006 \h </w:instrText>
          </w:r>
          <w:r>
            <w:fldChar w:fldCharType="separate"/>
          </w:r>
          <w:r>
            <w:t>73</w:t>
          </w:r>
          <w:r>
            <w:fldChar w:fldCharType="end"/>
          </w:r>
          <w:r>
            <w:rPr>
              <w:rFonts w:hint="eastAsia" w:ascii="黑体" w:hAnsi="黑体" w:eastAsia="黑体"/>
              <w:color w:val="auto"/>
              <w:highlight w:val="none"/>
            </w:rPr>
            <w:fldChar w:fldCharType="end"/>
          </w:r>
        </w:p>
        <w:p w14:paraId="262913FD">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_Toc3575 </w:instrText>
          </w:r>
          <w:r>
            <w:rPr>
              <w:rFonts w:hint="eastAsia" w:ascii="黑体" w:hAnsi="黑体" w:eastAsia="黑体"/>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_Toc3575 \h </w:instrText>
          </w:r>
          <w:r>
            <w:fldChar w:fldCharType="separate"/>
          </w:r>
          <w:r>
            <w:t>73</w:t>
          </w:r>
          <w:r>
            <w:fldChar w:fldCharType="end"/>
          </w:r>
          <w:r>
            <w:rPr>
              <w:rFonts w:hint="eastAsia" w:ascii="黑体" w:hAnsi="黑体" w:eastAsia="黑体"/>
              <w:color w:val="auto"/>
              <w:highlight w:val="none"/>
            </w:rPr>
            <w:fldChar w:fldCharType="end"/>
          </w:r>
        </w:p>
        <w:p w14:paraId="4CAEC349">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_Toc322 </w:instrText>
          </w:r>
          <w:r>
            <w:rPr>
              <w:rFonts w:hint="eastAsia" w:ascii="黑体" w:hAnsi="黑体" w:eastAsia="黑体"/>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_Toc322 \h </w:instrText>
          </w:r>
          <w:r>
            <w:fldChar w:fldCharType="separate"/>
          </w:r>
          <w:r>
            <w:t>73</w:t>
          </w:r>
          <w:r>
            <w:fldChar w:fldCharType="end"/>
          </w:r>
          <w:r>
            <w:rPr>
              <w:rFonts w:hint="eastAsia" w:ascii="黑体" w:hAnsi="黑体" w:eastAsia="黑体"/>
              <w:color w:val="auto"/>
              <w:highlight w:val="none"/>
            </w:rPr>
            <w:fldChar w:fldCharType="end"/>
          </w:r>
        </w:p>
        <w:p w14:paraId="51624FC4">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_Toc27401 </w:instrText>
          </w:r>
          <w:r>
            <w:rPr>
              <w:rFonts w:hint="eastAsia" w:ascii="黑体" w:hAnsi="黑体" w:eastAsia="黑体"/>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_Toc27401 \h </w:instrText>
          </w:r>
          <w:r>
            <w:fldChar w:fldCharType="separate"/>
          </w:r>
          <w:r>
            <w:t>73</w:t>
          </w:r>
          <w:r>
            <w:fldChar w:fldCharType="end"/>
          </w:r>
          <w:r>
            <w:rPr>
              <w:rFonts w:hint="eastAsia" w:ascii="黑体" w:hAnsi="黑体" w:eastAsia="黑体"/>
              <w:color w:val="auto"/>
              <w:highlight w:val="none"/>
            </w:rPr>
            <w:fldChar w:fldCharType="end"/>
          </w:r>
        </w:p>
        <w:p w14:paraId="7614B2EB">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_Toc2029 </w:instrText>
          </w:r>
          <w:r>
            <w:rPr>
              <w:rFonts w:hint="eastAsia" w:ascii="黑体" w:hAnsi="黑体" w:eastAsia="黑体"/>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_Toc2029 \h </w:instrText>
          </w:r>
          <w:r>
            <w:fldChar w:fldCharType="separate"/>
          </w:r>
          <w:r>
            <w:t>74</w:t>
          </w:r>
          <w:r>
            <w:fldChar w:fldCharType="end"/>
          </w:r>
          <w:r>
            <w:rPr>
              <w:rFonts w:hint="eastAsia" w:ascii="黑体" w:hAnsi="黑体" w:eastAsia="黑体"/>
              <w:color w:val="auto"/>
              <w:highlight w:val="none"/>
            </w:rPr>
            <w:fldChar w:fldCharType="end"/>
          </w:r>
        </w:p>
        <w:p w14:paraId="247A2C6D">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_Toc29445 </w:instrText>
          </w:r>
          <w:r>
            <w:rPr>
              <w:rFonts w:hint="eastAsia" w:ascii="黑体" w:hAnsi="黑体" w:eastAsia="黑体"/>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_Toc29445 \h </w:instrText>
          </w:r>
          <w:r>
            <w:fldChar w:fldCharType="separate"/>
          </w:r>
          <w:r>
            <w:t>74</w:t>
          </w:r>
          <w:r>
            <w:fldChar w:fldCharType="end"/>
          </w:r>
          <w:r>
            <w:rPr>
              <w:rFonts w:hint="eastAsia" w:ascii="黑体" w:hAnsi="黑体" w:eastAsia="黑体"/>
              <w:color w:val="auto"/>
              <w:highlight w:val="none"/>
            </w:rPr>
            <w:fldChar w:fldCharType="end"/>
          </w:r>
        </w:p>
        <w:p w14:paraId="36484F75">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_Toc15137 </w:instrText>
          </w:r>
          <w:r>
            <w:rPr>
              <w:rFonts w:hint="eastAsia" w:ascii="黑体" w:hAnsi="黑体" w:eastAsia="黑体"/>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_Toc15137 \h </w:instrText>
          </w:r>
          <w:r>
            <w:fldChar w:fldCharType="separate"/>
          </w:r>
          <w:r>
            <w:t>74</w:t>
          </w:r>
          <w:r>
            <w:fldChar w:fldCharType="end"/>
          </w:r>
          <w:r>
            <w:rPr>
              <w:rFonts w:hint="eastAsia" w:ascii="黑体" w:hAnsi="黑体" w:eastAsia="黑体"/>
              <w:color w:val="auto"/>
              <w:highlight w:val="none"/>
            </w:rPr>
            <w:fldChar w:fldCharType="end"/>
          </w:r>
        </w:p>
        <w:p w14:paraId="69589B0A">
          <w:pPr>
            <w:pStyle w:val="30"/>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_Toc6801 </w:instrText>
          </w:r>
          <w:r>
            <w:rPr>
              <w:rFonts w:hint="eastAsia" w:ascii="黑体" w:hAnsi="黑体" w:eastAsia="黑体"/>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_Toc6801 \h </w:instrText>
          </w:r>
          <w:r>
            <w:fldChar w:fldCharType="separate"/>
          </w:r>
          <w:r>
            <w:t>74</w:t>
          </w:r>
          <w:r>
            <w:fldChar w:fldCharType="end"/>
          </w:r>
          <w:r>
            <w:rPr>
              <w:rFonts w:hint="eastAsia" w:ascii="黑体" w:hAnsi="黑体" w:eastAsia="黑体"/>
              <w:color w:val="auto"/>
              <w:highlight w:val="none"/>
            </w:rPr>
            <w:fldChar w:fldCharType="end"/>
          </w:r>
        </w:p>
        <w:p w14:paraId="58A872B2">
          <w:pPr>
            <w:pStyle w:val="4"/>
            <w:jc w:val="center"/>
            <w:outlineLvl w:val="9"/>
            <w:rPr>
              <w:rFonts w:hint="eastAsia" w:ascii="黑体" w:hAnsi="黑体" w:eastAsia="黑体" w:cs="Times New Roman"/>
              <w:b/>
              <w:bCs/>
              <w:color w:val="auto"/>
              <w:kern w:val="44"/>
              <w:sz w:val="44"/>
              <w:szCs w:val="44"/>
              <w:highlight w:val="none"/>
              <w:lang w:val="en-US" w:eastAsia="zh-CN" w:bidi="ar-SA"/>
            </w:rPr>
          </w:pPr>
          <w:r>
            <w:rPr>
              <w:rFonts w:hint="eastAsia" w:ascii="黑体" w:hAnsi="黑体" w:eastAsia="黑体"/>
              <w:b/>
              <w:color w:val="auto"/>
              <w:highlight w:val="none"/>
            </w:rPr>
            <w:fldChar w:fldCharType="end"/>
          </w:r>
        </w:p>
      </w:sdtContent>
    </w:sdt>
    <w:p w14:paraId="1292D733">
      <w:pPr>
        <w:rPr>
          <w:rFonts w:hint="eastAsia"/>
        </w:rPr>
      </w:pPr>
    </w:p>
    <w:p w14:paraId="0C8A2727">
      <w:pPr>
        <w:rPr>
          <w:rFonts w:hint="eastAsia" w:ascii="黑体" w:hAnsi="黑体" w:eastAsia="黑体"/>
          <w:b w:val="0"/>
          <w:color w:val="auto"/>
          <w:highlight w:val="none"/>
        </w:rPr>
      </w:pPr>
    </w:p>
    <w:p w14:paraId="56CABF71">
      <w:pPr>
        <w:pStyle w:val="5"/>
        <w:outlineLvl w:val="9"/>
        <w:rPr>
          <w:rFonts w:hint="eastAsia"/>
        </w:rPr>
        <w:sectPr>
          <w:pgSz w:w="11906" w:h="16838"/>
          <w:pgMar w:top="1440" w:right="1800" w:bottom="1440" w:left="1800" w:header="720" w:footer="720" w:gutter="0"/>
          <w:cols w:space="720" w:num="1"/>
          <w:docGrid w:type="lines" w:linePitch="312" w:charSpace="0"/>
        </w:sectPr>
      </w:pPr>
    </w:p>
    <w:p w14:paraId="0B987687">
      <w:pPr>
        <w:pStyle w:val="4"/>
        <w:jc w:val="center"/>
        <w:rPr>
          <w:rStyle w:val="20"/>
          <w:rFonts w:ascii="黑体" w:hAnsi="黑体" w:eastAsia="黑体"/>
          <w:b/>
          <w:bCs w:val="0"/>
          <w:color w:val="auto"/>
          <w:highlight w:val="none"/>
        </w:rPr>
      </w:pPr>
      <w:bookmarkStart w:id="8" w:name="_Toc2049"/>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6"/>
      <w:bookmarkEnd w:id="7"/>
      <w:bookmarkEnd w:id="8"/>
    </w:p>
    <w:p w14:paraId="15BA4682">
      <w:pPr>
        <w:widowControl/>
        <w:jc w:val="left"/>
        <w:rPr>
          <w:rFonts w:ascii="黑体" w:eastAsia="黑体"/>
          <w:color w:val="auto"/>
          <w:sz w:val="32"/>
          <w:szCs w:val="32"/>
          <w:highlight w:val="none"/>
        </w:rPr>
      </w:pPr>
    </w:p>
    <w:p w14:paraId="6F6D02FA">
      <w:pPr>
        <w:pStyle w:val="5"/>
        <w:numPr>
          <w:ilvl w:val="0"/>
          <w:numId w:val="1"/>
        </w:numPr>
        <w:rPr>
          <w:rFonts w:hint="eastAsia" w:ascii="黑体" w:hAnsi="黑体" w:eastAsia="黑体"/>
          <w:b w:val="0"/>
          <w:color w:val="auto"/>
          <w:highlight w:val="none"/>
          <w:lang w:eastAsia="zh-CN"/>
        </w:rPr>
      </w:pPr>
      <w:bookmarkStart w:id="9" w:name="_Toc12334"/>
      <w:r>
        <w:rPr>
          <w:rFonts w:hint="eastAsia" w:ascii="黑体" w:hAnsi="黑体" w:eastAsia="黑体"/>
          <w:b w:val="0"/>
          <w:color w:val="auto"/>
          <w:highlight w:val="none"/>
          <w:lang w:eastAsia="zh-CN"/>
        </w:rPr>
        <w:t>部门职责</w:t>
      </w:r>
      <w:bookmarkEnd w:id="9"/>
    </w:p>
    <w:p w14:paraId="68EC6D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bookmarkStart w:id="10" w:name="OLE_LINK16"/>
      <w:bookmarkStart w:id="11" w:name="OLE_LINK102"/>
      <w:r>
        <w:rPr>
          <w:rFonts w:hint="eastAsia" w:ascii="Times New Roman" w:hAnsi="Times New Roman" w:eastAsia="仿宋" w:cs="Times New Roman"/>
          <w:bCs/>
          <w:color w:val="000000"/>
          <w:sz w:val="32"/>
        </w:rPr>
        <w:t>中国共产主义青年团是中国共产党领导的先进青年的群</w:t>
      </w:r>
      <w:r>
        <w:rPr>
          <w:rFonts w:hint="eastAsia" w:ascii="Times New Roman" w:hAnsi="Times New Roman" w:eastAsia="仿宋" w:cs="Times New Roman"/>
          <w:bCs/>
          <w:color w:val="000000"/>
          <w:sz w:val="32"/>
          <w:lang w:eastAsia="zh-CN"/>
        </w:rPr>
        <w:t>团</w:t>
      </w:r>
      <w:r>
        <w:rPr>
          <w:rFonts w:hint="eastAsia" w:ascii="Times New Roman" w:hAnsi="Times New Roman" w:eastAsia="仿宋" w:cs="Times New Roman"/>
          <w:bCs/>
          <w:color w:val="000000"/>
          <w:sz w:val="32"/>
        </w:rPr>
        <w:t>组织，是广大青年在实践中学习共产主义的学校，是党的助手和后备军，是党联系青年的桥梁和纽带，是国家政权的重要社会支柱之一。共青团遂宁市船山区委员会由中共遂宁市船山区委领导，其机关的主要职能是：</w:t>
      </w:r>
    </w:p>
    <w:p w14:paraId="743BE4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1、行使共青团遂宁市船山区委员会赋予的领导全区共青团工作、领导全区青年统战工作的职权，对全区青年社团组织进行指导和管理。</w:t>
      </w:r>
    </w:p>
    <w:p w14:paraId="751F02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2、参与制定我区青少年事业发展规划和青少年工作方针、政策，对我区青少年活动阵地、青少年服务机构的建设和青少年读物出版等事务进行规范和管理。</w:t>
      </w:r>
    </w:p>
    <w:p w14:paraId="23F877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3、参与有关我区青少年事务的</w:t>
      </w:r>
      <w:r>
        <w:rPr>
          <w:rFonts w:hint="eastAsia" w:ascii="Times New Roman" w:hAnsi="Times New Roman" w:eastAsia="仿宋" w:cs="Times New Roman"/>
          <w:bCs/>
          <w:color w:val="000000"/>
          <w:sz w:val="32"/>
          <w:lang w:eastAsia="zh-CN"/>
        </w:rPr>
        <w:t>法律法规</w:t>
      </w:r>
      <w:r>
        <w:rPr>
          <w:rFonts w:hint="eastAsia" w:ascii="Times New Roman" w:hAnsi="Times New Roman" w:eastAsia="仿宋" w:cs="Times New Roman"/>
          <w:bCs/>
          <w:color w:val="000000"/>
          <w:sz w:val="32"/>
        </w:rPr>
        <w:t>的实施，协助区委和区政府处理、协调与青少年利益相关的事务。</w:t>
      </w:r>
    </w:p>
    <w:p w14:paraId="48DD6C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4、调查青年思想动态和青年工作状况，研究青少年运动、青少年工作理论和思想教育问题，提出相应的对策，开展各种活动。</w:t>
      </w:r>
    </w:p>
    <w:p w14:paraId="47B16B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5、在国家经济建设中，组织和带领青年发挥生力军和突击队作用。</w:t>
      </w:r>
    </w:p>
    <w:p w14:paraId="108D07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6、会同有关部门对全区青少年外事工作进行归口管理和提供服务，负责与国外青少年团体、政府青年机构、国际地区性青年组织及其他友好团体的交流工作。</w:t>
      </w:r>
    </w:p>
    <w:p w14:paraId="11ABB7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7、参与制定我区有关青年统战工作的政策，做好我区青年统战对象的团结教育工作，维护和促进祖国统一和民族团结。</w:t>
      </w:r>
    </w:p>
    <w:p w14:paraId="05DA9B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Times New Roman" w:eastAsia="楷体_GB2312" w:cs="Times New Roman"/>
          <w:sz w:val="32"/>
          <w:szCs w:val="32"/>
        </w:rPr>
      </w:pPr>
      <w:r>
        <w:rPr>
          <w:rFonts w:hint="eastAsia" w:ascii="Times New Roman" w:hAnsi="Times New Roman" w:eastAsia="仿宋" w:cs="Times New Roman"/>
          <w:bCs/>
          <w:color w:val="000000"/>
          <w:sz w:val="32"/>
        </w:rPr>
        <w:t>8、承担区委、区政府和团市委交办的有关事项。</w:t>
      </w:r>
      <w:bookmarkEnd w:id="10"/>
    </w:p>
    <w:bookmarkEnd w:id="11"/>
    <w:p w14:paraId="61C2BF66">
      <w:pPr>
        <w:pStyle w:val="13"/>
        <w:rPr>
          <w:rFonts w:hint="eastAsia"/>
          <w:lang w:eastAsia="zh-CN"/>
        </w:rPr>
      </w:pPr>
    </w:p>
    <w:p w14:paraId="6A348E43">
      <w:pPr>
        <w:pStyle w:val="5"/>
        <w:numPr>
          <w:ilvl w:val="0"/>
          <w:numId w:val="1"/>
        </w:numPr>
        <w:ind w:left="0" w:leftChars="0" w:firstLine="0" w:firstLineChars="0"/>
        <w:rPr>
          <w:rStyle w:val="21"/>
          <w:rFonts w:hint="eastAsia" w:ascii="黑体" w:hAnsi="黑体" w:eastAsia="黑体"/>
          <w:b w:val="0"/>
          <w:bCs w:val="0"/>
          <w:color w:val="auto"/>
          <w:highlight w:val="none"/>
        </w:rPr>
      </w:pPr>
      <w:bookmarkStart w:id="12" w:name="_Toc2712"/>
      <w:bookmarkStart w:id="13" w:name="_Toc15377200"/>
      <w:bookmarkStart w:id="14" w:name="_Toc15396601"/>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12"/>
      <w:bookmarkEnd w:id="13"/>
      <w:bookmarkEnd w:id="14"/>
    </w:p>
    <w:p w14:paraId="2BF7C6F5">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团区委</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4BA32046">
      <w:pPr>
        <w:pStyle w:val="2"/>
        <w:adjustRightInd w:val="0"/>
        <w:snapToGrid w:val="0"/>
        <w:spacing w:before="93"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团区委</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p>
    <w:p w14:paraId="074D5799">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77B70099">
      <w:pPr>
        <w:pStyle w:val="4"/>
        <w:ind w:right="440"/>
        <w:jc w:val="center"/>
        <w:rPr>
          <w:rStyle w:val="20"/>
          <w:rFonts w:ascii="黑体" w:hAnsi="黑体" w:eastAsia="黑体"/>
          <w:b w:val="0"/>
          <w:bCs/>
          <w:color w:val="auto"/>
          <w:highlight w:val="none"/>
        </w:rPr>
      </w:pPr>
      <w:bookmarkStart w:id="15" w:name="_Toc15396602"/>
      <w:bookmarkStart w:id="16" w:name="_Toc15377204"/>
      <w:bookmarkStart w:id="17" w:name="_Toc28710"/>
      <w:r>
        <w:rPr>
          <w:rFonts w:hint="eastAsia" w:ascii="黑体" w:hAnsi="黑体" w:eastAsia="黑体"/>
          <w:b w:val="0"/>
          <w:bCs/>
          <w:color w:val="auto"/>
          <w:highlight w:val="none"/>
        </w:rPr>
        <w:t xml:space="preserve">第二部分 </w:t>
      </w:r>
      <w:bookmarkEnd w:id="15"/>
      <w:bookmarkEnd w:id="16"/>
      <w:r>
        <w:rPr>
          <w:rFonts w:hint="eastAsia" w:ascii="黑体" w:hAnsi="黑体" w:eastAsia="黑体"/>
          <w:b w:val="0"/>
          <w:bCs/>
          <w:color w:val="auto"/>
          <w:highlight w:val="none"/>
          <w:lang w:val="en-US" w:eastAsia="zh-CN"/>
        </w:rPr>
        <w:t>2023年度</w:t>
      </w:r>
      <w:r>
        <w:rPr>
          <w:rStyle w:val="20"/>
          <w:rFonts w:hint="eastAsia" w:ascii="黑体" w:hAnsi="黑体" w:eastAsia="黑体"/>
          <w:b w:val="0"/>
          <w:bCs/>
          <w:color w:val="auto"/>
          <w:highlight w:val="none"/>
        </w:rPr>
        <w:t>部门决算情况说明</w:t>
      </w:r>
      <w:bookmarkEnd w:id="17"/>
    </w:p>
    <w:p w14:paraId="09EB5EE0">
      <w:pPr>
        <w:rPr>
          <w:color w:val="auto"/>
          <w:highlight w:val="none"/>
        </w:rPr>
      </w:pPr>
    </w:p>
    <w:p w14:paraId="32D86B83">
      <w:pPr>
        <w:pStyle w:val="22"/>
        <w:numPr>
          <w:ilvl w:val="0"/>
          <w:numId w:val="2"/>
        </w:numPr>
        <w:spacing w:line="600" w:lineRule="exact"/>
        <w:ind w:firstLineChars="0"/>
        <w:outlineLvl w:val="1"/>
        <w:rPr>
          <w:rStyle w:val="21"/>
          <w:rFonts w:ascii="黑体" w:hAnsi="黑体" w:eastAsia="黑体"/>
          <w:b w:val="0"/>
          <w:color w:val="auto"/>
          <w:highlight w:val="none"/>
        </w:rPr>
      </w:pPr>
      <w:bookmarkStart w:id="18" w:name="_Toc2455"/>
      <w:bookmarkStart w:id="19" w:name="_Toc15396603"/>
      <w:bookmarkStart w:id="20" w:name="_Toc15377205"/>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18"/>
      <w:bookmarkEnd w:id="19"/>
      <w:bookmarkEnd w:id="20"/>
    </w:p>
    <w:p w14:paraId="67B072CA">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rPr>
        <w:t>358.61万元。与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bookmarkStart w:id="21" w:name="OLE_LINK2"/>
      <w:r>
        <w:rPr>
          <w:rFonts w:hint="eastAsia" w:ascii="仿宋" w:hAnsi="仿宋" w:eastAsia="仿宋"/>
          <w:color w:val="auto"/>
          <w:sz w:val="32"/>
          <w:szCs w:val="32"/>
          <w:highlight w:val="none"/>
        </w:rPr>
        <w:t>是</w:t>
      </w:r>
      <w:bookmarkStart w:id="22" w:name="OLE_LINK1"/>
      <w:r>
        <w:rPr>
          <w:rFonts w:hint="eastAsia" w:ascii="仿宋" w:hAnsi="仿宋" w:eastAsia="仿宋"/>
          <w:color w:val="auto"/>
          <w:sz w:val="32"/>
          <w:szCs w:val="32"/>
          <w:highlight w:val="none"/>
        </w:rPr>
        <w:t>增加了西部计划志愿者省级补贴</w:t>
      </w:r>
      <w:bookmarkEnd w:id="21"/>
      <w:bookmarkEnd w:id="22"/>
      <w:r>
        <w:rPr>
          <w:rFonts w:hint="eastAsia" w:ascii="仿宋" w:hAnsi="仿宋" w:eastAsia="仿宋"/>
          <w:color w:val="auto"/>
          <w:sz w:val="32"/>
          <w:szCs w:val="32"/>
          <w:highlight w:val="none"/>
          <w:lang w:eastAsia="zh-CN"/>
        </w:rPr>
        <w:t>。</w:t>
      </w:r>
    </w:p>
    <w:p w14:paraId="2F6C9D57">
      <w:pPr>
        <w:spacing w:line="600" w:lineRule="exact"/>
        <w:ind w:firstLine="640" w:firstLineChars="200"/>
        <w:jc w:val="left"/>
        <w:rPr>
          <w:rFonts w:ascii="仿宋_GB2312" w:eastAsia="仿宋_GB2312"/>
          <w:color w:val="auto"/>
          <w:sz w:val="32"/>
          <w:szCs w:val="32"/>
          <w:highlight w:val="none"/>
        </w:rPr>
      </w:pPr>
    </w:p>
    <w:p w14:paraId="5A504C11">
      <w:pPr>
        <w:pStyle w:val="2"/>
        <w:rPr>
          <w:rFonts w:ascii="仿宋_GB2312" w:eastAsia="仿宋_GB2312"/>
          <w:color w:val="auto"/>
          <w:sz w:val="32"/>
          <w:szCs w:val="32"/>
          <w:highlight w:val="none"/>
        </w:rPr>
      </w:pPr>
      <w:r>
        <w:drawing>
          <wp:inline distT="0" distB="0" distL="114300" distR="114300">
            <wp:extent cx="4591050" cy="27432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C28BDE">
      <w:pPr>
        <w:pStyle w:val="22"/>
        <w:numPr>
          <w:ilvl w:val="0"/>
          <w:numId w:val="2"/>
        </w:numPr>
        <w:spacing w:line="600" w:lineRule="exact"/>
        <w:ind w:firstLineChars="0"/>
        <w:outlineLvl w:val="1"/>
        <w:rPr>
          <w:rStyle w:val="21"/>
          <w:rFonts w:ascii="黑体" w:hAnsi="黑体" w:eastAsia="黑体"/>
          <w:b w:val="0"/>
          <w:color w:val="auto"/>
          <w:highlight w:val="none"/>
        </w:rPr>
      </w:pPr>
      <w:bookmarkStart w:id="23" w:name="_Toc15377206"/>
      <w:bookmarkStart w:id="24" w:name="_Toc15396604"/>
      <w:bookmarkStart w:id="25" w:name="_Toc13407"/>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23"/>
      <w:bookmarkEnd w:id="24"/>
      <w:bookmarkEnd w:id="25"/>
    </w:p>
    <w:p w14:paraId="395CE12D">
      <w:pPr>
        <w:spacing w:line="600" w:lineRule="exact"/>
        <w:ind w:firstLine="640" w:firstLineChars="200"/>
        <w:outlineLvl w:val="1"/>
        <w:rPr>
          <w:rFonts w:ascii="仿宋_GB2312" w:eastAsia="仿宋_GB2312"/>
          <w:color w:val="auto"/>
          <w:sz w:val="32"/>
          <w:szCs w:val="32"/>
          <w:highlight w:val="none"/>
        </w:rPr>
      </w:pPr>
      <w:bookmarkStart w:id="26" w:name="_Toc3694"/>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317.88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284.18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89.40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33.69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10.60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6"/>
    </w:p>
    <w:p w14:paraId="2DA43CD8">
      <w:pPr>
        <w:pStyle w:val="2"/>
        <w:rPr>
          <w:rFonts w:hint="eastAsia" w:eastAsia="宋体"/>
          <w:lang w:eastAsia="zh-CN"/>
        </w:rPr>
      </w:pPr>
      <w:r>
        <w:rPr>
          <w:rFonts w:hint="eastAsia" w:eastAsia="宋体"/>
          <w:lang w:eastAsia="zh-CN"/>
        </w:rPr>
        <w:object>
          <v:shape id="_x0000_i1025" o:spt="75" type="#_x0000_t75" style="height:222.75pt;width:366.9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14:paraId="10328F9B">
      <w:pPr>
        <w:pStyle w:val="22"/>
        <w:numPr>
          <w:ilvl w:val="0"/>
          <w:numId w:val="2"/>
        </w:numPr>
        <w:spacing w:line="600" w:lineRule="exact"/>
        <w:ind w:firstLineChars="0"/>
        <w:outlineLvl w:val="1"/>
        <w:rPr>
          <w:rStyle w:val="21"/>
          <w:rFonts w:ascii="黑体" w:hAnsi="黑体" w:eastAsia="黑体"/>
          <w:b w:val="0"/>
          <w:color w:val="auto"/>
          <w:highlight w:val="none"/>
        </w:rPr>
      </w:pPr>
      <w:bookmarkStart w:id="27" w:name="_Toc15396605"/>
      <w:bookmarkStart w:id="28" w:name="_Toc7034"/>
      <w:bookmarkStart w:id="29" w:name="_Toc15377207"/>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27"/>
      <w:bookmarkEnd w:id="28"/>
      <w:bookmarkEnd w:id="29"/>
    </w:p>
    <w:p w14:paraId="435B6EFA">
      <w:pPr>
        <w:spacing w:line="600" w:lineRule="exact"/>
        <w:ind w:firstLine="640" w:firstLineChars="200"/>
        <w:outlineLvl w:val="1"/>
        <w:rPr>
          <w:rFonts w:hint="eastAsia" w:eastAsia="仿宋"/>
          <w:lang w:eastAsia="zh-CN"/>
        </w:rPr>
      </w:pPr>
      <w:bookmarkStart w:id="30" w:name="_Toc25436"/>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323.74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83.99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25.94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239.75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14:paraId="5C23ACC5">
      <w:pPr>
        <w:pStyle w:val="2"/>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object>
          <v:shape id="_x0000_i1026" o:spt="75" type="#_x0000_t75" style="height:226pt;width:393.1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p>
    <w:p w14:paraId="37E3060A">
      <w:pPr>
        <w:spacing w:line="600" w:lineRule="exact"/>
        <w:ind w:firstLine="640" w:firstLineChars="200"/>
        <w:outlineLvl w:val="1"/>
        <w:rPr>
          <w:rStyle w:val="21"/>
          <w:rFonts w:ascii="黑体" w:hAnsi="黑体" w:eastAsia="黑体"/>
          <w:b w:val="0"/>
          <w:color w:val="auto"/>
          <w:highlight w:val="none"/>
        </w:rPr>
      </w:pPr>
      <w:bookmarkStart w:id="31" w:name="_Toc15377208"/>
      <w:bookmarkStart w:id="32" w:name="_Toc15506"/>
      <w:bookmarkStart w:id="33" w:name="_Toc15396606"/>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1"/>
      <w:bookmarkEnd w:id="32"/>
      <w:bookmarkEnd w:id="33"/>
    </w:p>
    <w:p w14:paraId="7E302BB5">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284.18</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19.46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w:t>
      </w:r>
    </w:p>
    <w:p w14:paraId="7577D70C">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。主要变动原因是增加了西部计划志愿者省级补贴</w:t>
      </w:r>
      <w:r>
        <w:rPr>
          <w:rFonts w:hint="eastAsia" w:ascii="仿宋" w:hAnsi="仿宋" w:eastAsia="仿宋"/>
          <w:color w:val="auto"/>
          <w:sz w:val="32"/>
          <w:szCs w:val="32"/>
          <w:highlight w:val="none"/>
          <w:lang w:eastAsia="zh-CN"/>
        </w:rPr>
        <w:t>。</w:t>
      </w:r>
    </w:p>
    <w:p w14:paraId="1E79226D">
      <w:pPr>
        <w:spacing w:line="600" w:lineRule="exact"/>
        <w:ind w:firstLine="640" w:firstLineChars="200"/>
        <w:rPr>
          <w:rFonts w:hint="eastAsia" w:ascii="仿宋" w:hAnsi="仿宋" w:eastAsia="仿宋"/>
          <w:color w:val="auto"/>
          <w:sz w:val="32"/>
          <w:szCs w:val="32"/>
          <w:highlight w:val="none"/>
          <w:lang w:eastAsia="zh-CN"/>
        </w:rPr>
      </w:pPr>
    </w:p>
    <w:p w14:paraId="2F3EEC65">
      <w:pPr>
        <w:pStyle w:val="2"/>
        <w:rPr>
          <w:rFonts w:hint="eastAsia" w:ascii="仿宋" w:hAnsi="仿宋" w:eastAsia="仿宋"/>
          <w:color w:val="auto"/>
          <w:sz w:val="32"/>
          <w:szCs w:val="32"/>
          <w:highlight w:val="none"/>
        </w:rPr>
      </w:pPr>
    </w:p>
    <w:p w14:paraId="5E6CC3C3">
      <w:pPr>
        <w:pStyle w:val="3"/>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object>
          <v:shape id="_x0000_i1027" o:spt="75" type="#_x0000_t75" style="height:255.25pt;width:302.5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7" r:id="rId13">
            <o:LockedField>false</o:LockedField>
          </o:OLEObject>
        </w:object>
      </w:r>
    </w:p>
    <w:p w14:paraId="69077877">
      <w:pPr>
        <w:spacing w:line="600" w:lineRule="exact"/>
        <w:ind w:firstLine="640" w:firstLineChars="200"/>
        <w:outlineLvl w:val="1"/>
        <w:rPr>
          <w:rStyle w:val="21"/>
          <w:rFonts w:ascii="黑体" w:hAnsi="黑体" w:eastAsia="黑体"/>
          <w:b w:val="0"/>
          <w:color w:val="auto"/>
          <w:highlight w:val="none"/>
        </w:rPr>
      </w:pPr>
      <w:bookmarkStart w:id="34" w:name="_Toc25742"/>
      <w:bookmarkStart w:id="35" w:name="_Toc15377209"/>
      <w:bookmarkStart w:id="36"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34"/>
      <w:bookmarkEnd w:id="35"/>
      <w:bookmarkEnd w:id="36"/>
    </w:p>
    <w:p w14:paraId="42C7D33D">
      <w:pPr>
        <w:spacing w:line="600" w:lineRule="exact"/>
        <w:ind w:firstLine="643" w:firstLineChars="200"/>
        <w:outlineLvl w:val="2"/>
        <w:rPr>
          <w:rFonts w:ascii="仿宋" w:hAnsi="仿宋" w:eastAsia="仿宋"/>
          <w:b/>
          <w:color w:val="auto"/>
          <w:sz w:val="32"/>
          <w:szCs w:val="32"/>
          <w:highlight w:val="none"/>
        </w:rPr>
      </w:pPr>
      <w:bookmarkStart w:id="37" w:name="_Toc15377210"/>
      <w:r>
        <w:rPr>
          <w:rFonts w:hint="eastAsia" w:ascii="仿宋" w:hAnsi="仿宋" w:eastAsia="仿宋"/>
          <w:b/>
          <w:color w:val="auto"/>
          <w:sz w:val="32"/>
          <w:szCs w:val="32"/>
          <w:highlight w:val="none"/>
        </w:rPr>
        <w:t>（一）一般公共预算财政拨款支出决算总体情况</w:t>
      </w:r>
      <w:bookmarkEnd w:id="37"/>
    </w:p>
    <w:p w14:paraId="3DBD23D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284.18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95.09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6.01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7.35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。主要变动原因是增加了西部计划志愿者补贴</w:t>
      </w:r>
    </w:p>
    <w:p w14:paraId="68355D39">
      <w:pPr>
        <w:spacing w:line="600" w:lineRule="exact"/>
        <w:ind w:firstLine="640" w:firstLineChars="200"/>
        <w:rPr>
          <w:rFonts w:ascii="仿宋" w:hAnsi="仿宋" w:eastAsia="仿宋"/>
          <w:color w:val="auto"/>
          <w:sz w:val="32"/>
          <w:szCs w:val="32"/>
          <w:highlight w:val="none"/>
        </w:rPr>
      </w:pPr>
    </w:p>
    <w:p w14:paraId="71873BCC">
      <w:pPr>
        <w:pStyle w:val="2"/>
        <w:rPr>
          <w:rFonts w:ascii="仿宋" w:hAnsi="仿宋" w:eastAsia="仿宋"/>
          <w:color w:val="auto"/>
          <w:sz w:val="32"/>
          <w:szCs w:val="32"/>
          <w:highlight w:val="none"/>
        </w:rPr>
      </w:pPr>
      <w:r>
        <w:drawing>
          <wp:inline distT="0" distB="0" distL="114300" distR="114300">
            <wp:extent cx="4591050" cy="2743200"/>
            <wp:effectExtent l="4445" t="4445" r="14605"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8B9774">
      <w:pPr>
        <w:spacing w:line="600" w:lineRule="exact"/>
        <w:rPr>
          <w:rFonts w:ascii="仿宋" w:hAnsi="仿宋" w:eastAsia="仿宋"/>
          <w:color w:val="auto"/>
          <w:sz w:val="32"/>
          <w:szCs w:val="32"/>
          <w:highlight w:val="none"/>
        </w:rPr>
      </w:pPr>
    </w:p>
    <w:p w14:paraId="7C98E050">
      <w:pPr>
        <w:spacing w:line="600" w:lineRule="exact"/>
        <w:ind w:firstLine="643" w:firstLineChars="200"/>
        <w:outlineLvl w:val="2"/>
        <w:rPr>
          <w:rFonts w:ascii="仿宋" w:hAnsi="仿宋" w:eastAsia="仿宋"/>
          <w:b/>
          <w:color w:val="auto"/>
          <w:sz w:val="32"/>
          <w:szCs w:val="32"/>
          <w:highlight w:val="none"/>
        </w:rPr>
      </w:pPr>
      <w:bookmarkStart w:id="38" w:name="_Toc15377211"/>
      <w:r>
        <w:rPr>
          <w:rFonts w:hint="eastAsia" w:ascii="仿宋" w:hAnsi="仿宋" w:eastAsia="仿宋"/>
          <w:b/>
          <w:color w:val="auto"/>
          <w:sz w:val="32"/>
          <w:szCs w:val="32"/>
          <w:highlight w:val="none"/>
        </w:rPr>
        <w:t>（二）一般公共预算财政拨款支出决算结构情况</w:t>
      </w:r>
      <w:bookmarkEnd w:id="38"/>
    </w:p>
    <w:p w14:paraId="77ADDAE7">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w:t>
      </w:r>
      <w:r>
        <w:rPr>
          <w:rFonts w:hint="eastAsia" w:ascii="仿宋" w:hAnsi="仿宋" w:eastAsia="仿宋" w:cs="Times New Roman"/>
          <w:color w:val="auto"/>
          <w:sz w:val="32"/>
          <w:szCs w:val="32"/>
          <w:highlight w:val="none"/>
        </w:rPr>
        <w:t>般公共预算财政拨款支出</w:t>
      </w:r>
      <w:r>
        <w:rPr>
          <w:rFonts w:hint="eastAsia" w:ascii="仿宋" w:hAnsi="仿宋" w:eastAsia="仿宋" w:cs="Times New Roman"/>
          <w:color w:val="auto"/>
          <w:sz w:val="32"/>
          <w:szCs w:val="32"/>
          <w:highlight w:val="none"/>
          <w:lang w:val="en-US" w:eastAsia="zh-CN"/>
        </w:rPr>
        <w:t>284.18</w:t>
      </w:r>
      <w:r>
        <w:rPr>
          <w:rFonts w:hint="eastAsia" w:ascii="仿宋" w:hAnsi="仿宋" w:eastAsia="仿宋" w:cs="Times New Roman"/>
          <w:color w:val="auto"/>
          <w:sz w:val="32"/>
          <w:szCs w:val="32"/>
          <w:highlight w:val="none"/>
        </w:rPr>
        <w:t>万元，主要用于以下方面:一般公共服务支出</w:t>
      </w:r>
      <w:r>
        <w:rPr>
          <w:rFonts w:hint="eastAsia" w:ascii="仿宋" w:hAnsi="仿宋" w:eastAsia="仿宋" w:cs="Times New Roman"/>
          <w:color w:val="auto"/>
          <w:sz w:val="32"/>
          <w:szCs w:val="32"/>
          <w:highlight w:val="none"/>
          <w:lang w:val="en-US" w:eastAsia="zh-CN"/>
        </w:rPr>
        <w:t>268.32</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94.42</w:t>
      </w:r>
      <w:r>
        <w:rPr>
          <w:rFonts w:hint="eastAsia" w:ascii="仿宋" w:hAnsi="仿宋" w:eastAsia="仿宋" w:cs="Times New Roman"/>
          <w:color w:val="auto"/>
          <w:sz w:val="32"/>
          <w:szCs w:val="32"/>
          <w:highlight w:val="none"/>
        </w:rPr>
        <w:t>%；教育支出</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%；科学技术支出</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%；文化旅游体育与传媒支出</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0.00</w:t>
      </w:r>
      <w:r>
        <w:rPr>
          <w:rFonts w:hint="eastAsia" w:ascii="仿宋" w:hAnsi="仿宋" w:eastAsia="仿宋" w:cs="Times New Roman"/>
          <w:color w:val="auto"/>
          <w:sz w:val="32"/>
          <w:szCs w:val="32"/>
          <w:highlight w:val="none"/>
        </w:rPr>
        <w:t>%；社会保障和就业支出</w:t>
      </w:r>
      <w:r>
        <w:rPr>
          <w:rFonts w:hint="eastAsia" w:ascii="仿宋" w:hAnsi="仿宋" w:eastAsia="仿宋" w:cs="Times New Roman"/>
          <w:color w:val="auto"/>
          <w:sz w:val="32"/>
          <w:szCs w:val="32"/>
          <w:highlight w:val="none"/>
          <w:lang w:val="en-US" w:eastAsia="zh-CN"/>
        </w:rPr>
        <w:t>7.26</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2.55</w:t>
      </w:r>
      <w:r>
        <w:rPr>
          <w:rFonts w:hint="eastAsia" w:ascii="仿宋" w:hAnsi="仿宋" w:eastAsia="仿宋" w:cs="Times New Roman"/>
          <w:color w:val="auto"/>
          <w:sz w:val="32"/>
          <w:szCs w:val="32"/>
          <w:highlight w:val="none"/>
        </w:rPr>
        <w:t>%；卫生健康支出</w:t>
      </w:r>
      <w:r>
        <w:rPr>
          <w:rFonts w:hint="eastAsia" w:ascii="仿宋" w:hAnsi="仿宋" w:eastAsia="仿宋" w:cs="Times New Roman"/>
          <w:color w:val="auto"/>
          <w:sz w:val="32"/>
          <w:szCs w:val="32"/>
          <w:highlight w:val="none"/>
          <w:lang w:val="en-US" w:eastAsia="zh-CN"/>
        </w:rPr>
        <w:t>2.78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0.98</w:t>
      </w:r>
      <w:r>
        <w:rPr>
          <w:rFonts w:hint="eastAsia" w:ascii="仿宋" w:hAnsi="仿宋" w:eastAsia="仿宋" w:cs="Times New Roman"/>
          <w:color w:val="auto"/>
          <w:sz w:val="32"/>
          <w:szCs w:val="32"/>
          <w:highlight w:val="none"/>
        </w:rPr>
        <w:t>%；住房保障支出</w:t>
      </w:r>
      <w:r>
        <w:rPr>
          <w:rFonts w:hint="eastAsia" w:ascii="仿宋" w:hAnsi="仿宋" w:eastAsia="仿宋" w:cs="Times New Roman"/>
          <w:color w:val="auto"/>
          <w:sz w:val="32"/>
          <w:szCs w:val="32"/>
          <w:highlight w:val="none"/>
          <w:lang w:val="en-US" w:eastAsia="zh-CN"/>
        </w:rPr>
        <w:t>5.82</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val="en-US" w:eastAsia="zh-CN"/>
        </w:rPr>
        <w:t>占2.05</w:t>
      </w:r>
      <w:r>
        <w:rPr>
          <w:rFonts w:hint="eastAsia" w:ascii="仿宋" w:hAnsi="仿宋" w:eastAsia="仿宋" w:cs="Times New Roman"/>
          <w:color w:val="auto"/>
          <w:sz w:val="32"/>
          <w:szCs w:val="32"/>
          <w:highlight w:val="none"/>
        </w:rPr>
        <w:t>%。</w:t>
      </w:r>
      <w:bookmarkStart w:id="39" w:name="_Toc15377212"/>
    </w:p>
    <w:p w14:paraId="2049D1B5">
      <w:pPr>
        <w:pStyle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lang w:eastAsia="zh-CN"/>
        </w:rPr>
        <w:object>
          <v:shape id="_x0000_i1028" o:spt="75" type="#_x0000_t75" style="height:222.75pt;width:366.75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8" r:id="rId16">
            <o:LockedField>false</o:LockedField>
          </o:OLEObject>
        </w:object>
      </w:r>
    </w:p>
    <w:p w14:paraId="603C5099">
      <w:pPr>
        <w:spacing w:line="600" w:lineRule="exact"/>
        <w:ind w:firstLine="643" w:firstLineChars="200"/>
        <w:outlineLvl w:val="1"/>
        <w:rPr>
          <w:rFonts w:ascii="仿宋" w:hAnsi="仿宋" w:eastAsia="仿宋"/>
          <w:b/>
          <w:color w:val="auto"/>
          <w:sz w:val="32"/>
          <w:szCs w:val="32"/>
          <w:highlight w:val="none"/>
        </w:rPr>
      </w:pPr>
      <w:bookmarkStart w:id="40" w:name="_Toc16181"/>
      <w:r>
        <w:rPr>
          <w:rFonts w:hint="eastAsia" w:ascii="仿宋" w:hAnsi="仿宋" w:eastAsia="仿宋"/>
          <w:b/>
          <w:color w:val="auto"/>
          <w:sz w:val="32"/>
          <w:szCs w:val="32"/>
          <w:highlight w:val="none"/>
        </w:rPr>
        <w:t>一般公共预算财政拨款支出决算具体情况</w:t>
      </w:r>
      <w:bookmarkEnd w:id="39"/>
      <w:bookmarkEnd w:id="40"/>
    </w:p>
    <w:p w14:paraId="0606FF24">
      <w:pPr>
        <w:spacing w:line="600" w:lineRule="exact"/>
        <w:ind w:firstLine="643" w:firstLineChars="200"/>
        <w:outlineLvl w:val="2"/>
        <w:rPr>
          <w:rFonts w:ascii="仿宋" w:hAnsi="仿宋" w:eastAsia="仿宋"/>
          <w:color w:val="auto"/>
          <w:sz w:val="32"/>
          <w:szCs w:val="32"/>
          <w:highlight w:val="none"/>
        </w:rPr>
      </w:pPr>
      <w:bookmarkStart w:id="41" w:name="_Toc15377444"/>
      <w:bookmarkStart w:id="42" w:name="_Toc15377213"/>
      <w:bookmarkStart w:id="43"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284.18万元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1"/>
      <w:bookmarkEnd w:id="42"/>
      <w:bookmarkEnd w:id="43"/>
    </w:p>
    <w:p w14:paraId="7D6FB6BC">
      <w:pPr>
        <w:numPr>
          <w:ilvl w:val="0"/>
          <w:numId w:val="3"/>
        </w:numPr>
        <w:tabs>
          <w:tab w:val="left" w:pos="397"/>
        </w:tabs>
        <w:spacing w:line="600" w:lineRule="exact"/>
        <w:ind w:left="425" w:leftChars="0" w:hanging="425" w:firstLineChars="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）群众团体事务（</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）行政运行（</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63.38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7FC8B688">
      <w:pPr>
        <w:numPr>
          <w:ilvl w:val="0"/>
          <w:numId w:val="3"/>
        </w:numPr>
        <w:tabs>
          <w:tab w:val="left" w:pos="397"/>
        </w:tabs>
        <w:spacing w:line="600" w:lineRule="exact"/>
        <w:ind w:left="425" w:leftChars="0" w:hanging="425" w:firstLineChars="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）群众团体事务（</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）一般行政管理事务（</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34.25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57BE0FC1">
      <w:pPr>
        <w:numPr>
          <w:ilvl w:val="0"/>
          <w:numId w:val="3"/>
        </w:numPr>
        <w:tabs>
          <w:tab w:val="left" w:pos="397"/>
        </w:tabs>
        <w:spacing w:line="600" w:lineRule="exact"/>
        <w:ind w:left="425" w:leftChars="0" w:hanging="425" w:firstLineChars="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）群众团体事务（</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）其他群众团体事务支出（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170.69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197E41DC">
      <w:pPr>
        <w:numPr>
          <w:ilvl w:val="0"/>
          <w:numId w:val="3"/>
        </w:numPr>
        <w:tabs>
          <w:tab w:val="left" w:pos="397"/>
        </w:tabs>
        <w:spacing w:line="600" w:lineRule="exact"/>
        <w:ind w:left="425" w:leftChars="0" w:hanging="425" w:firstLineChars="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）行政事业单位养老支出（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）机关事业单位基本养老保险缴费支出（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7.24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671AD1A8">
      <w:pPr>
        <w:numPr>
          <w:ilvl w:val="0"/>
          <w:numId w:val="3"/>
        </w:numPr>
        <w:tabs>
          <w:tab w:val="left" w:pos="397"/>
        </w:tabs>
        <w:spacing w:line="600" w:lineRule="exact"/>
        <w:ind w:left="425" w:leftChars="0" w:hanging="425" w:firstLineChars="0"/>
        <w:rPr>
          <w:rFonts w:hint="eastAsia"/>
        </w:rPr>
      </w:pP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其他社会保障和就业支出（99）</w:t>
      </w:r>
      <w:r>
        <w:rPr>
          <w:rStyle w:val="18"/>
          <w:rFonts w:ascii="仿宋" w:hAnsi="仿宋" w:eastAsia="仿宋"/>
          <w:b w:val="0"/>
          <w:bCs/>
          <w:color w:val="auto"/>
          <w:sz w:val="32"/>
          <w:szCs w:val="32"/>
          <w:highlight w:val="none"/>
        </w:rPr>
        <w:t xml:space="preserve"> </w:t>
      </w:r>
      <w:r>
        <w:rPr>
          <w:rFonts w:hint="eastAsia" w:eastAsia="仿宋"/>
          <w:b/>
          <w:bCs/>
          <w:sz w:val="32"/>
          <w:szCs w:val="32"/>
          <w:lang w:val="en-US" w:eastAsia="zh-CN"/>
        </w:rPr>
        <w:t>其他社会保障和就业支出（99）</w:t>
      </w:r>
      <w:r>
        <w:rPr>
          <w:rFonts w:hint="eastAsia" w:eastAsia="仿宋"/>
          <w:b/>
          <w:bCs/>
          <w:lang w:val="en-US" w:eastAsia="zh-CN"/>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0.03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7B83BA93">
      <w:pPr>
        <w:numPr>
          <w:ilvl w:val="0"/>
          <w:numId w:val="3"/>
        </w:numPr>
        <w:tabs>
          <w:tab w:val="left" w:pos="397"/>
        </w:tabs>
        <w:spacing w:line="600" w:lineRule="exact"/>
        <w:ind w:left="425" w:leftChars="0" w:hanging="425" w:firstLineChars="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）行政事业单位医疗（</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）行政单位医疗（</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2.19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0CC0BF4D">
      <w:pPr>
        <w:numPr>
          <w:ilvl w:val="0"/>
          <w:numId w:val="3"/>
        </w:numPr>
        <w:tabs>
          <w:tab w:val="left" w:pos="397"/>
        </w:tabs>
        <w:spacing w:line="600" w:lineRule="exact"/>
        <w:ind w:left="425" w:leftChars="0" w:hanging="425" w:firstLineChars="0"/>
        <w:rPr>
          <w:rStyle w:val="18"/>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）行政事业单位医疗（</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）公务员医疗补助（</w:t>
      </w:r>
      <w:r>
        <w:rPr>
          <w:rStyle w:val="18"/>
          <w:rFonts w:hint="eastAsia" w:ascii="仿宋" w:hAnsi="仿宋" w:eastAsia="仿宋"/>
          <w:bCs/>
          <w:color w:val="auto"/>
          <w:sz w:val="32"/>
          <w:szCs w:val="32"/>
          <w:highlight w:val="none"/>
          <w:lang w:val="en-US" w:eastAsia="zh-CN"/>
        </w:rPr>
        <w:t>03</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0.59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Style w:val="18"/>
          <w:rFonts w:hint="eastAsia" w:ascii="仿宋" w:hAnsi="仿宋" w:eastAsia="仿宋"/>
          <w:b w:val="0"/>
          <w:bCs/>
          <w:color w:val="auto"/>
          <w:sz w:val="32"/>
          <w:szCs w:val="32"/>
          <w:highlight w:val="none"/>
        </w:rPr>
        <w:t>。</w:t>
      </w:r>
    </w:p>
    <w:p w14:paraId="2A105D35">
      <w:pPr>
        <w:numPr>
          <w:ilvl w:val="0"/>
          <w:numId w:val="3"/>
        </w:numPr>
        <w:tabs>
          <w:tab w:val="left" w:pos="397"/>
        </w:tabs>
        <w:spacing w:line="600" w:lineRule="exact"/>
        <w:ind w:left="425" w:leftChars="0" w:hanging="425" w:firstLineChars="0"/>
        <w:rPr>
          <w:rFonts w:ascii="仿宋" w:hAnsi="仿宋" w:eastAsia="仿宋"/>
          <w:b/>
          <w:color w:val="auto"/>
          <w:sz w:val="32"/>
          <w:szCs w:val="32"/>
          <w:highlight w:val="none"/>
        </w:rPr>
      </w:pPr>
      <w:r>
        <w:rPr>
          <w:rFonts w:hint="eastAsia" w:ascii="仿宋" w:hAnsi="仿宋" w:eastAsia="仿宋"/>
          <w:b/>
          <w:bCs/>
          <w:color w:val="auto"/>
          <w:sz w:val="32"/>
          <w:szCs w:val="32"/>
          <w:highlight w:val="none"/>
        </w:rPr>
        <w:t>住房保障</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221</w:t>
      </w:r>
      <w:r>
        <w:rPr>
          <w:rStyle w:val="18"/>
          <w:rFonts w:hint="eastAsia" w:ascii="仿宋" w:hAnsi="仿宋" w:eastAsia="仿宋"/>
          <w:bCs/>
          <w:color w:val="auto"/>
          <w:sz w:val="32"/>
          <w:szCs w:val="32"/>
          <w:highlight w:val="none"/>
        </w:rPr>
        <w:t>）住房改革支出（</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）住房公积金（</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5.82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2B7C2846">
      <w:pPr>
        <w:tabs>
          <w:tab w:val="right" w:pos="8306"/>
        </w:tabs>
        <w:spacing w:line="600" w:lineRule="exact"/>
        <w:ind w:firstLine="640"/>
        <w:outlineLvl w:val="1"/>
        <w:rPr>
          <w:rStyle w:val="21"/>
          <w:color w:val="auto"/>
          <w:highlight w:val="none"/>
        </w:rPr>
      </w:pPr>
      <w:bookmarkStart w:id="44" w:name="_Toc15377214"/>
      <w:bookmarkStart w:id="45" w:name="_Toc12065"/>
      <w:bookmarkStart w:id="46"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44"/>
      <w:bookmarkEnd w:id="45"/>
      <w:bookmarkEnd w:id="46"/>
      <w:r>
        <w:rPr>
          <w:rStyle w:val="21"/>
          <w:rFonts w:ascii="黑体" w:hAnsi="黑体" w:eastAsia="黑体"/>
          <w:b w:val="0"/>
          <w:color w:val="auto"/>
          <w:highlight w:val="none"/>
        </w:rPr>
        <w:tab/>
      </w:r>
    </w:p>
    <w:p w14:paraId="313DEB09">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79.24</w:t>
      </w:r>
      <w:r>
        <w:rPr>
          <w:rFonts w:hint="eastAsia" w:ascii="仿宋" w:hAnsi="仿宋" w:eastAsia="仿宋"/>
          <w:color w:val="auto"/>
          <w:sz w:val="32"/>
          <w:szCs w:val="32"/>
          <w:highlight w:val="none"/>
        </w:rPr>
        <w:t>万元，其中：</w:t>
      </w:r>
    </w:p>
    <w:p w14:paraId="0806EBC1">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66.85</w:t>
      </w:r>
      <w:r>
        <w:rPr>
          <w:rFonts w:hint="eastAsia" w:ascii="仿宋" w:hAnsi="仿宋" w:eastAsia="仿宋"/>
          <w:color w:val="auto"/>
          <w:sz w:val="32"/>
          <w:szCs w:val="32"/>
          <w:highlight w:val="none"/>
        </w:rPr>
        <w:t>万元，主要包括：基本工资、津贴补贴、奖金、机关事业单位基本养老保险缴费、职工基本医疗保险缴费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住房公积金、</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eastAsia="zh-CN"/>
        </w:rPr>
        <w:t>。</w:t>
      </w:r>
    </w:p>
    <w:p w14:paraId="24894BDD">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12.39</w:t>
      </w:r>
      <w:r>
        <w:rPr>
          <w:rFonts w:hint="eastAsia" w:ascii="仿宋" w:hAnsi="仿宋" w:eastAsia="仿宋"/>
          <w:color w:val="auto"/>
          <w:sz w:val="32"/>
          <w:szCs w:val="32"/>
          <w:highlight w:val="none"/>
        </w:rPr>
        <w:t>万元，主要包括：办公费、印刷费、邮电费、</w:t>
      </w:r>
      <w:r>
        <w:rPr>
          <w:rFonts w:hint="eastAsia" w:ascii="仿宋" w:hAnsi="仿宋" w:eastAsia="仿宋"/>
          <w:color w:val="auto"/>
          <w:sz w:val="32"/>
          <w:szCs w:val="32"/>
          <w:highlight w:val="none"/>
          <w:lang w:val="en-US" w:eastAsia="zh-CN"/>
        </w:rPr>
        <w:t>培训费、</w:t>
      </w:r>
      <w:r>
        <w:rPr>
          <w:rFonts w:hint="eastAsia" w:ascii="仿宋" w:hAnsi="仿宋" w:eastAsia="仿宋"/>
          <w:color w:val="auto"/>
          <w:sz w:val="32"/>
          <w:szCs w:val="32"/>
          <w:highlight w:val="none"/>
        </w:rPr>
        <w:t>福利费、其他交通费、其他商品和服务支出</w:t>
      </w:r>
      <w:r>
        <w:rPr>
          <w:rFonts w:hint="eastAsia" w:ascii="仿宋" w:hAnsi="仿宋" w:eastAsia="仿宋"/>
          <w:color w:val="auto"/>
          <w:sz w:val="32"/>
          <w:szCs w:val="32"/>
          <w:highlight w:val="none"/>
          <w:lang w:eastAsia="zh-CN"/>
        </w:rPr>
        <w:t>。</w:t>
      </w:r>
    </w:p>
    <w:p w14:paraId="55CD16A5">
      <w:pPr>
        <w:spacing w:line="600" w:lineRule="exact"/>
        <w:ind w:firstLine="640"/>
        <w:outlineLvl w:val="1"/>
        <w:rPr>
          <w:rStyle w:val="21"/>
          <w:rFonts w:ascii="黑体" w:hAnsi="黑体" w:eastAsia="黑体"/>
          <w:b w:val="0"/>
          <w:color w:val="auto"/>
          <w:highlight w:val="none"/>
        </w:rPr>
      </w:pPr>
      <w:bookmarkStart w:id="47" w:name="_Toc15396609"/>
      <w:bookmarkStart w:id="48" w:name="_Toc15377215"/>
      <w:bookmarkStart w:id="49" w:name="_Toc14505"/>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47"/>
      <w:bookmarkEnd w:id="48"/>
      <w:bookmarkEnd w:id="49"/>
    </w:p>
    <w:p w14:paraId="78AE3758">
      <w:pPr>
        <w:spacing w:line="600" w:lineRule="exact"/>
        <w:ind w:firstLine="640"/>
        <w:outlineLvl w:val="2"/>
        <w:rPr>
          <w:rFonts w:ascii="仿宋" w:hAnsi="仿宋" w:eastAsia="仿宋"/>
          <w:b/>
          <w:color w:val="auto"/>
          <w:sz w:val="32"/>
          <w:szCs w:val="32"/>
          <w:highlight w:val="none"/>
        </w:rPr>
      </w:pPr>
      <w:bookmarkStart w:id="50" w:name="_Toc15377216"/>
      <w:bookmarkStart w:id="51" w:name="_Toc15377218"/>
      <w:bookmarkStart w:id="52" w:name="_Toc15396610"/>
      <w:r>
        <w:rPr>
          <w:rFonts w:hint="eastAsia" w:ascii="仿宋" w:hAnsi="仿宋" w:eastAsia="仿宋"/>
          <w:b/>
          <w:color w:val="auto"/>
          <w:sz w:val="32"/>
          <w:szCs w:val="32"/>
          <w:highlight w:val="none"/>
        </w:rPr>
        <w:t>（一）“三公”经费财政拨款支出决算总体情况说明</w:t>
      </w:r>
      <w:bookmarkEnd w:id="50"/>
    </w:p>
    <w:p w14:paraId="1A1D56E6">
      <w:pPr>
        <w:spacing w:line="600" w:lineRule="exact"/>
        <w:ind w:firstLine="640"/>
        <w:rPr>
          <w:rFonts w:hint="eastAsia" w:ascii="仿宋" w:hAnsi="仿宋" w:eastAsia="仿宋"/>
          <w:b/>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Style w:val="18"/>
          <w:rFonts w:hint="eastAsia" w:ascii="仿宋" w:hAnsi="仿宋" w:eastAsia="仿宋"/>
          <w:b w:val="0"/>
          <w:bCs/>
          <w:color w:val="auto"/>
          <w:sz w:val="32"/>
          <w:szCs w:val="32"/>
          <w:highlight w:val="none"/>
          <w:lang w:eastAsia="zh-CN"/>
        </w:rPr>
        <w:t>与预算持平。</w:t>
      </w:r>
    </w:p>
    <w:p w14:paraId="011B3F23">
      <w:pPr>
        <w:spacing w:line="600" w:lineRule="exact"/>
        <w:ind w:firstLine="640"/>
        <w:outlineLvl w:val="2"/>
        <w:rPr>
          <w:rFonts w:ascii="仿宋" w:hAnsi="仿宋" w:eastAsia="仿宋"/>
          <w:b/>
          <w:color w:val="auto"/>
          <w:sz w:val="32"/>
          <w:szCs w:val="32"/>
          <w:highlight w:val="none"/>
        </w:rPr>
      </w:pPr>
      <w:bookmarkStart w:id="53" w:name="_Toc15377217"/>
      <w:r>
        <w:rPr>
          <w:rFonts w:hint="eastAsia" w:ascii="仿宋" w:hAnsi="仿宋" w:eastAsia="仿宋"/>
          <w:b/>
          <w:color w:val="auto"/>
          <w:sz w:val="32"/>
          <w:szCs w:val="32"/>
          <w:highlight w:val="none"/>
        </w:rPr>
        <w:t>（二）“三公”经费财政拨款支出决算具体情况说明</w:t>
      </w:r>
      <w:bookmarkEnd w:id="53"/>
    </w:p>
    <w:p w14:paraId="7F0E458F">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CF210D0">
      <w:pPr>
        <w:numPr>
          <w:ilvl w:val="0"/>
          <w:numId w:val="4"/>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与预算持平。</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43EBB8B1">
      <w:pPr>
        <w:numPr>
          <w:ilvl w:val="0"/>
          <w:numId w:val="0"/>
        </w:num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与预算持平</w:t>
      </w:r>
      <w:r>
        <w:rPr>
          <w:rStyle w:val="18"/>
          <w:rFonts w:hint="eastAsia" w:ascii="仿宋" w:hAnsi="仿宋" w:eastAsia="仿宋"/>
          <w:b w:val="0"/>
          <w:bCs/>
          <w:color w:val="auto"/>
          <w:sz w:val="32"/>
          <w:szCs w:val="32"/>
          <w:highlight w:val="none"/>
        </w:rPr>
        <w:t>。</w:t>
      </w:r>
    </w:p>
    <w:p w14:paraId="2CB75EBD">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0.00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04A45EE">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640204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default" w:ascii="仿宋_GB2312" w:eastAsia="仿宋_GB2312"/>
          <w:color w:val="auto"/>
          <w:sz w:val="32"/>
          <w:szCs w:val="32"/>
          <w:highlight w:val="none"/>
          <w:lang w:val="en-US"/>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与预算持平，</w:t>
      </w:r>
      <w:r>
        <w:rPr>
          <w:rStyle w:val="18"/>
          <w:rFonts w:hint="eastAsia" w:ascii="仿宋" w:hAnsi="仿宋" w:eastAsia="仿宋"/>
          <w:b w:val="0"/>
          <w:bCs/>
          <w:color w:val="auto"/>
          <w:sz w:val="32"/>
          <w:szCs w:val="32"/>
          <w:highlight w:val="none"/>
          <w:lang w:val="en-US" w:eastAsia="zh-CN"/>
        </w:rPr>
        <w:t>比上年减少</w:t>
      </w:r>
      <w:r>
        <w:rPr>
          <w:rFonts w:hint="eastAsia" w:ascii="仿宋_GB2312" w:eastAsia="仿宋_GB2312"/>
          <w:color w:val="auto"/>
          <w:sz w:val="32"/>
          <w:szCs w:val="32"/>
          <w:highlight w:val="none"/>
          <w:lang w:val="en-US" w:eastAsia="zh-CN"/>
        </w:rPr>
        <w:t>100%，根据</w:t>
      </w:r>
      <w:r>
        <w:rPr>
          <w:rFonts w:hint="eastAsia" w:ascii="仿宋_GB2312" w:eastAsia="仿宋_GB2312"/>
          <w:color w:val="auto"/>
          <w:sz w:val="32"/>
          <w:szCs w:val="32"/>
          <w:highlight w:val="none"/>
          <w:lang w:eastAsia="zh-CN"/>
        </w:rPr>
        <w:t>厉行节约</w:t>
      </w:r>
      <w:r>
        <w:rPr>
          <w:rStyle w:val="18"/>
          <w:rFonts w:hint="eastAsia" w:ascii="仿宋" w:hAnsi="仿宋" w:eastAsia="仿宋"/>
          <w:b w:val="0"/>
          <w:bCs/>
          <w:color w:val="auto"/>
          <w:sz w:val="32"/>
          <w:szCs w:val="32"/>
          <w:highlight w:val="none"/>
          <w:lang w:val="en-US" w:eastAsia="zh-CN"/>
        </w:rPr>
        <w:t>条例，压减六项经费。</w:t>
      </w:r>
    </w:p>
    <w:p w14:paraId="6DF4949E">
      <w:pPr>
        <w:numPr>
          <w:ilvl w:val="0"/>
          <w:numId w:val="0"/>
        </w:numPr>
        <w:spacing w:line="600" w:lineRule="exact"/>
        <w:ind w:firstLine="964" w:firstLineChars="3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8"/>
          <w:rFonts w:hint="eastAsia" w:ascii="仿宋" w:hAnsi="仿宋" w:eastAsia="仿宋"/>
          <w:b w:val="0"/>
          <w:bCs/>
          <w:color w:val="auto"/>
          <w:sz w:val="32"/>
          <w:szCs w:val="32"/>
          <w:highlight w:val="none"/>
          <w:lang w:eastAsia="zh-CN"/>
        </w:rPr>
        <w:t>与预算持平。</w:t>
      </w:r>
    </w:p>
    <w:p w14:paraId="1B788D6C">
      <w:pPr>
        <w:spacing w:line="600" w:lineRule="exact"/>
        <w:ind w:firstLine="964" w:firstLineChars="3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eastAsia="zh-CN"/>
        </w:rPr>
        <w:t>与预算持平。</w:t>
      </w:r>
    </w:p>
    <w:p w14:paraId="55C24065">
      <w:pPr>
        <w:spacing w:line="600" w:lineRule="exact"/>
        <w:ind w:firstLine="640"/>
        <w:outlineLvl w:val="1"/>
        <w:rPr>
          <w:rStyle w:val="21"/>
          <w:rFonts w:ascii="黑体" w:hAnsi="黑体" w:eastAsia="黑体"/>
          <w:color w:val="auto"/>
          <w:highlight w:val="none"/>
        </w:rPr>
      </w:pPr>
      <w:bookmarkStart w:id="54" w:name="_Toc17758"/>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1"/>
      <w:bookmarkEnd w:id="52"/>
      <w:bookmarkEnd w:id="54"/>
    </w:p>
    <w:p w14:paraId="6ED49B4D">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bookmarkStart w:id="55" w:name="OLE_LINK3"/>
      <w:r>
        <w:rPr>
          <w:rFonts w:hint="eastAsia" w:ascii="仿宋_GB2312" w:eastAsia="仿宋_GB2312"/>
          <w:color w:val="auto"/>
          <w:sz w:val="32"/>
          <w:szCs w:val="32"/>
          <w:highlight w:val="none"/>
          <w:lang w:val="en-US" w:eastAsia="zh-CN"/>
        </w:rPr>
        <w:t>0.00</w:t>
      </w:r>
      <w:bookmarkEnd w:id="55"/>
      <w:r>
        <w:rPr>
          <w:rFonts w:hint="eastAsia" w:ascii="仿宋_GB2312" w:eastAsia="仿宋_GB2312"/>
          <w:color w:val="auto"/>
          <w:sz w:val="32"/>
          <w:szCs w:val="32"/>
          <w:highlight w:val="none"/>
        </w:rPr>
        <w:t>万元。</w:t>
      </w:r>
    </w:p>
    <w:p w14:paraId="21B032BF">
      <w:pPr>
        <w:numPr>
          <w:ilvl w:val="0"/>
          <w:numId w:val="5"/>
        </w:numPr>
        <w:spacing w:line="600" w:lineRule="exact"/>
        <w:ind w:firstLine="640"/>
        <w:outlineLvl w:val="1"/>
        <w:rPr>
          <w:rStyle w:val="21"/>
          <w:rFonts w:ascii="黑体" w:hAnsi="黑体" w:eastAsia="黑体"/>
          <w:b w:val="0"/>
          <w:color w:val="auto"/>
          <w:highlight w:val="none"/>
        </w:rPr>
      </w:pPr>
      <w:bookmarkStart w:id="56" w:name="_Toc15396611"/>
      <w:bookmarkStart w:id="57" w:name="_Toc15377219"/>
      <w:bookmarkStart w:id="58" w:name="_Toc17349"/>
      <w:r>
        <w:rPr>
          <w:rStyle w:val="21"/>
          <w:rFonts w:hint="eastAsia" w:ascii="黑体" w:hAnsi="黑体" w:eastAsia="黑体"/>
          <w:b w:val="0"/>
          <w:color w:val="auto"/>
          <w:highlight w:val="none"/>
        </w:rPr>
        <w:t>国有资本经营预算支出决算情况说明</w:t>
      </w:r>
      <w:bookmarkEnd w:id="56"/>
      <w:bookmarkEnd w:id="57"/>
      <w:bookmarkEnd w:id="58"/>
    </w:p>
    <w:p w14:paraId="3668AA36">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bookmarkStart w:id="59" w:name="OLE_LINK4"/>
      <w:r>
        <w:rPr>
          <w:rFonts w:hint="eastAsia" w:ascii="仿宋_GB2312" w:eastAsia="仿宋_GB2312"/>
          <w:color w:val="auto"/>
          <w:sz w:val="32"/>
          <w:szCs w:val="32"/>
          <w:highlight w:val="none"/>
          <w:lang w:val="en-US" w:eastAsia="zh-CN"/>
        </w:rPr>
        <w:t>0.00</w:t>
      </w:r>
      <w:bookmarkEnd w:id="59"/>
      <w:r>
        <w:rPr>
          <w:rFonts w:hint="eastAsia" w:ascii="仿宋_GB2312" w:eastAsia="仿宋_GB2312"/>
          <w:color w:val="auto"/>
          <w:sz w:val="32"/>
          <w:szCs w:val="32"/>
          <w:highlight w:val="none"/>
        </w:rPr>
        <w:t>万元。</w:t>
      </w:r>
    </w:p>
    <w:p w14:paraId="4DA59CEF">
      <w:pPr>
        <w:numPr>
          <w:ilvl w:val="0"/>
          <w:numId w:val="5"/>
        </w:numPr>
        <w:spacing w:line="600" w:lineRule="exact"/>
        <w:ind w:firstLine="640"/>
        <w:outlineLvl w:val="1"/>
        <w:rPr>
          <w:rStyle w:val="21"/>
          <w:rFonts w:hint="eastAsia" w:ascii="黑体" w:hAnsi="黑体" w:eastAsia="黑体"/>
          <w:b w:val="0"/>
          <w:color w:val="auto"/>
          <w:highlight w:val="none"/>
        </w:rPr>
      </w:pPr>
      <w:bookmarkStart w:id="60" w:name="_Toc15396612"/>
      <w:bookmarkStart w:id="61" w:name="_Toc14761"/>
      <w:bookmarkStart w:id="62" w:name="_Toc15377221"/>
      <w:r>
        <w:rPr>
          <w:rStyle w:val="21"/>
          <w:rFonts w:hint="eastAsia" w:ascii="黑体" w:hAnsi="黑体" w:eastAsia="黑体"/>
          <w:b w:val="0"/>
          <w:color w:val="auto"/>
          <w:highlight w:val="none"/>
        </w:rPr>
        <w:t>其他重要事项的情况说明</w:t>
      </w:r>
      <w:bookmarkEnd w:id="60"/>
      <w:bookmarkEnd w:id="61"/>
      <w:bookmarkEnd w:id="62"/>
    </w:p>
    <w:p w14:paraId="766FE011">
      <w:pPr>
        <w:spacing w:line="600" w:lineRule="exact"/>
        <w:ind w:firstLine="643" w:firstLineChars="200"/>
        <w:outlineLvl w:val="2"/>
        <w:rPr>
          <w:rFonts w:ascii="仿宋" w:hAnsi="仿宋" w:eastAsia="仿宋"/>
          <w:color w:val="auto"/>
          <w:sz w:val="32"/>
          <w:szCs w:val="32"/>
          <w:highlight w:val="none"/>
        </w:rPr>
      </w:pPr>
      <w:bookmarkStart w:id="63" w:name="_Toc15377222"/>
      <w:r>
        <w:rPr>
          <w:rFonts w:hint="eastAsia" w:ascii="仿宋" w:hAnsi="仿宋" w:eastAsia="仿宋"/>
          <w:b/>
          <w:color w:val="auto"/>
          <w:sz w:val="32"/>
          <w:szCs w:val="32"/>
          <w:highlight w:val="none"/>
        </w:rPr>
        <w:t>（一）机关运行经费支出情况</w:t>
      </w:r>
      <w:bookmarkEnd w:id="63"/>
    </w:p>
    <w:p w14:paraId="3F2F2B7D">
      <w:pPr>
        <w:spacing w:line="600" w:lineRule="exact"/>
        <w:ind w:firstLine="640" w:firstLineChars="200"/>
        <w:rPr>
          <w:rFonts w:hint="eastAsia" w:ascii="仿宋_GB2312" w:eastAsia="仿宋_GB2312" w:cs="Times New Roman"/>
          <w:color w:val="auto"/>
          <w:sz w:val="32"/>
          <w:szCs w:val="32"/>
          <w:highlight w:val="none"/>
          <w:lang w:eastAsia="zh-CN"/>
        </w:rPr>
      </w:pPr>
      <w:bookmarkStart w:id="64"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团区委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12.39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3.32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26.80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w:t>
      </w:r>
      <w:r>
        <w:rPr>
          <w:rFonts w:hint="eastAsia" w:ascii="仿宋_GB2312" w:eastAsia="仿宋_GB2312" w:cs="Times New Roman"/>
          <w:color w:val="auto"/>
          <w:sz w:val="32"/>
          <w:szCs w:val="32"/>
          <w:highlight w:val="none"/>
          <w:lang w:eastAsia="zh-CN"/>
        </w:rPr>
        <w:t>。</w:t>
      </w:r>
    </w:p>
    <w:p w14:paraId="1F66AC8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4"/>
    </w:p>
    <w:p w14:paraId="0F92F119">
      <w:pPr>
        <w:spacing w:line="600" w:lineRule="exact"/>
        <w:ind w:firstLine="640" w:firstLineChars="200"/>
        <w:rPr>
          <w:rFonts w:ascii="仿宋_GB2312" w:eastAsia="仿宋_GB2312"/>
          <w:color w:val="auto"/>
          <w:sz w:val="32"/>
          <w:szCs w:val="32"/>
          <w:highlight w:val="none"/>
        </w:rPr>
      </w:pPr>
      <w:bookmarkStart w:id="65"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团区委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1BE17A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65"/>
    </w:p>
    <w:p w14:paraId="58DB2ACD">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团区委</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6485ACFD">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14:paraId="5D0C696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549DFBA8">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bookmarkStart w:id="66" w:name="OLE_LINK5"/>
      <w:r>
        <w:rPr>
          <w:rFonts w:hint="eastAsia" w:ascii="仿宋_GB2312" w:hAnsi="仿宋_GB2312" w:eastAsia="仿宋_GB2312" w:cs="仿宋_GB2312"/>
          <w:color w:val="auto"/>
          <w:sz w:val="32"/>
          <w:szCs w:val="32"/>
        </w:rPr>
        <w:t>西部计划志愿者补贴</w:t>
      </w:r>
      <w:r>
        <w:rPr>
          <w:rFonts w:hint="eastAsia" w:ascii="仿宋_GB2312" w:hAnsi="仿宋_GB2312" w:eastAsia="仿宋_GB2312" w:cs="仿宋_GB2312"/>
          <w:color w:val="auto"/>
          <w:sz w:val="32"/>
          <w:szCs w:val="32"/>
          <w:highlight w:val="none"/>
        </w:rPr>
        <w:t>项目</w:t>
      </w:r>
      <w:bookmarkEnd w:id="66"/>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w:t>
      </w:r>
      <w:bookmarkStart w:id="67" w:name="OLE_LINK8"/>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bookmarkEnd w:id="67"/>
      <w:r>
        <w:rPr>
          <w:rFonts w:hint="eastAsia" w:ascii="仿宋_GB2312" w:hAnsi="仿宋_GB2312" w:eastAsia="仿宋_GB2312" w:cs="仿宋_GB2312"/>
          <w:color w:val="auto"/>
          <w:sz w:val="32"/>
          <w:szCs w:val="32"/>
          <w:highlight w:val="none"/>
          <w:lang w:eastAsia="zh-CN"/>
        </w:rPr>
        <w:t>。</w:t>
      </w:r>
    </w:p>
    <w:p w14:paraId="5B1BA576">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w:t>
      </w:r>
      <w:bookmarkStart w:id="68" w:name="OLE_LINK6"/>
      <w:r>
        <w:rPr>
          <w:rFonts w:hint="eastAsia" w:ascii="仿宋_GB2312" w:hAnsi="仿宋_GB2312" w:eastAsia="仿宋_GB2312" w:cs="仿宋_GB2312"/>
          <w:color w:val="auto"/>
          <w:sz w:val="32"/>
          <w:szCs w:val="32"/>
          <w:highlight w:val="none"/>
          <w:lang w:val="en-US" w:eastAsia="zh-CN"/>
        </w:rPr>
        <w:t>中国共产主义青年团遂宁市船山区委员会</w:t>
      </w:r>
      <w:bookmarkEnd w:id="68"/>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西部计划志愿者补贴</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绩效自评报告，其中，中国共产主义青年团遂宁市船山区委员会部门整体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绩效自评得分为89分；</w:t>
      </w:r>
      <w:bookmarkStart w:id="69" w:name="OLE_LINK103"/>
      <w:bookmarkStart w:id="70" w:name="OLE_LINK7"/>
      <w:r>
        <w:rPr>
          <w:rFonts w:hint="eastAsia" w:ascii="仿宋_GB2312" w:hAnsi="仿宋_GB2312" w:eastAsia="仿宋_GB2312" w:cs="仿宋_GB2312"/>
          <w:color w:val="auto"/>
          <w:sz w:val="32"/>
          <w:szCs w:val="32"/>
        </w:rPr>
        <w:t>西部计划志愿者补贴</w:t>
      </w:r>
      <w:bookmarkEnd w:id="69"/>
      <w:bookmarkStart w:id="71" w:name="OLE_LINK9"/>
      <w:r>
        <w:rPr>
          <w:rFonts w:hint="eastAsia" w:ascii="仿宋_GB2312" w:hAnsi="仿宋_GB2312" w:eastAsia="仿宋_GB2312" w:cs="仿宋_GB2312"/>
          <w:color w:val="auto"/>
          <w:sz w:val="32"/>
          <w:szCs w:val="32"/>
          <w:highlight w:val="none"/>
          <w:lang w:eastAsia="zh-CN"/>
        </w:rPr>
        <w:t>专项</w:t>
      </w:r>
      <w:bookmarkEnd w:id="71"/>
      <w:r>
        <w:rPr>
          <w:rFonts w:hint="eastAsia" w:ascii="仿宋_GB2312" w:hAnsi="仿宋_GB2312" w:eastAsia="仿宋_GB2312" w:cs="仿宋_GB2312"/>
          <w:color w:val="auto"/>
          <w:sz w:val="32"/>
          <w:szCs w:val="32"/>
          <w:highlight w:val="none"/>
          <w:lang w:eastAsia="zh-CN"/>
        </w:rPr>
        <w:t>预</w:t>
      </w:r>
      <w:r>
        <w:rPr>
          <w:rFonts w:hint="eastAsia" w:ascii="仿宋_GB2312" w:hAnsi="仿宋_GB2312" w:eastAsia="仿宋_GB2312" w:cs="仿宋_GB2312"/>
          <w:color w:val="auto"/>
          <w:sz w:val="32"/>
          <w:szCs w:val="32"/>
          <w:highlight w:val="none"/>
          <w:lang w:val="en-US" w:eastAsia="zh-CN"/>
        </w:rPr>
        <w:t>算项目绩效自评得分为99分</w:t>
      </w:r>
      <w:bookmarkEnd w:id="70"/>
      <w:r>
        <w:rPr>
          <w:rFonts w:hint="eastAsia" w:ascii="仿宋_GB2312" w:hAnsi="仿宋_GB2312" w:eastAsia="仿宋_GB2312" w:cs="仿宋_GB2312"/>
          <w:color w:val="auto"/>
          <w:sz w:val="32"/>
          <w:szCs w:val="32"/>
          <w:highlight w:val="none"/>
          <w:lang w:val="en-US" w:eastAsia="zh-CN"/>
        </w:rPr>
        <w:t>，</w:t>
      </w:r>
      <w:bookmarkStart w:id="72" w:name="OLE_LINK105"/>
      <w:r>
        <w:rPr>
          <w:rFonts w:hint="eastAsia" w:ascii="仿宋_GB2312" w:hAnsi="仿宋_GB2312" w:eastAsia="仿宋_GB2312" w:cs="仿宋_GB2312"/>
          <w:color w:val="auto"/>
          <w:sz w:val="32"/>
          <w:szCs w:val="32"/>
          <w:lang w:eastAsia="zh-CN"/>
        </w:rPr>
        <w:t>共青团专项工作经费</w:t>
      </w:r>
      <w:bookmarkEnd w:id="72"/>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算项目绩效自评得分为97.8分，</w:t>
      </w:r>
      <w:r>
        <w:rPr>
          <w:rFonts w:hint="eastAsia" w:ascii="仿宋_GB2312" w:hAnsi="仿宋_GB2312" w:eastAsia="仿宋_GB2312" w:cs="仿宋_GB2312"/>
          <w:color w:val="auto"/>
          <w:sz w:val="32"/>
          <w:szCs w:val="32"/>
          <w:lang w:eastAsia="zh-CN"/>
        </w:rPr>
        <w:t>重点青少年管理</w:t>
      </w:r>
      <w:r>
        <w:rPr>
          <w:rFonts w:hint="default"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经费</w:t>
      </w:r>
      <w:bookmarkStart w:id="73" w:name="OLE_LINK10"/>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w:t>
      </w:r>
      <w:bookmarkEnd w:id="73"/>
      <w:r>
        <w:rPr>
          <w:rFonts w:hint="eastAsia" w:ascii="仿宋_GB2312" w:hAnsi="仿宋_GB2312" w:eastAsia="仿宋_GB2312" w:cs="仿宋_GB2312"/>
          <w:color w:val="auto"/>
          <w:sz w:val="32"/>
          <w:szCs w:val="32"/>
          <w:highlight w:val="none"/>
          <w:lang w:val="en-US" w:eastAsia="zh-CN"/>
        </w:rPr>
        <w:t>项目绩效自评得分为96.8分，</w:t>
      </w:r>
      <w:r>
        <w:rPr>
          <w:rFonts w:hint="eastAsia" w:ascii="仿宋_GB2312" w:hAnsi="仿宋_GB2312" w:eastAsia="仿宋_GB2312" w:cs="仿宋_GB2312"/>
          <w:color w:val="auto"/>
          <w:sz w:val="32"/>
          <w:szCs w:val="32"/>
          <w:lang w:val="en-US" w:eastAsia="zh-CN"/>
        </w:rPr>
        <w:t>“童伴计划”</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算项目绩效自评得分为97分，</w:t>
      </w:r>
      <w:r>
        <w:rPr>
          <w:rFonts w:hint="eastAsia" w:ascii="仿宋_GB2312" w:hAnsi="仿宋_GB2312" w:eastAsia="仿宋_GB2312" w:cs="仿宋_GB2312"/>
          <w:color w:val="auto"/>
          <w:sz w:val="32"/>
          <w:szCs w:val="32"/>
          <w:lang w:val="en-US" w:eastAsia="zh-CN"/>
        </w:rPr>
        <w:t>少先队工作经费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算项目绩效自评得分为98分，</w:t>
      </w:r>
      <w:r>
        <w:rPr>
          <w:rFonts w:hint="eastAsia" w:ascii="仿宋_GB2312" w:hAnsi="仿宋_GB2312" w:eastAsia="仿宋_GB2312" w:cs="仿宋_GB2312"/>
          <w:color w:val="auto"/>
          <w:sz w:val="32"/>
          <w:szCs w:val="32"/>
          <w:lang w:val="en-US" w:eastAsia="zh-CN"/>
        </w:rPr>
        <w:t>西部计划</w:t>
      </w:r>
      <w:r>
        <w:rPr>
          <w:rFonts w:hint="default"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工作经费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算项目绩效自评得分为99分，</w:t>
      </w:r>
      <w:r>
        <w:rPr>
          <w:rFonts w:hint="eastAsia" w:ascii="仿宋_GB2312" w:hAnsi="仿宋_GB2312" w:eastAsia="仿宋_GB2312" w:cs="仿宋_GB2312"/>
          <w:color w:val="auto"/>
          <w:sz w:val="32"/>
          <w:szCs w:val="32"/>
          <w:lang w:val="en-US" w:eastAsia="zh-CN"/>
        </w:rPr>
        <w:t>区级西部计划志愿者</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算项目绩效自评得分为97分，</w:t>
      </w:r>
      <w:r>
        <w:rPr>
          <w:rFonts w:hint="eastAsia" w:ascii="仿宋_GB2312" w:hAnsi="仿宋_GB2312" w:eastAsia="仿宋_GB2312" w:cs="仿宋_GB2312"/>
          <w:color w:val="auto"/>
          <w:sz w:val="32"/>
          <w:szCs w:val="32"/>
          <w:lang w:val="en-US" w:eastAsia="zh-CN"/>
        </w:rPr>
        <w:t>县域共青团基层组织改革</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算项目绩效自评得分为98分，</w:t>
      </w:r>
      <w:r>
        <w:rPr>
          <w:rFonts w:hint="eastAsia" w:ascii="仿宋_GB2312" w:hAnsi="仿宋_GB2312" w:eastAsia="仿宋_GB2312" w:cs="仿宋_GB2312"/>
          <w:color w:val="auto"/>
          <w:sz w:val="32"/>
          <w:szCs w:val="32"/>
          <w:lang w:val="en-US" w:eastAsia="zh-CN"/>
        </w:rPr>
        <w:t>青年志愿者慰问</w:t>
      </w:r>
      <w:bookmarkStart w:id="74" w:name="OLE_LINK12"/>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算项目绩效自评得分为99分</w:t>
      </w:r>
      <w:bookmarkEnd w:id="74"/>
      <w:bookmarkStart w:id="75" w:name="OLE_LINK11"/>
      <w:r>
        <w:rPr>
          <w:rFonts w:hint="eastAsia" w:ascii="仿宋_GB2312" w:hAnsi="仿宋_GB2312" w:eastAsia="仿宋_GB2312" w:cs="仿宋_GB2312"/>
          <w:color w:val="auto"/>
          <w:sz w:val="32"/>
          <w:szCs w:val="32"/>
          <w:highlight w:val="none"/>
          <w:lang w:val="en-US" w:eastAsia="zh-CN"/>
        </w:rPr>
        <w:t>，</w:t>
      </w:r>
      <w:bookmarkEnd w:id="75"/>
      <w:r>
        <w:rPr>
          <w:rFonts w:hint="eastAsia" w:ascii="仿宋_GB2312" w:hAnsi="仿宋_GB2312" w:eastAsia="仿宋_GB2312" w:cs="仿宋_GB2312"/>
          <w:color w:val="auto"/>
          <w:sz w:val="32"/>
          <w:szCs w:val="32"/>
          <w:lang w:val="en-US" w:eastAsia="zh-CN"/>
        </w:rPr>
        <w:t>人才工作经费</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算项目绩效自评得分为99分。部分绩效自评报告详见附件。</w:t>
      </w:r>
      <w:bookmarkStart w:id="76" w:name="OLE_LINK13"/>
    </w:p>
    <w:bookmarkEnd w:id="76"/>
    <w:p w14:paraId="329B2F9C">
      <w:pPr>
        <w:widowControl/>
        <w:ind w:firstLine="643" w:firstLineChars="200"/>
        <w:jc w:val="left"/>
        <w:rPr>
          <w:rFonts w:ascii="仿宋_GB2312" w:eastAsia="仿宋_GB2312"/>
          <w:b/>
          <w:color w:val="auto"/>
          <w:sz w:val="32"/>
          <w:szCs w:val="32"/>
          <w:highlight w:val="none"/>
        </w:rPr>
      </w:pPr>
    </w:p>
    <w:p w14:paraId="43C02227">
      <w:pPr>
        <w:pStyle w:val="5"/>
        <w:outlineLvl w:val="9"/>
        <w:rPr>
          <w:rFonts w:ascii="仿宋_GB2312" w:eastAsia="仿宋_GB2312"/>
          <w:b/>
          <w:color w:val="auto"/>
          <w:sz w:val="32"/>
          <w:szCs w:val="32"/>
          <w:highlight w:val="none"/>
        </w:rPr>
      </w:pPr>
    </w:p>
    <w:p w14:paraId="18DC709F">
      <w:pPr>
        <w:rPr>
          <w:rFonts w:ascii="仿宋_GB2312" w:eastAsia="仿宋_GB2312"/>
          <w:b/>
          <w:color w:val="auto"/>
          <w:sz w:val="32"/>
          <w:szCs w:val="32"/>
          <w:highlight w:val="none"/>
        </w:rPr>
      </w:pPr>
    </w:p>
    <w:p w14:paraId="2793C881">
      <w:pPr>
        <w:pStyle w:val="5"/>
        <w:outlineLvl w:val="9"/>
        <w:rPr>
          <w:rFonts w:ascii="仿宋_GB2312" w:eastAsia="仿宋_GB2312"/>
          <w:b/>
          <w:color w:val="auto"/>
          <w:sz w:val="32"/>
          <w:szCs w:val="32"/>
          <w:highlight w:val="none"/>
        </w:rPr>
      </w:pPr>
    </w:p>
    <w:p w14:paraId="78DA60A7">
      <w:pPr>
        <w:rPr>
          <w:rFonts w:ascii="仿宋_GB2312" w:eastAsia="仿宋_GB2312"/>
          <w:b/>
          <w:color w:val="auto"/>
          <w:sz w:val="32"/>
          <w:szCs w:val="32"/>
          <w:highlight w:val="none"/>
        </w:rPr>
      </w:pPr>
    </w:p>
    <w:p w14:paraId="7B0354B4">
      <w:pPr>
        <w:pStyle w:val="5"/>
        <w:outlineLvl w:val="9"/>
        <w:rPr>
          <w:rFonts w:ascii="仿宋_GB2312" w:eastAsia="仿宋_GB2312"/>
          <w:b/>
          <w:color w:val="auto"/>
          <w:sz w:val="32"/>
          <w:szCs w:val="32"/>
          <w:highlight w:val="none"/>
        </w:rPr>
      </w:pPr>
    </w:p>
    <w:p w14:paraId="40BBCA6A">
      <w:pPr>
        <w:rPr>
          <w:rFonts w:ascii="仿宋_GB2312" w:eastAsia="仿宋_GB2312"/>
          <w:b/>
          <w:color w:val="auto"/>
          <w:sz w:val="32"/>
          <w:szCs w:val="32"/>
          <w:highlight w:val="none"/>
        </w:rPr>
      </w:pPr>
    </w:p>
    <w:p w14:paraId="28887495">
      <w:pPr>
        <w:pStyle w:val="5"/>
        <w:outlineLvl w:val="9"/>
        <w:rPr>
          <w:rFonts w:ascii="仿宋_GB2312" w:eastAsia="仿宋_GB2312"/>
          <w:b/>
          <w:color w:val="auto"/>
          <w:sz w:val="32"/>
          <w:szCs w:val="32"/>
          <w:highlight w:val="none"/>
        </w:rPr>
      </w:pPr>
    </w:p>
    <w:p w14:paraId="56278403"/>
    <w:p w14:paraId="476EC8CD">
      <w:pPr>
        <w:pStyle w:val="2"/>
      </w:pPr>
    </w:p>
    <w:p w14:paraId="37D0A363"/>
    <w:p w14:paraId="560B33A4">
      <w:pPr>
        <w:numPr>
          <w:ilvl w:val="0"/>
          <w:numId w:val="6"/>
        </w:numPr>
        <w:spacing w:line="600" w:lineRule="exact"/>
        <w:ind w:firstLine="660" w:firstLineChars="150"/>
        <w:jc w:val="center"/>
        <w:outlineLvl w:val="0"/>
        <w:rPr>
          <w:rStyle w:val="20"/>
          <w:rFonts w:ascii="黑体" w:hAnsi="黑体" w:eastAsia="黑体"/>
          <w:b w:val="0"/>
          <w:color w:val="auto"/>
          <w:highlight w:val="none"/>
        </w:rPr>
      </w:pPr>
      <w:bookmarkStart w:id="77" w:name="_Toc15377225"/>
      <w:bookmarkStart w:id="78" w:name="_Toc15396613"/>
      <w:bookmarkStart w:id="79" w:name="_Toc10403"/>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77"/>
      <w:bookmarkEnd w:id="78"/>
      <w:bookmarkEnd w:id="79"/>
    </w:p>
    <w:p w14:paraId="71B6E2FC">
      <w:pPr>
        <w:spacing w:line="600" w:lineRule="exact"/>
        <w:jc w:val="left"/>
        <w:rPr>
          <w:rFonts w:ascii="宋体"/>
          <w:b/>
          <w:color w:val="auto"/>
          <w:sz w:val="44"/>
          <w:szCs w:val="44"/>
          <w:highlight w:val="none"/>
        </w:rPr>
      </w:pPr>
    </w:p>
    <w:p w14:paraId="722B6C55">
      <w:pPr>
        <w:pStyle w:val="23"/>
        <w:spacing w:line="560" w:lineRule="exact"/>
        <w:ind w:firstLine="640" w:firstLineChars="200"/>
        <w:outlineLvl w:val="1"/>
        <w:rPr>
          <w:rFonts w:ascii="仿宋_GB2312" w:eastAsia="仿宋_GB2312"/>
          <w:color w:val="auto"/>
          <w:sz w:val="32"/>
          <w:szCs w:val="32"/>
          <w:highlight w:val="none"/>
        </w:rPr>
      </w:pPr>
      <w:bookmarkStart w:id="80" w:name="_Toc15856"/>
      <w:bookmarkStart w:id="8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80"/>
    </w:p>
    <w:p w14:paraId="25B328B8">
      <w:pPr>
        <w:pStyle w:val="23"/>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7D981D8F">
      <w:pPr>
        <w:pStyle w:val="23"/>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68252546">
      <w:pPr>
        <w:pStyle w:val="23"/>
        <w:spacing w:line="560" w:lineRule="exact"/>
        <w:ind w:firstLine="640" w:firstLineChars="200"/>
        <w:outlineLvl w:val="1"/>
        <w:rPr>
          <w:rFonts w:ascii="仿宋_GB2312" w:eastAsia="仿宋_GB2312"/>
          <w:color w:val="auto"/>
          <w:sz w:val="32"/>
          <w:szCs w:val="32"/>
          <w:highlight w:val="none"/>
        </w:rPr>
      </w:pPr>
      <w:bookmarkStart w:id="82" w:name="_Toc6859"/>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82"/>
    </w:p>
    <w:p w14:paraId="28E85D93">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75F16D5E">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F6C8642">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8E122FE">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71849046">
      <w:pPr>
        <w:pStyle w:val="23"/>
        <w:spacing w:line="560" w:lineRule="exact"/>
        <w:ind w:firstLine="640" w:firstLineChars="200"/>
        <w:rPr>
          <w:rFonts w:hint="eastAsia" w:ascii="仿宋_GB2312" w:eastAsia="仿宋_GB2312"/>
          <w:sz w:val="32"/>
          <w:szCs w:val="32"/>
          <w:highlight w:val="none"/>
          <w:lang w:eastAsia="zh-CN"/>
        </w:rPr>
      </w:pPr>
      <w:r>
        <w:rPr>
          <w:rFonts w:ascii="仿宋_GB2312" w:eastAsia="仿宋_GB2312"/>
          <w:color w:val="auto"/>
          <w:sz w:val="32"/>
          <w:szCs w:val="32"/>
          <w:highlight w:val="none"/>
        </w:rPr>
        <w:t>9.</w:t>
      </w: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201</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人大</w:t>
      </w:r>
      <w:r>
        <w:rPr>
          <w:rFonts w:hint="eastAsia" w:ascii="仿宋_GB2312" w:eastAsia="仿宋_GB2312"/>
          <w:sz w:val="32"/>
          <w:szCs w:val="32"/>
          <w:highlight w:val="none"/>
        </w:rPr>
        <w:t>事务（</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）行政运行（</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指反映行政单位（包括实行公务员管理的事业单位）的基本支出</w:t>
      </w:r>
      <w:r>
        <w:rPr>
          <w:rFonts w:hint="eastAsia" w:ascii="仿宋_GB2312" w:eastAsia="仿宋_GB2312"/>
          <w:sz w:val="32"/>
          <w:szCs w:val="32"/>
          <w:highlight w:val="none"/>
          <w:lang w:eastAsia="zh-CN"/>
        </w:rPr>
        <w:t>。</w:t>
      </w:r>
    </w:p>
    <w:p w14:paraId="0FF32944">
      <w:pPr>
        <w:pStyle w:val="23"/>
        <w:spacing w:line="560" w:lineRule="exact"/>
        <w:ind w:firstLine="640" w:firstLineChars="200"/>
        <w:rPr>
          <w:rFonts w:hint="eastAsia" w:ascii="仿宋_GB2312" w:eastAsia="仿宋_GB2312"/>
          <w:sz w:val="32"/>
          <w:szCs w:val="32"/>
          <w:highlight w:val="none"/>
          <w:lang w:eastAsia="zh-CN"/>
        </w:rPr>
      </w:pPr>
      <w:r>
        <w:rPr>
          <w:rFonts w:ascii="仿宋_GB2312" w:eastAsia="仿宋_GB2312"/>
          <w:color w:val="auto"/>
          <w:sz w:val="32"/>
          <w:szCs w:val="32"/>
          <w:highlight w:val="none"/>
        </w:rPr>
        <w:t>10.</w:t>
      </w: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201</w:t>
      </w:r>
      <w:r>
        <w:rPr>
          <w:rFonts w:hint="eastAsia" w:ascii="仿宋_GB2312" w:eastAsia="仿宋_GB2312"/>
          <w:sz w:val="32"/>
          <w:szCs w:val="32"/>
          <w:highlight w:val="none"/>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）行政运行（</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指反映行政单位（包括实行公务员管理的事业单位）的基本</w:t>
      </w:r>
      <w:r>
        <w:rPr>
          <w:rFonts w:hint="eastAsia" w:ascii="仿宋_GB2312" w:eastAsia="仿宋_GB2312"/>
          <w:sz w:val="32"/>
          <w:szCs w:val="32"/>
          <w:highlight w:val="none"/>
          <w:lang w:eastAsia="zh-CN"/>
        </w:rPr>
        <w:t>支出。</w:t>
      </w:r>
    </w:p>
    <w:p w14:paraId="7C4A3138">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201</w:t>
      </w:r>
      <w:r>
        <w:rPr>
          <w:rFonts w:hint="eastAsia" w:ascii="仿宋_GB2312" w:eastAsia="仿宋_GB2312"/>
          <w:sz w:val="32"/>
          <w:szCs w:val="32"/>
          <w:highlight w:val="none"/>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）一般行政管理事务（</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w:t>
      </w:r>
      <w:r>
        <w:rPr>
          <w:rFonts w:ascii="仿宋_GB2312" w:eastAsia="仿宋_GB2312"/>
          <w:sz w:val="32"/>
          <w:szCs w:val="32"/>
          <w:highlight w:val="none"/>
        </w:rPr>
        <w:t xml:space="preserve">: </w:t>
      </w:r>
      <w:r>
        <w:rPr>
          <w:rFonts w:hint="eastAsia" w:ascii="仿宋_GB2312" w:eastAsia="仿宋_GB2312"/>
          <w:sz w:val="32"/>
          <w:szCs w:val="32"/>
          <w:highlight w:val="none"/>
        </w:rPr>
        <w:t>指反映行政单位（包括实行公务员管理的事业单位）未单独设置项级科目的其他项目支出。</w:t>
      </w:r>
    </w:p>
    <w:p w14:paraId="0D8DC4CA">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201</w:t>
      </w:r>
      <w:r>
        <w:rPr>
          <w:rFonts w:hint="eastAsia" w:ascii="仿宋_GB2312" w:eastAsia="仿宋_GB2312"/>
          <w:sz w:val="32"/>
          <w:szCs w:val="32"/>
          <w:highlight w:val="none"/>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）其他群众团体事务支出（</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指反映除上述项目以外其他用于群众团体事务方面的支出。</w:t>
      </w:r>
    </w:p>
    <w:p w14:paraId="6A0E9E77">
      <w:pPr>
        <w:pStyle w:val="23"/>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hint="eastAsia" w:ascii="仿宋_GB2312" w:eastAsia="仿宋_GB2312"/>
          <w:sz w:val="32"/>
          <w:szCs w:val="32"/>
          <w:highlight w:val="none"/>
        </w:rPr>
        <w:t>）行政事业单位</w:t>
      </w:r>
      <w:r>
        <w:rPr>
          <w:rFonts w:hint="eastAsia" w:ascii="仿宋_GB2312" w:eastAsia="仿宋_GB2312"/>
          <w:sz w:val="32"/>
          <w:szCs w:val="32"/>
          <w:highlight w:val="none"/>
          <w:lang w:eastAsia="zh-CN"/>
        </w:rPr>
        <w:t>养老支出</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）机关事业单位基本养老保险缴费支出（</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指反映机关事业单位实施养老保险制度由单位缴纳的基本养老保险费支出。</w:t>
      </w:r>
    </w:p>
    <w:p w14:paraId="13312612">
      <w:pPr>
        <w:pStyle w:val="23"/>
        <w:spacing w:line="560" w:lineRule="exact"/>
        <w:ind w:firstLine="640" w:firstLineChars="200"/>
        <w:rPr>
          <w:rFonts w:hint="eastAsia" w:ascii="仿宋_GB2312" w:eastAsia="仿宋_GB2312"/>
          <w:sz w:val="32"/>
          <w:szCs w:val="32"/>
          <w:highlight w:val="none"/>
          <w:lang w:val="en-US" w:eastAsia="zh-CN"/>
        </w:rPr>
      </w:pPr>
      <w:r>
        <w:rPr>
          <w:rStyle w:val="18"/>
          <w:rFonts w:hint="eastAsia" w:hAnsi="仿宋"/>
          <w:b w:val="0"/>
          <w:bCs w:val="0"/>
          <w:color w:val="auto"/>
          <w:sz w:val="32"/>
          <w:szCs w:val="32"/>
          <w:highlight w:val="none"/>
          <w:lang w:val="en-US" w:eastAsia="zh-CN"/>
        </w:rPr>
        <w:t>14.</w:t>
      </w:r>
      <w:r>
        <w:rPr>
          <w:rStyle w:val="18"/>
          <w:rFonts w:hint="eastAsia" w:ascii="仿宋" w:hAnsi="仿宋" w:eastAsia="仿宋"/>
          <w:b w:val="0"/>
          <w:bCs w:val="0"/>
          <w:color w:val="auto"/>
          <w:sz w:val="32"/>
          <w:szCs w:val="32"/>
          <w:highlight w:val="none"/>
        </w:rPr>
        <w:t>社会保障和就业（</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残疾人事业</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11</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残疾人就业（05）</w:t>
      </w:r>
      <w:r>
        <w:rPr>
          <w:rStyle w:val="18"/>
          <w:rFonts w:hint="eastAsia" w:hAnsi="仿宋"/>
          <w:b w:val="0"/>
          <w:bCs w:val="0"/>
          <w:color w:val="auto"/>
          <w:sz w:val="32"/>
          <w:szCs w:val="32"/>
          <w:highlight w:val="none"/>
          <w:lang w:eastAsia="zh-CN"/>
        </w:rPr>
        <w:t>：</w:t>
      </w:r>
      <w:r>
        <w:rPr>
          <w:rFonts w:hint="eastAsia" w:ascii="仿宋_GB2312" w:eastAsia="仿宋_GB2312"/>
          <w:sz w:val="32"/>
          <w:szCs w:val="32"/>
          <w:highlight w:val="none"/>
        </w:rPr>
        <w:t>指反映</w:t>
      </w:r>
      <w:r>
        <w:rPr>
          <w:rFonts w:hint="eastAsia" w:ascii="仿宋_GB2312" w:eastAsia="仿宋_GB2312"/>
          <w:sz w:val="32"/>
          <w:szCs w:val="32"/>
          <w:highlight w:val="none"/>
          <w:lang w:val="en-US" w:eastAsia="zh-CN"/>
        </w:rPr>
        <w:t>残疾人联合会用于残疾人就业方面的支出。</w:t>
      </w:r>
    </w:p>
    <w:p w14:paraId="4355E995">
      <w:pPr>
        <w:spacing w:line="600" w:lineRule="exact"/>
        <w:ind w:firstLine="640" w:firstLineChars="200"/>
        <w:rPr>
          <w:rStyle w:val="18"/>
          <w:rFonts w:hint="eastAsia" w:ascii="仿宋" w:hAnsi="仿宋" w:eastAsia="仿宋"/>
          <w:b w:val="0"/>
          <w:bCs w:val="0"/>
          <w:color w:val="auto"/>
          <w:sz w:val="32"/>
          <w:szCs w:val="32"/>
          <w:highlight w:val="none"/>
        </w:rPr>
      </w:pPr>
      <w:r>
        <w:rPr>
          <w:rFonts w:hint="eastAsia" w:ascii="仿宋_GB2312" w:eastAsia="仿宋_GB2312"/>
          <w:b w:val="0"/>
          <w:bCs w:val="0"/>
          <w:sz w:val="32"/>
          <w:szCs w:val="32"/>
          <w:highlight w:val="none"/>
          <w:lang w:val="en-US" w:eastAsia="zh-CN"/>
        </w:rPr>
        <w:t>15.</w:t>
      </w:r>
      <w:r>
        <w:rPr>
          <w:rStyle w:val="18"/>
          <w:rFonts w:hint="eastAsia" w:ascii="仿宋" w:hAnsi="仿宋" w:eastAsia="仿宋"/>
          <w:b w:val="0"/>
          <w:bCs w:val="0"/>
          <w:color w:val="auto"/>
          <w:sz w:val="32"/>
          <w:szCs w:val="32"/>
          <w:highlight w:val="none"/>
        </w:rPr>
        <w:t>社会保障和就业（</w:t>
      </w:r>
      <w:r>
        <w:rPr>
          <w:rStyle w:val="18"/>
          <w:rFonts w:hint="eastAsia" w:ascii="仿宋" w:hAnsi="仿宋" w:eastAsia="仿宋"/>
          <w:b w:val="0"/>
          <w:bCs w:val="0"/>
          <w:color w:val="auto"/>
          <w:sz w:val="32"/>
          <w:szCs w:val="32"/>
          <w:highlight w:val="none"/>
          <w:lang w:val="en-US" w:eastAsia="zh-CN"/>
        </w:rPr>
        <w:t>208</w:t>
      </w:r>
      <w:r>
        <w:rPr>
          <w:rStyle w:val="18"/>
          <w:rFonts w:hint="eastAsia"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lang w:val="en-US" w:eastAsia="zh-CN"/>
        </w:rPr>
        <w:t>其他社会保障和就业支出（99）</w:t>
      </w:r>
      <w:r>
        <w:rPr>
          <w:rStyle w:val="18"/>
          <w:rFonts w:ascii="仿宋" w:hAnsi="仿宋" w:eastAsia="仿宋"/>
          <w:b w:val="0"/>
          <w:bCs w:val="0"/>
          <w:color w:val="auto"/>
          <w:sz w:val="32"/>
          <w:szCs w:val="32"/>
          <w:highlight w:val="none"/>
        </w:rPr>
        <w:t xml:space="preserve"> </w:t>
      </w:r>
    </w:p>
    <w:p w14:paraId="3478694C">
      <w:pPr>
        <w:pStyle w:val="23"/>
        <w:spacing w:line="560" w:lineRule="exact"/>
        <w:rPr>
          <w:rFonts w:hint="eastAsia" w:ascii="仿宋_GB2312" w:eastAsia="仿宋_GB2312"/>
          <w:sz w:val="32"/>
          <w:szCs w:val="32"/>
          <w:highlight w:val="none"/>
          <w:lang w:val="en-US" w:eastAsia="zh-CN"/>
        </w:rPr>
      </w:pPr>
      <w:r>
        <w:rPr>
          <w:rFonts w:hint="eastAsia" w:eastAsia="仿宋"/>
          <w:b w:val="0"/>
          <w:bCs w:val="0"/>
          <w:sz w:val="32"/>
          <w:szCs w:val="32"/>
          <w:lang w:val="en-US" w:eastAsia="zh-CN"/>
        </w:rPr>
        <w:t>其他社会保障和就业支出（99）</w:t>
      </w:r>
      <w:r>
        <w:rPr>
          <w:rFonts w:hint="eastAsia" w:eastAsia="仿宋"/>
          <w:b w:val="0"/>
          <w:bCs w:val="0"/>
          <w:lang w:val="en-US" w:eastAsia="zh-CN"/>
        </w:rPr>
        <w:t xml:space="preserve">： </w:t>
      </w:r>
      <w:r>
        <w:rPr>
          <w:rFonts w:hint="eastAsia" w:ascii="仿宋_GB2312" w:eastAsia="仿宋_GB2312"/>
          <w:sz w:val="32"/>
          <w:szCs w:val="32"/>
          <w:highlight w:val="none"/>
        </w:rPr>
        <w:t>指反映除上述项目以外其他用于</w:t>
      </w:r>
      <w:r>
        <w:rPr>
          <w:rFonts w:hint="eastAsia" w:ascii="仿宋_GB2312" w:eastAsia="仿宋_GB2312"/>
          <w:sz w:val="32"/>
          <w:szCs w:val="32"/>
          <w:highlight w:val="none"/>
          <w:lang w:val="en-US" w:eastAsia="zh-CN"/>
        </w:rPr>
        <w:t>社会保障和就业方面的支出。</w:t>
      </w:r>
    </w:p>
    <w:p w14:paraId="3998EDF5">
      <w:pPr>
        <w:pStyle w:val="23"/>
        <w:spacing w:line="560" w:lineRule="exact"/>
        <w:rPr>
          <w:rFonts w:hint="default" w:ascii="仿宋_GB2312" w:eastAsia="仿宋_GB2312"/>
          <w:sz w:val="32"/>
          <w:szCs w:val="32"/>
          <w:highlight w:val="none"/>
          <w:lang w:val="en-US" w:eastAsia="zh-CN"/>
        </w:rPr>
      </w:pPr>
      <w:r>
        <w:rPr>
          <w:rStyle w:val="18"/>
          <w:rFonts w:hint="eastAsia" w:ascii="仿宋" w:hAnsi="仿宋" w:eastAsia="仿宋"/>
          <w:b w:val="0"/>
          <w:bCs/>
          <w:color w:val="auto"/>
          <w:sz w:val="32"/>
          <w:szCs w:val="32"/>
          <w:highlight w:val="none"/>
          <w:lang w:val="en-US" w:eastAsia="zh-CN"/>
        </w:rPr>
        <w:t xml:space="preserve"> </w:t>
      </w:r>
      <w:r>
        <w:rPr>
          <w:rStyle w:val="18"/>
          <w:rFonts w:hint="eastAsia" w:hAnsi="仿宋"/>
          <w:b w:val="0"/>
          <w:bCs/>
          <w:color w:val="auto"/>
          <w:sz w:val="32"/>
          <w:szCs w:val="32"/>
          <w:highlight w:val="none"/>
          <w:lang w:val="en-US" w:eastAsia="zh-CN"/>
        </w:rPr>
        <w:t xml:space="preserve">   16</w:t>
      </w:r>
      <w:r>
        <w:rPr>
          <w:rStyle w:val="18"/>
          <w:rFonts w:hint="eastAsia" w:ascii="仿宋" w:hAnsi="仿宋" w:eastAsia="仿宋"/>
          <w:b w:val="0"/>
          <w:bCs/>
          <w:color w:val="auto"/>
          <w:sz w:val="32"/>
          <w:szCs w:val="32"/>
          <w:highlight w:val="none"/>
          <w:lang w:val="en-US" w:eastAsia="zh-CN"/>
        </w:rPr>
        <w:t>.</w:t>
      </w:r>
      <w:r>
        <w:rPr>
          <w:rFonts w:hint="eastAsia" w:ascii="仿宋" w:hAnsi="仿宋" w:eastAsia="仿宋"/>
          <w:b w:val="0"/>
          <w:bCs/>
          <w:color w:val="auto"/>
          <w:sz w:val="32"/>
          <w:szCs w:val="32"/>
          <w:highlight w:val="none"/>
        </w:rPr>
        <w:t>卫生健康</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val="en-US" w:eastAsia="zh-CN"/>
        </w:rPr>
        <w:t>210</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val="en-US" w:eastAsia="zh-CN"/>
        </w:rPr>
        <w:t>公共卫生（04）突</w:t>
      </w:r>
      <w:r>
        <w:rPr>
          <w:rStyle w:val="18"/>
          <w:rFonts w:hint="eastAsia" w:ascii="仿宋" w:hAnsi="仿宋" w:eastAsia="仿宋"/>
          <w:b w:val="0"/>
          <w:bCs/>
          <w:color w:val="auto"/>
          <w:sz w:val="32"/>
          <w:szCs w:val="32"/>
          <w:highlight w:val="none"/>
          <w:u w:val="none"/>
          <w:lang w:val="en-US" w:eastAsia="zh-CN"/>
        </w:rPr>
        <w:t>发公共卫生</w:t>
      </w:r>
      <w:r>
        <w:rPr>
          <w:rStyle w:val="18"/>
          <w:rFonts w:hint="eastAsia" w:hAnsi="仿宋"/>
          <w:b w:val="0"/>
          <w:bCs/>
          <w:color w:val="auto"/>
          <w:sz w:val="32"/>
          <w:szCs w:val="32"/>
          <w:highlight w:val="none"/>
          <w:u w:val="none"/>
          <w:lang w:val="en-US" w:eastAsia="zh-CN"/>
        </w:rPr>
        <w:t>事件</w:t>
      </w:r>
      <w:r>
        <w:rPr>
          <w:rStyle w:val="18"/>
          <w:rFonts w:hint="eastAsia" w:ascii="仿宋" w:hAnsi="仿宋" w:eastAsia="仿宋"/>
          <w:b w:val="0"/>
          <w:bCs/>
          <w:color w:val="auto"/>
          <w:sz w:val="32"/>
          <w:szCs w:val="32"/>
          <w:highlight w:val="none"/>
          <w:u w:val="none"/>
          <w:lang w:val="en-US" w:eastAsia="zh-CN"/>
        </w:rPr>
        <w:t>应急处理（10）</w:t>
      </w:r>
      <w:r>
        <w:rPr>
          <w:rStyle w:val="18"/>
          <w:rFonts w:hint="eastAsia" w:hAnsi="仿宋"/>
          <w:b w:val="0"/>
          <w:bCs/>
          <w:color w:val="auto"/>
          <w:sz w:val="32"/>
          <w:szCs w:val="32"/>
          <w:highlight w:val="none"/>
          <w:u w:val="none"/>
          <w:lang w:val="en-US" w:eastAsia="zh-CN"/>
        </w:rPr>
        <w:t>：</w:t>
      </w:r>
      <w:r>
        <w:rPr>
          <w:rFonts w:hint="eastAsia" w:ascii="仿宋_GB2312" w:eastAsia="仿宋_GB2312"/>
          <w:b w:val="0"/>
          <w:bCs/>
          <w:sz w:val="32"/>
          <w:szCs w:val="32"/>
          <w:highlight w:val="none"/>
        </w:rPr>
        <w:t>指反映</w:t>
      </w:r>
      <w:r>
        <w:rPr>
          <w:rFonts w:hint="eastAsia" w:ascii="仿宋_GB2312" w:eastAsia="仿宋_GB2312"/>
          <w:b w:val="0"/>
          <w:bCs/>
          <w:sz w:val="32"/>
          <w:szCs w:val="32"/>
          <w:highlight w:val="none"/>
          <w:lang w:val="en-US" w:eastAsia="zh-CN"/>
        </w:rPr>
        <w:t>用于</w:t>
      </w:r>
      <w:r>
        <w:rPr>
          <w:rStyle w:val="18"/>
          <w:rFonts w:hint="eastAsia" w:ascii="仿宋" w:hAnsi="仿宋" w:eastAsia="仿宋"/>
          <w:b w:val="0"/>
          <w:bCs/>
          <w:color w:val="auto"/>
          <w:sz w:val="32"/>
          <w:szCs w:val="32"/>
          <w:highlight w:val="none"/>
          <w:lang w:val="en-US" w:eastAsia="zh-CN"/>
        </w:rPr>
        <w:t>突</w:t>
      </w:r>
      <w:r>
        <w:rPr>
          <w:rStyle w:val="18"/>
          <w:rFonts w:hint="eastAsia" w:ascii="仿宋" w:hAnsi="仿宋" w:eastAsia="仿宋"/>
          <w:b w:val="0"/>
          <w:bCs/>
          <w:color w:val="auto"/>
          <w:sz w:val="32"/>
          <w:szCs w:val="32"/>
          <w:highlight w:val="none"/>
          <w:u w:val="none"/>
          <w:lang w:val="en-US" w:eastAsia="zh-CN"/>
        </w:rPr>
        <w:t>发公共卫生</w:t>
      </w:r>
      <w:r>
        <w:rPr>
          <w:rStyle w:val="18"/>
          <w:rFonts w:hint="eastAsia" w:hAnsi="仿宋"/>
          <w:b w:val="0"/>
          <w:bCs/>
          <w:color w:val="auto"/>
          <w:sz w:val="32"/>
          <w:szCs w:val="32"/>
          <w:highlight w:val="none"/>
          <w:u w:val="none"/>
          <w:lang w:val="en-US" w:eastAsia="zh-CN"/>
        </w:rPr>
        <w:t>事件</w:t>
      </w:r>
      <w:r>
        <w:rPr>
          <w:rStyle w:val="18"/>
          <w:rFonts w:hint="eastAsia" w:ascii="仿宋" w:hAnsi="仿宋" w:eastAsia="仿宋"/>
          <w:b w:val="0"/>
          <w:bCs/>
          <w:color w:val="auto"/>
          <w:sz w:val="32"/>
          <w:szCs w:val="32"/>
          <w:highlight w:val="none"/>
          <w:u w:val="none"/>
          <w:lang w:val="en-US" w:eastAsia="zh-CN"/>
        </w:rPr>
        <w:t>应急处理</w:t>
      </w:r>
      <w:r>
        <w:rPr>
          <w:rStyle w:val="18"/>
          <w:rFonts w:hint="eastAsia" w:hAnsi="仿宋"/>
          <w:b w:val="0"/>
          <w:bCs/>
          <w:color w:val="auto"/>
          <w:sz w:val="32"/>
          <w:szCs w:val="32"/>
          <w:highlight w:val="none"/>
          <w:u w:val="none"/>
          <w:lang w:val="en-US" w:eastAsia="zh-CN"/>
        </w:rPr>
        <w:t>的支出。</w:t>
      </w:r>
    </w:p>
    <w:p w14:paraId="2D2E33D9">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hint="eastAsia"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）行政单位医疗（</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）：指反映财政部门安排的行政单位基本医疗保险缴费经费，未参加医疗保险的行政单位的公费医疗经费，按国家规定享受离休人员、红军老战士待遇人员的医疗经费。</w:t>
      </w:r>
    </w:p>
    <w:p w14:paraId="3FAD51B5">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hint="eastAsia"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）公务员医疗补助（</w:t>
      </w:r>
      <w:r>
        <w:rPr>
          <w:rFonts w:hint="eastAsia" w:ascii="仿宋_GB2312" w:eastAsia="仿宋_GB2312"/>
          <w:sz w:val="32"/>
          <w:szCs w:val="32"/>
          <w:highlight w:val="none"/>
          <w:lang w:val="en-US" w:eastAsia="zh-CN"/>
        </w:rPr>
        <w:t>03</w:t>
      </w:r>
      <w:r>
        <w:rPr>
          <w:rFonts w:hint="eastAsia" w:ascii="仿宋_GB2312" w:eastAsia="仿宋_GB2312"/>
          <w:sz w:val="32"/>
          <w:szCs w:val="32"/>
          <w:highlight w:val="none"/>
        </w:rPr>
        <w:t>）</w:t>
      </w:r>
      <w:r>
        <w:rPr>
          <w:rFonts w:ascii="仿宋_GB2312" w:eastAsia="仿宋_GB2312"/>
          <w:sz w:val="32"/>
          <w:szCs w:val="32"/>
          <w:highlight w:val="none"/>
        </w:rPr>
        <w:t xml:space="preserve">: </w:t>
      </w:r>
      <w:r>
        <w:rPr>
          <w:rFonts w:hint="eastAsia" w:ascii="仿宋_GB2312" w:eastAsia="仿宋_GB2312"/>
          <w:sz w:val="32"/>
          <w:szCs w:val="32"/>
          <w:highlight w:val="none"/>
        </w:rPr>
        <w:t>指反映财政部门安排的公务员医疗补助经费。</w:t>
      </w:r>
    </w:p>
    <w:p w14:paraId="5CA36C33">
      <w:pPr>
        <w:pStyle w:val="23"/>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住房保障支出（</w:t>
      </w:r>
      <w:r>
        <w:rPr>
          <w:rFonts w:hint="eastAsia" w:ascii="仿宋_GB2312" w:eastAsia="仿宋_GB2312"/>
          <w:sz w:val="32"/>
          <w:szCs w:val="32"/>
          <w:highlight w:val="none"/>
          <w:lang w:val="en-US" w:eastAsia="zh-CN"/>
        </w:rPr>
        <w:t>221</w:t>
      </w:r>
      <w:r>
        <w:rPr>
          <w:rFonts w:hint="eastAsia" w:ascii="仿宋_GB2312" w:eastAsia="仿宋_GB2312"/>
          <w:sz w:val="32"/>
          <w:szCs w:val="32"/>
          <w:highlight w:val="none"/>
        </w:rPr>
        <w:t>）住房改革支出（</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）住房公积金（</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w:t>
      </w:r>
      <w:r>
        <w:rPr>
          <w:rFonts w:ascii="仿宋_GB2312" w:eastAsia="仿宋_GB2312"/>
          <w:sz w:val="32"/>
          <w:szCs w:val="32"/>
          <w:highlight w:val="none"/>
        </w:rPr>
        <w:t>:</w:t>
      </w:r>
      <w:r>
        <w:rPr>
          <w:rFonts w:hint="eastAsia" w:ascii="仿宋_GB2312" w:eastAsia="仿宋_GB2312"/>
          <w:sz w:val="32"/>
          <w:szCs w:val="32"/>
          <w:highlight w:val="none"/>
        </w:rPr>
        <w:t>指反映行政事业单位按人力资源和社会保障部、财政部规定的基本工资和津贴补贴以及规定比例为职工缴纳的住房公积金。</w:t>
      </w:r>
    </w:p>
    <w:p w14:paraId="2D01C20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EBBCC5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F177D5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32DD341">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3AD61C">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A0DE9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E164BCC">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22F65AB">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33511232">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811479">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CD9AA8">
      <w:pPr>
        <w:spacing w:line="600" w:lineRule="exact"/>
        <w:jc w:val="center"/>
        <w:outlineLvl w:val="0"/>
        <w:rPr>
          <w:rStyle w:val="20"/>
          <w:rFonts w:hint="eastAsia" w:ascii="黑体" w:hAnsi="黑体" w:eastAsia="黑体"/>
          <w:b w:val="0"/>
          <w:color w:val="auto"/>
          <w:highlight w:val="none"/>
          <w:lang w:eastAsia="zh-CN"/>
        </w:rPr>
      </w:pPr>
      <w:r>
        <w:rPr>
          <w:rFonts w:ascii="宋体"/>
          <w:b/>
          <w:color w:val="auto"/>
          <w:sz w:val="44"/>
          <w:szCs w:val="44"/>
          <w:highlight w:val="none"/>
        </w:rPr>
        <w:br w:type="page"/>
      </w:r>
      <w:bookmarkStart w:id="83" w:name="_Toc15396614"/>
      <w:bookmarkStart w:id="84" w:name="_Toc9126"/>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83"/>
      <w:bookmarkEnd w:id="84"/>
    </w:p>
    <w:p w14:paraId="3AF62382">
      <w:pPr>
        <w:spacing w:line="360" w:lineRule="auto"/>
        <w:jc w:val="center"/>
        <w:outlineLvl w:val="1"/>
        <w:rPr>
          <w:rFonts w:hint="eastAsia" w:ascii="宋体" w:hAnsi="宋体" w:eastAsia="宋体" w:cs="宋体"/>
          <w:b/>
          <w:bCs/>
          <w:sz w:val="44"/>
          <w:szCs w:val="44"/>
        </w:rPr>
      </w:pPr>
      <w:bookmarkStart w:id="85" w:name="_Toc2499"/>
      <w:r>
        <w:rPr>
          <w:rFonts w:hint="eastAsia" w:ascii="宋体" w:hAnsi="宋体" w:eastAsia="宋体" w:cs="宋体"/>
          <w:b/>
          <w:bCs/>
          <w:sz w:val="44"/>
          <w:szCs w:val="44"/>
        </w:rPr>
        <w:t>202</w:t>
      </w:r>
      <w:r>
        <w:rPr>
          <w:rFonts w:hint="eastAsia" w:ascii="宋体" w:hAnsi="宋体" w:cs="宋体"/>
          <w:b/>
          <w:bCs/>
          <w:sz w:val="44"/>
          <w:szCs w:val="44"/>
          <w:lang w:val="en-US" w:eastAsia="zh-CN"/>
        </w:rPr>
        <w:t>3</w:t>
      </w:r>
      <w:r>
        <w:rPr>
          <w:rFonts w:hint="eastAsia" w:ascii="宋体" w:hAnsi="宋体" w:eastAsia="宋体" w:cs="宋体"/>
          <w:b/>
          <w:bCs/>
          <w:sz w:val="44"/>
          <w:szCs w:val="44"/>
        </w:rPr>
        <w:t>年度共青团遂宁市船山区委</w:t>
      </w:r>
      <w:bookmarkEnd w:id="85"/>
    </w:p>
    <w:p w14:paraId="743D932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4"/>
          <w:szCs w:val="44"/>
        </w:rPr>
      </w:pPr>
      <w:bookmarkStart w:id="86" w:name="_Toc22625"/>
      <w:r>
        <w:rPr>
          <w:rFonts w:hint="eastAsia" w:ascii="宋体" w:hAnsi="宋体" w:eastAsia="宋体" w:cs="宋体"/>
          <w:b/>
          <w:bCs/>
          <w:sz w:val="44"/>
          <w:szCs w:val="44"/>
        </w:rPr>
        <w:t>部门整体支出绩效评价报告</w:t>
      </w:r>
      <w:bookmarkEnd w:id="86"/>
    </w:p>
    <w:p w14:paraId="4B7C1F97">
      <w:pPr>
        <w:spacing w:line="460" w:lineRule="exact"/>
        <w:ind w:firstLine="640" w:firstLineChars="200"/>
        <w:jc w:val="center"/>
        <w:rPr>
          <w:rFonts w:ascii="仿宋_GB2312" w:hAnsi="Times New Roman" w:eastAsia="仿宋" w:cs="Times New Roman"/>
          <w:sz w:val="32"/>
          <w:szCs w:val="32"/>
        </w:rPr>
      </w:pPr>
    </w:p>
    <w:p w14:paraId="12D7DEBF">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1"/>
        <w:rPr>
          <w:rFonts w:ascii="等线" w:hAnsi="等线" w:eastAsia="黑体" w:cs="Times New Roman"/>
          <w:kern w:val="2"/>
          <w:sz w:val="32"/>
          <w:szCs w:val="22"/>
          <w:lang w:val="en-US" w:eastAsia="zh-CN" w:bidi="ar-SA"/>
        </w:rPr>
      </w:pPr>
      <w:bookmarkStart w:id="87" w:name="_Toc30863"/>
      <w:bookmarkStart w:id="88" w:name="_Toc16716"/>
      <w:r>
        <w:rPr>
          <w:rFonts w:hint="eastAsia" w:ascii="等线" w:hAnsi="等线" w:eastAsia="黑体" w:cs="Times New Roman"/>
          <w:kern w:val="2"/>
          <w:sz w:val="32"/>
          <w:szCs w:val="22"/>
          <w:lang w:val="en-US" w:eastAsia="zh-CN" w:bidi="ar-SA"/>
        </w:rPr>
        <w:t>一、部门概况</w:t>
      </w:r>
      <w:bookmarkEnd w:id="87"/>
      <w:bookmarkEnd w:id="88"/>
    </w:p>
    <w:p w14:paraId="04FD7D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楷体_GB2312" w:cs="Times New Roman"/>
          <w:kern w:val="2"/>
          <w:sz w:val="32"/>
          <w:szCs w:val="22"/>
          <w:lang w:val="en-US" w:eastAsia="zh-CN" w:bidi="ar-SA"/>
        </w:rPr>
      </w:pPr>
      <w:bookmarkStart w:id="89" w:name="_Toc9162"/>
      <w:bookmarkStart w:id="90" w:name="_Toc7986"/>
      <w:r>
        <w:rPr>
          <w:rFonts w:hint="eastAsia" w:ascii="等线" w:hAnsi="等线" w:eastAsia="楷体_GB2312" w:cs="Times New Roman"/>
          <w:kern w:val="2"/>
          <w:sz w:val="32"/>
          <w:szCs w:val="22"/>
          <w:lang w:val="en-US" w:eastAsia="zh-CN" w:bidi="ar-SA"/>
        </w:rPr>
        <w:t>（一）机构设置</w:t>
      </w:r>
      <w:bookmarkEnd w:id="89"/>
      <w:bookmarkEnd w:id="90"/>
    </w:p>
    <w:p w14:paraId="66961D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bCs/>
          <w:color w:val="000000"/>
          <w:sz w:val="32"/>
          <w:lang w:val="en-US" w:eastAsia="zh-CN"/>
        </w:rPr>
      </w:pPr>
      <w:r>
        <w:rPr>
          <w:rFonts w:hint="eastAsia" w:ascii="Times New Roman" w:hAnsi="Times New Roman" w:eastAsia="仿宋" w:cs="Times New Roman"/>
          <w:bCs/>
          <w:color w:val="000000"/>
          <w:sz w:val="32"/>
          <w:lang w:val="en-US" w:eastAsia="zh-CN"/>
        </w:rPr>
        <w:t>中国共产主义青年团遂宁市船山区委员会为一级预算单位，单位性质为行政类事业单位，纳入本级决算编制范围的独立核算单位共1个。</w:t>
      </w:r>
    </w:p>
    <w:p w14:paraId="0681B8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楷体_GB2312" w:cs="Times New Roman"/>
          <w:kern w:val="2"/>
          <w:sz w:val="32"/>
          <w:szCs w:val="22"/>
          <w:lang w:val="en-US" w:eastAsia="zh-CN" w:bidi="ar-SA"/>
        </w:rPr>
      </w:pPr>
      <w:bookmarkStart w:id="91" w:name="_Toc3812"/>
      <w:bookmarkStart w:id="92" w:name="_Toc12032"/>
      <w:r>
        <w:rPr>
          <w:rFonts w:hint="eastAsia" w:ascii="等线" w:hAnsi="等线" w:eastAsia="楷体_GB2312" w:cs="Times New Roman"/>
          <w:kern w:val="2"/>
          <w:sz w:val="32"/>
          <w:szCs w:val="22"/>
          <w:lang w:val="en-US" w:eastAsia="zh-CN" w:bidi="ar-SA"/>
        </w:rPr>
        <w:t>（二）职能职责</w:t>
      </w:r>
      <w:bookmarkEnd w:id="91"/>
      <w:bookmarkEnd w:id="92"/>
    </w:p>
    <w:p w14:paraId="5CEB36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中国共产主义青年团是中国共产党领导的先进青年的</w:t>
      </w:r>
      <w:bookmarkStart w:id="204" w:name="_GoBack"/>
      <w:r>
        <w:rPr>
          <w:rFonts w:hint="eastAsia" w:ascii="Times New Roman" w:hAnsi="Times New Roman" w:eastAsia="仿宋" w:cs="Times New Roman"/>
          <w:bCs/>
          <w:color w:val="000000"/>
          <w:sz w:val="32"/>
        </w:rPr>
        <w:t>群</w:t>
      </w:r>
      <w:r>
        <w:rPr>
          <w:rFonts w:hint="eastAsia" w:ascii="Times New Roman" w:hAnsi="Times New Roman" w:eastAsia="仿宋" w:cs="Times New Roman"/>
          <w:bCs/>
          <w:color w:val="000000"/>
          <w:sz w:val="32"/>
          <w:lang w:eastAsia="zh-CN"/>
        </w:rPr>
        <w:t>团</w:t>
      </w:r>
      <w:r>
        <w:rPr>
          <w:rFonts w:hint="eastAsia" w:ascii="Times New Roman" w:hAnsi="Times New Roman" w:eastAsia="仿宋" w:cs="Times New Roman"/>
          <w:bCs/>
          <w:color w:val="000000"/>
          <w:sz w:val="32"/>
        </w:rPr>
        <w:t>组织</w:t>
      </w:r>
      <w:bookmarkEnd w:id="204"/>
      <w:r>
        <w:rPr>
          <w:rFonts w:hint="eastAsia" w:ascii="Times New Roman" w:hAnsi="Times New Roman" w:eastAsia="仿宋" w:cs="Times New Roman"/>
          <w:bCs/>
          <w:color w:val="000000"/>
          <w:sz w:val="32"/>
        </w:rPr>
        <w:t>，是广大青年在实践中学习共产主义的学校，是党的助手和后备军，是党联系青年的桥梁和纽带，是国家政权的重要社会支柱之一。共青团遂宁市船山区委员会由中共遂宁市船山区委领导，其机关的主要职能是：</w:t>
      </w:r>
    </w:p>
    <w:p w14:paraId="389840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1、行使共青团遂宁市船山区委员会赋予的领导全区共青团工作、领导全区青年统战工作的职权，对全区青年社团组织进行指导和管理。</w:t>
      </w:r>
    </w:p>
    <w:p w14:paraId="6F51B7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2、参与制定我区青少年事业发展规划和青少年工作方针、政策，对我区青少年活动阵地、青少年服务机构的建设和青少年读物出版等事务进行规范和管理。</w:t>
      </w:r>
    </w:p>
    <w:p w14:paraId="75C061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3、参与有关我区青少年事务的</w:t>
      </w:r>
      <w:r>
        <w:rPr>
          <w:rFonts w:hint="eastAsia" w:ascii="Times New Roman" w:hAnsi="Times New Roman" w:eastAsia="仿宋" w:cs="Times New Roman"/>
          <w:bCs/>
          <w:color w:val="000000"/>
          <w:sz w:val="32"/>
          <w:lang w:eastAsia="zh-CN"/>
        </w:rPr>
        <w:t>法律法规</w:t>
      </w:r>
      <w:r>
        <w:rPr>
          <w:rFonts w:hint="eastAsia" w:ascii="Times New Roman" w:hAnsi="Times New Roman" w:eastAsia="仿宋" w:cs="Times New Roman"/>
          <w:bCs/>
          <w:color w:val="000000"/>
          <w:sz w:val="32"/>
        </w:rPr>
        <w:t>的实施，协助区委和区政府处理、协调与青少年利益相关的事务。</w:t>
      </w:r>
    </w:p>
    <w:p w14:paraId="723AE8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4、调查青年思想动态和青年工作状况，研究青少年运动、青少年工作理论和思想教育问题，提出相应的对策，开展各种活动。</w:t>
      </w:r>
    </w:p>
    <w:p w14:paraId="1B9FBD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5、在国家经济建设中，组织和带领青年发挥生力军和突击队作用。</w:t>
      </w:r>
    </w:p>
    <w:p w14:paraId="31F55C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6、会同有关部门对全区青少年外事工作进行归口管理和提供服务，负责与国外青少年团体、政府青年机构、国际地区性青年组织及其他友好团体的交流工作。</w:t>
      </w:r>
    </w:p>
    <w:p w14:paraId="21820D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 w:cs="Times New Roman"/>
          <w:bCs/>
          <w:color w:val="000000"/>
          <w:sz w:val="32"/>
        </w:rPr>
      </w:pPr>
      <w:r>
        <w:rPr>
          <w:rFonts w:hint="eastAsia" w:ascii="Times New Roman" w:hAnsi="Times New Roman" w:eastAsia="仿宋" w:cs="Times New Roman"/>
          <w:bCs/>
          <w:color w:val="000000"/>
          <w:sz w:val="32"/>
        </w:rPr>
        <w:t>7、参与制定我区有关青年统战工作的政策，做好我区青年统战对象的团结教育工作，维护和促进祖国统一和民族团结。</w:t>
      </w:r>
    </w:p>
    <w:p w14:paraId="7091B8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Times New Roman" w:eastAsia="楷体_GB2312" w:cs="Times New Roman"/>
          <w:sz w:val="32"/>
          <w:szCs w:val="32"/>
        </w:rPr>
      </w:pPr>
      <w:r>
        <w:rPr>
          <w:rFonts w:hint="eastAsia" w:ascii="Times New Roman" w:hAnsi="Times New Roman" w:eastAsia="仿宋" w:cs="Times New Roman"/>
          <w:bCs/>
          <w:color w:val="000000"/>
          <w:sz w:val="32"/>
        </w:rPr>
        <w:t>8、承担区委、区政府和团市委交办的有关事项。</w:t>
      </w:r>
    </w:p>
    <w:p w14:paraId="1D1108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楷体_GB2312" w:cs="Times New Roman"/>
          <w:kern w:val="2"/>
          <w:sz w:val="32"/>
          <w:szCs w:val="22"/>
          <w:lang w:val="en-US" w:eastAsia="zh-CN" w:bidi="ar-SA"/>
        </w:rPr>
      </w:pPr>
      <w:bookmarkStart w:id="93" w:name="_Toc5629"/>
      <w:bookmarkStart w:id="94" w:name="_Toc7918"/>
      <w:r>
        <w:rPr>
          <w:rFonts w:hint="eastAsia" w:ascii="等线" w:hAnsi="等线" w:eastAsia="楷体_GB2312" w:cs="Times New Roman"/>
          <w:kern w:val="2"/>
          <w:sz w:val="32"/>
          <w:szCs w:val="22"/>
          <w:lang w:val="en-US" w:eastAsia="zh-CN" w:bidi="ar-SA"/>
        </w:rPr>
        <w:t>（三）人员概况</w:t>
      </w:r>
      <w:bookmarkEnd w:id="93"/>
      <w:bookmarkEnd w:id="94"/>
    </w:p>
    <w:p w14:paraId="3AF5FC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bCs/>
          <w:color w:val="000000"/>
          <w:sz w:val="32"/>
          <w:lang w:val="en-US" w:eastAsia="zh-CN"/>
        </w:rPr>
      </w:pPr>
      <w:r>
        <w:rPr>
          <w:rFonts w:hint="eastAsia" w:ascii="仿宋" w:hAnsi="仿宋" w:eastAsia="仿宋" w:cs="仿宋"/>
          <w:sz w:val="32"/>
          <w:szCs w:val="32"/>
        </w:rPr>
        <w:t>《中共遂宁市船山区委</w:t>
      </w:r>
      <w:r>
        <w:rPr>
          <w:rFonts w:hint="eastAsia" w:ascii="仿宋" w:hAnsi="仿宋" w:eastAsia="仿宋" w:cs="仿宋"/>
          <w:sz w:val="32"/>
          <w:szCs w:val="32"/>
          <w:lang w:val="en-US" w:eastAsia="zh-CN"/>
        </w:rPr>
        <w:t>机构编制委员会文件</w:t>
      </w:r>
      <w:r>
        <w:rPr>
          <w:rFonts w:hint="eastAsia" w:ascii="仿宋" w:hAnsi="仿宋" w:eastAsia="仿宋" w:cs="仿宋"/>
          <w:sz w:val="32"/>
          <w:szCs w:val="32"/>
        </w:rPr>
        <w:t xml:space="preserve"> 中共遂宁市船山区委</w:t>
      </w:r>
      <w:r>
        <w:rPr>
          <w:rFonts w:hint="eastAsia" w:ascii="仿宋" w:hAnsi="仿宋" w:eastAsia="仿宋" w:cs="仿宋"/>
          <w:sz w:val="32"/>
          <w:szCs w:val="32"/>
          <w:lang w:val="en-US" w:eastAsia="zh-CN"/>
        </w:rPr>
        <w:t>机构编制委员会</w:t>
      </w:r>
      <w:r>
        <w:rPr>
          <w:rFonts w:hint="eastAsia" w:ascii="仿宋" w:hAnsi="仿宋" w:eastAsia="仿宋" w:cs="仿宋"/>
          <w:sz w:val="32"/>
          <w:szCs w:val="32"/>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中共遂宁市船山区委机构编制委员会关于增加编制〉</w:t>
      </w:r>
      <w:r>
        <w:rPr>
          <w:rFonts w:hint="eastAsia" w:ascii="仿宋" w:hAnsi="仿宋" w:eastAsia="仿宋" w:cs="仿宋"/>
          <w:sz w:val="32"/>
          <w:szCs w:val="32"/>
        </w:rPr>
        <w:t>的通知》（遂船</w:t>
      </w:r>
      <w:r>
        <w:rPr>
          <w:rFonts w:hint="eastAsia" w:ascii="仿宋" w:hAnsi="仿宋" w:eastAsia="仿宋" w:cs="仿宋"/>
          <w:sz w:val="32"/>
          <w:szCs w:val="32"/>
          <w:lang w:val="en-US" w:eastAsia="zh-CN"/>
        </w:rPr>
        <w:t>编发</w:t>
      </w:r>
      <w:r>
        <w:rPr>
          <w:rFonts w:hint="eastAsia" w:ascii="仿宋" w:hAnsi="仿宋" w:eastAsia="仿宋" w:cs="仿宋"/>
          <w:sz w:val="32"/>
          <w:szCs w:val="32"/>
        </w:rPr>
        <w:t>〔</w:t>
      </w:r>
      <w:r>
        <w:rPr>
          <w:rFonts w:hint="eastAsia" w:ascii="仿宋" w:hAnsi="仿宋" w:eastAsia="仿宋" w:cs="仿宋"/>
          <w:sz w:val="32"/>
          <w:szCs w:val="32"/>
          <w:lang w:val="en-US" w:eastAsia="zh-CN"/>
        </w:rPr>
        <w:t>2013</w:t>
      </w:r>
      <w:r>
        <w:rPr>
          <w:rFonts w:hint="eastAsia" w:ascii="仿宋" w:hAnsi="仿宋" w:eastAsia="仿宋" w:cs="仿宋"/>
          <w:sz w:val="32"/>
          <w:szCs w:val="32"/>
        </w:rPr>
        <w:t>〕</w:t>
      </w:r>
      <w:r>
        <w:rPr>
          <w:rFonts w:hint="eastAsia" w:ascii="仿宋" w:hAnsi="仿宋" w:eastAsia="仿宋" w:cs="仿宋"/>
          <w:sz w:val="32"/>
          <w:szCs w:val="32"/>
          <w:lang w:val="en-US" w:eastAsia="zh-CN"/>
        </w:rPr>
        <w:t>33</w:t>
      </w:r>
      <w:r>
        <w:rPr>
          <w:rFonts w:hint="eastAsia" w:ascii="仿宋" w:hAnsi="仿宋" w:eastAsia="仿宋" w:cs="仿宋"/>
          <w:sz w:val="32"/>
          <w:szCs w:val="32"/>
        </w:rPr>
        <w:t>号）文件</w:t>
      </w:r>
      <w:r>
        <w:rPr>
          <w:rFonts w:hint="eastAsia" w:ascii="Times New Roman" w:hAnsi="Times New Roman" w:eastAsia="仿宋" w:cs="Times New Roman"/>
          <w:bCs/>
          <w:color w:val="000000"/>
          <w:sz w:val="32"/>
          <w:highlight w:val="none"/>
          <w:lang w:val="en-US" w:eastAsia="zh-CN"/>
        </w:rPr>
        <w:t>，</w:t>
      </w:r>
      <w:r>
        <w:rPr>
          <w:rFonts w:hint="eastAsia" w:ascii="Times New Roman" w:hAnsi="Times New Roman" w:eastAsia="仿宋" w:cs="Times New Roman"/>
          <w:bCs/>
          <w:color w:val="000000"/>
          <w:sz w:val="32"/>
          <w:lang w:val="en-US" w:eastAsia="zh-CN"/>
        </w:rPr>
        <w:t>核定编制5人，截至2023年年末实有在职职工5人，主要包括行政人员5人。</w:t>
      </w:r>
    </w:p>
    <w:p w14:paraId="155289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黑体" w:cs="Times New Roman"/>
          <w:kern w:val="2"/>
          <w:sz w:val="32"/>
          <w:szCs w:val="22"/>
          <w:lang w:val="en-US" w:eastAsia="zh-CN" w:bidi="ar-SA"/>
        </w:rPr>
      </w:pPr>
      <w:bookmarkStart w:id="95" w:name="_Toc9497"/>
      <w:bookmarkStart w:id="96" w:name="_Toc29592"/>
      <w:r>
        <w:rPr>
          <w:rFonts w:hint="eastAsia" w:ascii="等线" w:hAnsi="等线" w:eastAsia="黑体" w:cs="Times New Roman"/>
          <w:kern w:val="2"/>
          <w:sz w:val="32"/>
          <w:szCs w:val="22"/>
          <w:lang w:val="en-US" w:eastAsia="zh-CN" w:bidi="ar-SA"/>
        </w:rPr>
        <w:t>二、部门预算管理情况</w:t>
      </w:r>
      <w:bookmarkEnd w:id="95"/>
      <w:bookmarkEnd w:id="96"/>
    </w:p>
    <w:p w14:paraId="388D71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hint="eastAsia" w:ascii="等线" w:hAnsi="等线" w:eastAsia="楷体_GB2312" w:cs="Times New Roman"/>
          <w:kern w:val="2"/>
          <w:sz w:val="32"/>
          <w:szCs w:val="22"/>
          <w:lang w:val="en-US" w:eastAsia="zh-CN" w:bidi="ar-SA"/>
        </w:rPr>
      </w:pPr>
      <w:bookmarkStart w:id="97" w:name="_Toc20923"/>
      <w:bookmarkStart w:id="98" w:name="_Toc16564"/>
      <w:r>
        <w:rPr>
          <w:rFonts w:hint="eastAsia" w:ascii="等线" w:hAnsi="等线" w:eastAsia="楷体_GB2312" w:cs="Times New Roman"/>
          <w:kern w:val="2"/>
          <w:sz w:val="32"/>
          <w:szCs w:val="22"/>
          <w:lang w:val="en-US" w:eastAsia="zh-CN" w:bidi="ar-SA"/>
        </w:rPr>
        <w:t>（一）收入情况</w:t>
      </w:r>
      <w:bookmarkEnd w:id="97"/>
      <w:bookmarkEnd w:id="98"/>
    </w:p>
    <w:p w14:paraId="607002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_GB2312" w:cs="仿宋_GB2312"/>
          <w:b/>
          <w:bCs/>
          <w:kern w:val="2"/>
          <w:sz w:val="28"/>
          <w:szCs w:val="28"/>
          <w:highlight w:val="yellow"/>
          <w:lang w:val="en-US" w:eastAsia="zh-CN" w:bidi="ar-SA"/>
        </w:rPr>
      </w:pPr>
      <w:bookmarkStart w:id="99" w:name="_Toc2918"/>
      <w:r>
        <w:rPr>
          <w:rFonts w:hint="eastAsia" w:ascii="仿宋_GB2312" w:hAnsi="仿宋" w:eastAsia="仿宋_GB2312" w:cs="Times New Roman"/>
          <w:kern w:val="2"/>
          <w:sz w:val="32"/>
          <w:szCs w:val="32"/>
          <w:lang w:val="en-US" w:eastAsia="zh-CN" w:bidi="ar-SA"/>
        </w:rPr>
        <w:t>2023年收入决算总额为358.61万元，其中：当年财政拨款收入284.18万元，其他收入33.69万元，年初结转和结余40.74万元。</w:t>
      </w:r>
      <w:r>
        <w:rPr>
          <w:rFonts w:hint="eastAsia" w:ascii="Times New Roman" w:hAnsi="仿宋_GB2312" w:eastAsia="仿宋_GB2312" w:cs="Times New Roman"/>
          <w:kern w:val="2"/>
          <w:sz w:val="32"/>
          <w:szCs w:val="32"/>
          <w:lang w:val="en-US" w:eastAsia="zh-CN" w:bidi="ar-SA"/>
        </w:rPr>
        <w:t>具体情况如下表：</w:t>
      </w:r>
      <w:bookmarkEnd w:id="99"/>
    </w:p>
    <w:p w14:paraId="521A9930">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firstLine="640" w:firstLineChars="200"/>
        <w:jc w:val="both"/>
        <w:textAlignment w:val="auto"/>
        <w:outlineLvl w:val="1"/>
        <w:rPr>
          <w:rFonts w:hint="eastAsia" w:ascii="等线" w:hAnsi="等线" w:eastAsia="楷体_GB2312" w:cs="Times New Roman"/>
          <w:kern w:val="2"/>
          <w:sz w:val="32"/>
          <w:szCs w:val="22"/>
          <w:lang w:val="en-US" w:eastAsia="zh-CN" w:bidi="ar-SA"/>
        </w:rPr>
      </w:pPr>
      <w:bookmarkStart w:id="100" w:name="_Toc28248"/>
      <w:bookmarkStart w:id="101" w:name="_Toc11205"/>
      <w:r>
        <w:rPr>
          <w:rFonts w:hint="eastAsia" w:ascii="等线" w:hAnsi="等线" w:eastAsia="楷体_GB2312" w:cs="Times New Roman"/>
          <w:kern w:val="2"/>
          <w:sz w:val="32"/>
          <w:szCs w:val="22"/>
          <w:lang w:val="en-US" w:eastAsia="zh-CN" w:bidi="ar-SA"/>
        </w:rPr>
        <w:t>支出情况</w:t>
      </w:r>
      <w:bookmarkEnd w:id="100"/>
      <w:bookmarkEnd w:id="101"/>
    </w:p>
    <w:p w14:paraId="4AFF52A4">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0"/>
        <w:rPr>
          <w:rFonts w:hint="eastAsia" w:ascii="Times New Roman" w:hAnsi="仿宋_GB2312" w:eastAsia="仿宋_GB2312" w:cs="Times New Roman"/>
          <w:kern w:val="2"/>
          <w:sz w:val="32"/>
          <w:szCs w:val="32"/>
          <w:lang w:val="en-US" w:eastAsia="zh-CN" w:bidi="ar-SA"/>
        </w:rPr>
      </w:pPr>
      <w:bookmarkStart w:id="102" w:name="_Toc6230"/>
      <w:r>
        <w:rPr>
          <w:rFonts w:hint="eastAsia" w:ascii="仿宋_GB2312" w:hAnsi="仿宋" w:eastAsia="仿宋_GB2312" w:cs="Times New Roman"/>
          <w:kern w:val="2"/>
          <w:sz w:val="32"/>
          <w:szCs w:val="32"/>
          <w:lang w:val="en-US" w:eastAsia="zh-CN" w:bidi="ar-SA"/>
        </w:rPr>
        <w:t>2023年支出决算总额为358.61万元，其中财政拨款支出323.73万元，年末结转和结余34.88万元。</w:t>
      </w:r>
      <w:bookmarkEnd w:id="102"/>
      <w:bookmarkStart w:id="103" w:name="_Toc5196"/>
    </w:p>
    <w:p w14:paraId="338038FF">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outlineLvl w:val="1"/>
        <w:rPr>
          <w:rFonts w:ascii="等线" w:hAnsi="等线" w:eastAsia="黑体" w:cs="Times New Roman"/>
          <w:kern w:val="2"/>
          <w:sz w:val="32"/>
          <w:szCs w:val="22"/>
          <w:lang w:val="en-US" w:eastAsia="zh-CN" w:bidi="ar-SA"/>
        </w:rPr>
      </w:pPr>
      <w:bookmarkStart w:id="104" w:name="_Toc6796"/>
      <w:r>
        <w:rPr>
          <w:rFonts w:hint="eastAsia" w:ascii="等线" w:hAnsi="等线" w:eastAsia="黑体" w:cs="Times New Roman"/>
          <w:kern w:val="2"/>
          <w:sz w:val="32"/>
          <w:szCs w:val="22"/>
          <w:lang w:val="en-US" w:eastAsia="zh-CN" w:bidi="ar-SA"/>
        </w:rPr>
        <w:t>三、部门年度工作计划</w:t>
      </w:r>
      <w:bookmarkEnd w:id="103"/>
      <w:bookmarkEnd w:id="104"/>
    </w:p>
    <w:p w14:paraId="0562D40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1"/>
        <w:rPr>
          <w:rFonts w:ascii="等线" w:hAnsi="等线" w:eastAsia="楷体_GB2312" w:cs="Times New Roman"/>
          <w:b/>
          <w:bCs/>
          <w:kern w:val="2"/>
          <w:sz w:val="32"/>
          <w:szCs w:val="22"/>
          <w:lang w:val="en-US" w:eastAsia="zh-CN" w:bidi="ar-SA"/>
        </w:rPr>
      </w:pPr>
      <w:bookmarkStart w:id="105" w:name="_Toc2208"/>
      <w:bookmarkStart w:id="106" w:name="_Toc3320"/>
      <w:r>
        <w:rPr>
          <w:rFonts w:hint="eastAsia" w:ascii="等线" w:hAnsi="等线" w:eastAsia="楷体_GB2312" w:cs="Times New Roman"/>
          <w:b/>
          <w:bCs/>
          <w:kern w:val="2"/>
          <w:sz w:val="32"/>
          <w:szCs w:val="22"/>
          <w:lang w:val="en-US" w:eastAsia="zh-CN" w:bidi="ar-SA"/>
        </w:rPr>
        <w:t>（一）部门工作计划及工作重点</w:t>
      </w:r>
      <w:bookmarkEnd w:id="105"/>
      <w:bookmarkEnd w:id="106"/>
    </w:p>
    <w:p w14:paraId="0EFDDE7C">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团区委</w:t>
      </w:r>
      <w:r>
        <w:rPr>
          <w:rFonts w:ascii="Calibri" w:hAnsi="Calibri" w:eastAsia="仿宋_GB2312" w:cs="Times New Roman"/>
          <w:spacing w:val="-6"/>
          <w:kern w:val="2"/>
          <w:sz w:val="32"/>
          <w:szCs w:val="32"/>
          <w:lang w:val="en-US" w:eastAsia="zh-CN" w:bidi="ar-SA"/>
        </w:rPr>
        <w:t>聚焦引领凝聚青年、组织动员青年、联系服务青年的职责使命，</w:t>
      </w:r>
      <w:r>
        <w:rPr>
          <w:rFonts w:hint="eastAsia" w:ascii="仿宋_GB2312" w:hAnsi="仿宋_GB2312" w:eastAsia="仿宋_GB2312" w:cs="仿宋_GB2312"/>
          <w:kern w:val="2"/>
          <w:sz w:val="32"/>
          <w:szCs w:val="32"/>
          <w:lang w:val="en-US" w:eastAsia="zh-CN" w:bidi="ar-SA"/>
        </w:rPr>
        <w:t>统筹抓好2023年工作。</w:t>
      </w:r>
    </w:p>
    <w:p w14:paraId="1309E62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b/>
          <w:sz w:val="32"/>
          <w:szCs w:val="32"/>
        </w:rPr>
        <w:t>一是聚焦乡村振兴新农人培育重点发力。</w:t>
      </w:r>
      <w:r>
        <w:rPr>
          <w:rFonts w:hint="eastAsia" w:ascii="仿宋_GB2312" w:hAnsi="Times New Roman" w:eastAsia="仿宋_GB2312" w:cs="Times New Roman"/>
          <w:sz w:val="32"/>
          <w:szCs w:val="32"/>
        </w:rPr>
        <w:t>依托永和家园乡村振兴示范性青年之家，</w:t>
      </w:r>
      <w:r>
        <w:rPr>
          <w:rFonts w:hint="eastAsia" w:ascii="仿宋_GB2312" w:hAnsi="Times New Roman" w:eastAsia="仿宋_GB2312" w:cs="Times New Roman"/>
          <w:sz w:val="32"/>
          <w:szCs w:val="32"/>
          <w:lang w:eastAsia="zh-CN"/>
        </w:rPr>
        <w:t>吸引</w:t>
      </w:r>
      <w:r>
        <w:rPr>
          <w:rFonts w:hint="eastAsia" w:ascii="仿宋_GB2312" w:hAnsi="Times New Roman" w:eastAsia="仿宋_GB2312" w:cs="Times New Roman"/>
          <w:sz w:val="32"/>
          <w:szCs w:val="32"/>
        </w:rPr>
        <w:t>更</w:t>
      </w:r>
      <w:r>
        <w:rPr>
          <w:rFonts w:hint="eastAsia" w:ascii="仿宋_GB2312" w:hAnsi="Times New Roman" w:eastAsia="仿宋_GB2312" w:cs="Times New Roman"/>
          <w:sz w:val="32"/>
          <w:szCs w:val="32"/>
          <w:lang w:eastAsia="zh-CN"/>
        </w:rPr>
        <w:t>多</w:t>
      </w:r>
      <w:r>
        <w:rPr>
          <w:rFonts w:hint="eastAsia" w:ascii="仿宋_GB2312" w:hAnsi="Times New Roman" w:eastAsia="仿宋_GB2312" w:cs="Times New Roman"/>
          <w:sz w:val="32"/>
          <w:szCs w:val="32"/>
        </w:rPr>
        <w:t>青年大学生回乡创业。</w:t>
      </w:r>
    </w:p>
    <w:p w14:paraId="36DFBD4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b/>
          <w:sz w:val="32"/>
          <w:szCs w:val="32"/>
        </w:rPr>
        <w:t>二是聚焦促进青年就业创业重点突破。</w:t>
      </w:r>
      <w:r>
        <w:rPr>
          <w:rFonts w:hint="eastAsia" w:ascii="仿宋_GB2312" w:hAnsi="Times New Roman" w:eastAsia="仿宋_GB2312" w:cs="Times New Roman"/>
          <w:sz w:val="32"/>
          <w:szCs w:val="32"/>
        </w:rPr>
        <w:t>依托船山区青年就业创业协会，探索实体公司市场化运营。</w:t>
      </w:r>
    </w:p>
    <w:p w14:paraId="73D47498">
      <w:pPr>
        <w:keepNext w:val="0"/>
        <w:keepLines w:val="0"/>
        <w:pageBreakBefore w:val="0"/>
        <w:widowControl w:val="0"/>
        <w:kinsoku/>
        <w:wordWrap/>
        <w:overflowPunct/>
        <w:topLinePunct w:val="0"/>
        <w:autoSpaceDE/>
        <w:autoSpaceDN/>
        <w:bidi w:val="0"/>
        <w:adjustRightInd w:val="0"/>
        <w:snapToGrid w:val="0"/>
        <w:spacing w:after="0" w:line="600" w:lineRule="exact"/>
        <w:ind w:firstLine="643" w:firstLineChars="200"/>
        <w:jc w:val="both"/>
        <w:textAlignment w:val="auto"/>
        <w:rPr>
          <w:rFonts w:ascii="楷体_GB2312" w:hAnsi="Calibri" w:eastAsia="楷体_GB2312" w:cs="Times New Roman"/>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三是聚焦青少年安全自护教育重点着力。</w:t>
      </w:r>
      <w:r>
        <w:rPr>
          <w:rFonts w:hint="eastAsia" w:ascii="仿宋_GB2312" w:hAnsi="Calibri" w:eastAsia="仿宋_GB2312" w:cs="Times New Roman"/>
          <w:kern w:val="2"/>
          <w:sz w:val="32"/>
          <w:szCs w:val="32"/>
          <w:lang w:val="en-US" w:eastAsia="zh-CN" w:bidi="ar-SA"/>
        </w:rPr>
        <w:t>依托船山区青年志愿者协会，聚焦青少年防侵害、防欺凌、防溺水等，社会化整合资源，精准、有效开展青少年安全自护教育</w:t>
      </w:r>
      <w:r>
        <w:rPr>
          <w:rFonts w:hint="eastAsia" w:ascii="Times New Roman" w:hAnsi="仿宋_GB2312" w:eastAsia="仿宋_GB2312" w:cs="Times New Roman"/>
          <w:kern w:val="2"/>
          <w:sz w:val="32"/>
          <w:szCs w:val="32"/>
          <w:lang w:val="en-US" w:eastAsia="zh-CN" w:bidi="ar-SA"/>
        </w:rPr>
        <w:t>。</w:t>
      </w:r>
    </w:p>
    <w:p w14:paraId="630802D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1"/>
        <w:rPr>
          <w:rFonts w:hint="eastAsia" w:ascii="等线" w:hAnsi="等线" w:eastAsia="楷体_GB2312" w:cs="Times New Roman"/>
          <w:b/>
          <w:bCs/>
          <w:kern w:val="2"/>
          <w:sz w:val="32"/>
          <w:szCs w:val="22"/>
          <w:lang w:val="en-US" w:eastAsia="zh-CN" w:bidi="ar-SA"/>
        </w:rPr>
      </w:pPr>
      <w:bookmarkStart w:id="107" w:name="_Toc15085"/>
      <w:bookmarkStart w:id="108" w:name="_Toc32684"/>
      <w:r>
        <w:rPr>
          <w:rFonts w:hint="eastAsia" w:ascii="等线" w:hAnsi="等线" w:eastAsia="楷体_GB2312" w:cs="Times New Roman"/>
          <w:b/>
          <w:bCs/>
          <w:kern w:val="2"/>
          <w:sz w:val="32"/>
          <w:szCs w:val="22"/>
          <w:lang w:val="en-US" w:eastAsia="zh-CN" w:bidi="ar-SA"/>
        </w:rPr>
        <w:t>（二）部门实际完成内容</w:t>
      </w:r>
      <w:bookmarkEnd w:id="107"/>
      <w:bookmarkEnd w:id="108"/>
    </w:p>
    <w:p w14:paraId="6DA1A2C8">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ascii="Times New Roman" w:hAnsi="Times New Roman" w:eastAsia="仿宋_GB2312" w:cs="Times New Roman"/>
          <w:kern w:val="2"/>
          <w:sz w:val="32"/>
          <w:szCs w:val="32"/>
          <w:lang w:val="en-US" w:eastAsia="zh-CN" w:bidi="ar-SA"/>
        </w:rPr>
      </w:pPr>
      <w:bookmarkStart w:id="109" w:name="_Toc26388"/>
      <w:r>
        <w:rPr>
          <w:rFonts w:ascii="Times New Roman" w:hAnsi="Times New Roman" w:eastAsia="仿宋_GB2312" w:cs="Times New Roman"/>
          <w:b/>
          <w:bCs/>
          <w:kern w:val="2"/>
          <w:sz w:val="32"/>
          <w:szCs w:val="32"/>
          <w:lang w:val="en-US" w:eastAsia="zh-CN" w:bidi="ar-SA"/>
        </w:rPr>
        <w:t>服务青年就业创业</w:t>
      </w:r>
      <w:r>
        <w:rPr>
          <w:rFonts w:hint="eastAsia" w:ascii="Times New Roman" w:hAnsi="Times New Roman" w:eastAsia="仿宋_GB2312" w:cs="Times New Roman"/>
          <w:b/>
          <w:bCs/>
          <w:kern w:val="2"/>
          <w:sz w:val="32"/>
          <w:szCs w:val="32"/>
          <w:lang w:val="en-US" w:eastAsia="zh-CN" w:bidi="ar-SA"/>
        </w:rPr>
        <w:t>。</w:t>
      </w:r>
      <w:r>
        <w:rPr>
          <w:rFonts w:ascii="Times New Roman" w:hAnsi="仿宋_GB2312" w:eastAsia="仿宋_GB2312" w:cs="Times New Roman"/>
          <w:kern w:val="2"/>
          <w:sz w:val="32"/>
          <w:szCs w:val="32"/>
          <w:lang w:val="en-US" w:eastAsia="zh-CN" w:bidi="ar-SA"/>
        </w:rPr>
        <w:t>成立团属船山区青年就业创业协会，申报就业见习基地，开展</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遂企智造</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职等你来</w:t>
      </w:r>
      <w:r>
        <w:rPr>
          <w:rFonts w:hint="eastAsia" w:ascii="Times New Roman" w:hAnsi="Times New Roman" w:eastAsia="仿宋_GB2312" w:cs="Times New Roman"/>
          <w:kern w:val="2"/>
          <w:sz w:val="32"/>
          <w:szCs w:val="32"/>
          <w:lang w:val="en-US" w:eastAsia="zh-CN" w:bidi="ar-SA"/>
        </w:rPr>
        <w:t>”遂宁市制造业企业全工种招才纳士专项行动</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遂创</w:t>
      </w:r>
      <w:r>
        <w:rPr>
          <w:rFonts w:hint="eastAsia" w:ascii="Times New Roman" w:hAnsi="Times New Roman" w:eastAsia="仿宋_GB2312" w:cs="Times New Roman"/>
          <w:kern w:val="2"/>
          <w:sz w:val="32"/>
          <w:szCs w:val="32"/>
          <w:lang w:val="en-US" w:eastAsia="zh-CN" w:bidi="ar-SA"/>
        </w:rPr>
        <w:t>”创业分享会</w:t>
      </w:r>
      <w:r>
        <w:rPr>
          <w:rFonts w:ascii="Times New Roman" w:hAnsi="仿宋_GB2312" w:eastAsia="仿宋_GB2312" w:cs="Times New Roman"/>
          <w:kern w:val="2"/>
          <w:sz w:val="32"/>
          <w:szCs w:val="32"/>
          <w:lang w:val="en-US" w:eastAsia="zh-CN" w:bidi="ar-SA"/>
        </w:rPr>
        <w:t>等活动，</w:t>
      </w:r>
      <w:r>
        <w:rPr>
          <w:rFonts w:hint="eastAsia" w:ascii="Times New Roman" w:hAnsi="Times New Roman" w:eastAsia="仿宋_GB2312" w:cs="Times New Roman"/>
          <w:kern w:val="2"/>
          <w:sz w:val="32"/>
          <w:szCs w:val="32"/>
          <w:lang w:val="en-US" w:eastAsia="zh-CN" w:bidi="ar-SA"/>
        </w:rPr>
        <w:t>引导高校学子缩小信息差、改变就业观，</w:t>
      </w:r>
      <w:r>
        <w:rPr>
          <w:rFonts w:ascii="Times New Roman" w:hAnsi="Times New Roman" w:eastAsia="仿宋_GB2312" w:cs="Times New Roman"/>
          <w:kern w:val="2"/>
          <w:sz w:val="32"/>
          <w:szCs w:val="32"/>
          <w:lang w:val="en-US" w:eastAsia="zh-CN" w:bidi="ar-SA"/>
        </w:rPr>
        <w:t>600余个技术岗位吸引1300余名大学生报名</w:t>
      </w:r>
      <w:r>
        <w:rPr>
          <w:rFonts w:hint="eastAsia" w:ascii="Times New Roman" w:hAnsi="Times New Roman" w:eastAsia="仿宋_GB2312" w:cs="Times New Roman"/>
          <w:kern w:val="2"/>
          <w:sz w:val="32"/>
          <w:szCs w:val="32"/>
          <w:lang w:val="en-US" w:eastAsia="zh-CN" w:bidi="ar-SA"/>
        </w:rPr>
        <w:t>，服务青年1800人次</w:t>
      </w:r>
      <w:r>
        <w:rPr>
          <w:rFonts w:ascii="Times New Roman" w:hAnsi="仿宋_GB2312" w:eastAsia="仿宋_GB2312" w:cs="Times New Roman"/>
          <w:kern w:val="2"/>
          <w:sz w:val="32"/>
          <w:szCs w:val="32"/>
          <w:lang w:val="en-US" w:eastAsia="zh-CN" w:bidi="ar-SA"/>
        </w:rPr>
        <w:t>。</w:t>
      </w:r>
      <w:r>
        <w:rPr>
          <w:rFonts w:ascii="Times New Roman" w:hAnsi="仿宋_GB2312" w:eastAsia="仿宋_GB2312" w:cs="Times New Roman"/>
          <w:b/>
          <w:bCs/>
          <w:kern w:val="2"/>
          <w:sz w:val="32"/>
          <w:szCs w:val="32"/>
          <w:lang w:val="en-US" w:eastAsia="zh-CN" w:bidi="ar-SA"/>
        </w:rPr>
        <w:t>服务青年社会实践</w:t>
      </w:r>
      <w:r>
        <w:rPr>
          <w:rFonts w:hint="eastAsia" w:ascii="Times New Roman" w:hAnsi="仿宋_GB2312" w:eastAsia="仿宋_GB2312" w:cs="Times New Roman"/>
          <w:b/>
          <w:bCs/>
          <w:kern w:val="2"/>
          <w:sz w:val="32"/>
          <w:szCs w:val="32"/>
          <w:lang w:val="en-US" w:eastAsia="zh-CN" w:bidi="ar-SA"/>
        </w:rPr>
        <w:t>。</w:t>
      </w:r>
      <w:r>
        <w:rPr>
          <w:rFonts w:ascii="Times New Roman" w:hAnsi="Times New Roman" w:eastAsia="仿宋_GB2312" w:cs="Times New Roman"/>
          <w:kern w:val="2"/>
          <w:sz w:val="32"/>
          <w:szCs w:val="32"/>
          <w:lang w:val="en-US" w:eastAsia="zh-CN" w:bidi="ar-SA"/>
        </w:rPr>
        <w:t>常态化</w:t>
      </w:r>
      <w:r>
        <w:rPr>
          <w:rFonts w:ascii="Times New Roman" w:hAnsi="仿宋_GB2312" w:eastAsia="仿宋_GB2312" w:cs="Times New Roman"/>
          <w:kern w:val="2"/>
          <w:sz w:val="32"/>
          <w:szCs w:val="32"/>
          <w:lang w:val="en-US" w:eastAsia="zh-CN" w:bidi="ar-SA"/>
        </w:rPr>
        <w:t>举办</w:t>
      </w:r>
      <w:r>
        <w:rPr>
          <w:rFonts w:hint="eastAsia" w:ascii="Times New Roman" w:hAnsi="Times New Roman" w:eastAsia="仿宋_GB2312" w:cs="Times New Roman"/>
          <w:kern w:val="2"/>
          <w:sz w:val="32"/>
          <w:szCs w:val="32"/>
          <w:lang w:val="en-US" w:eastAsia="zh-CN" w:bidi="ar-SA"/>
        </w:rPr>
        <w:t>“</w:t>
      </w:r>
      <w:r>
        <w:rPr>
          <w:rFonts w:ascii="Times New Roman" w:hAnsi="仿宋_GB2312" w:eastAsia="仿宋_GB2312" w:cs="Times New Roman"/>
          <w:kern w:val="2"/>
          <w:sz w:val="32"/>
          <w:szCs w:val="32"/>
          <w:lang w:val="en-US" w:eastAsia="zh-CN" w:bidi="ar-SA"/>
        </w:rPr>
        <w:t>成渝星</w:t>
      </w:r>
      <w:r>
        <w:rPr>
          <w:rFonts w:ascii="Times New Roman" w:hAnsi="Times New Roman" w:eastAsia="仿宋_GB2312" w:cs="Times New Roman"/>
          <w:kern w:val="2"/>
          <w:sz w:val="32"/>
          <w:szCs w:val="32"/>
          <w:lang w:val="en-US" w:eastAsia="zh-CN" w:bidi="ar-SA"/>
        </w:rPr>
        <w:t xml:space="preserve"> </w:t>
      </w:r>
      <w:r>
        <w:rPr>
          <w:rFonts w:ascii="Times New Roman" w:hAnsi="仿宋_GB2312" w:eastAsia="仿宋_GB2312" w:cs="Times New Roman"/>
          <w:kern w:val="2"/>
          <w:sz w:val="32"/>
          <w:szCs w:val="32"/>
          <w:lang w:val="en-US" w:eastAsia="zh-CN" w:bidi="ar-SA"/>
        </w:rPr>
        <w:t>船山行</w:t>
      </w:r>
      <w:r>
        <w:rPr>
          <w:rFonts w:ascii="Times New Roman" w:hAnsi="Times New Roman" w:eastAsia="仿宋_GB2312" w:cs="Times New Roman"/>
          <w:kern w:val="2"/>
          <w:sz w:val="32"/>
          <w:szCs w:val="32"/>
          <w:lang w:val="en-US" w:eastAsia="zh-CN" w:bidi="ar-SA"/>
        </w:rPr>
        <w:t xml:space="preserve"> </w:t>
      </w:r>
      <w:r>
        <w:rPr>
          <w:rFonts w:ascii="Times New Roman" w:hAnsi="仿宋_GB2312" w:eastAsia="仿宋_GB2312" w:cs="Times New Roman"/>
          <w:kern w:val="2"/>
          <w:sz w:val="32"/>
          <w:szCs w:val="32"/>
          <w:lang w:val="en-US" w:eastAsia="zh-CN" w:bidi="ar-SA"/>
        </w:rPr>
        <w:t>故乡情</w:t>
      </w:r>
      <w:r>
        <w:rPr>
          <w:rFonts w:hint="eastAsia" w:ascii="Times New Roman" w:hAnsi="Times New Roman" w:eastAsia="仿宋_GB2312" w:cs="Times New Roman"/>
          <w:kern w:val="2"/>
          <w:sz w:val="32"/>
          <w:szCs w:val="32"/>
          <w:lang w:val="en-US" w:eastAsia="zh-CN" w:bidi="ar-SA"/>
        </w:rPr>
        <w:t>”</w:t>
      </w:r>
      <w:r>
        <w:rPr>
          <w:rFonts w:ascii="Times New Roman" w:hAnsi="仿宋_GB2312" w:eastAsia="仿宋_GB2312" w:cs="Times New Roman"/>
          <w:kern w:val="2"/>
          <w:sz w:val="32"/>
          <w:szCs w:val="32"/>
          <w:lang w:val="en-US" w:eastAsia="zh-CN" w:bidi="ar-SA"/>
        </w:rPr>
        <w:t>返家乡大学生</w:t>
      </w:r>
      <w:r>
        <w:rPr>
          <w:rFonts w:ascii="Times New Roman" w:hAnsi="Times New Roman" w:eastAsia="仿宋_GB2312" w:cs="Times New Roman"/>
          <w:kern w:val="2"/>
          <w:sz w:val="32"/>
          <w:szCs w:val="32"/>
          <w:lang w:val="en-US" w:eastAsia="zh-CN" w:bidi="ar-SA"/>
        </w:rPr>
        <w:t>寒暑假社会实践，累计提供见习岗位300余个。</w:t>
      </w:r>
      <w:r>
        <w:rPr>
          <w:rFonts w:hint="eastAsia" w:ascii="Times New Roman" w:hAnsi="Times New Roman" w:eastAsia="仿宋_GB2312" w:cs="Times New Roman"/>
          <w:kern w:val="2"/>
          <w:sz w:val="32"/>
          <w:szCs w:val="32"/>
          <w:lang w:val="en-US" w:eastAsia="zh-CN" w:bidi="ar-SA"/>
        </w:rPr>
        <w:t>初步与成都理工大学地球管理学院达成合作共建大学生社会实践船山基地意向。</w:t>
      </w:r>
      <w:r>
        <w:rPr>
          <w:rFonts w:hint="eastAsia" w:ascii="Times New Roman" w:hAnsi="仿宋_GB2312" w:eastAsia="仿宋_GB2312" w:cs="Times New Roman"/>
          <w:b/>
          <w:bCs/>
          <w:kern w:val="2"/>
          <w:sz w:val="32"/>
          <w:szCs w:val="32"/>
          <w:lang w:val="en-US" w:eastAsia="zh-CN" w:bidi="ar-SA"/>
        </w:rPr>
        <w:t>服务关心困境青少年。</w:t>
      </w:r>
      <w:r>
        <w:rPr>
          <w:rFonts w:hint="eastAsia" w:ascii="Times New Roman" w:hAnsi="Times New Roman" w:eastAsia="仿宋_GB2312" w:cs="Times New Roman"/>
          <w:kern w:val="2"/>
          <w:sz w:val="32"/>
          <w:szCs w:val="32"/>
          <w:lang w:val="en-US" w:eastAsia="zh-CN" w:bidi="ar-SA"/>
        </w:rPr>
        <w:t>争取希望工程1+1、茅台助学金等资金4.9万元，筹集九九公益日“遂宁微光行动”等社会资金近5万元，惠及困境青少年37人。争取</w:t>
      </w:r>
      <w:r>
        <w:rPr>
          <w:rFonts w:ascii="Times New Roman" w:hAnsi="Times New Roman" w:eastAsia="仿宋_GB2312" w:cs="Times New Roman"/>
          <w:kern w:val="2"/>
          <w:sz w:val="32"/>
          <w:szCs w:val="32"/>
          <w:lang w:val="en-US" w:eastAsia="zh-CN" w:bidi="ar-SA"/>
        </w:rPr>
        <w:t>遂宁市首批社区流动少年宫试点</w:t>
      </w:r>
      <w:r>
        <w:rPr>
          <w:rFonts w:hint="eastAsia" w:ascii="Times New Roman" w:hAnsi="Times New Roman" w:eastAsia="仿宋_GB2312" w:cs="Times New Roman"/>
          <w:kern w:val="2"/>
          <w:sz w:val="32"/>
          <w:szCs w:val="32"/>
          <w:lang w:val="en-US" w:eastAsia="zh-CN" w:bidi="ar-SA"/>
        </w:rPr>
        <w:t>在船山区“一城一乡”落地</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首批覆盖儿童180人次</w:t>
      </w:r>
      <w:r>
        <w:rPr>
          <w:rFonts w:ascii="Times New Roman" w:hAnsi="Times New Roman" w:eastAsia="仿宋_GB2312" w:cs="Times New Roman"/>
          <w:kern w:val="2"/>
          <w:sz w:val="32"/>
          <w:szCs w:val="32"/>
          <w:lang w:val="en-US" w:eastAsia="zh-CN" w:bidi="ar-SA"/>
        </w:rPr>
        <w:t>。全区村、社区27个“童伴之家”，</w:t>
      </w:r>
      <w:r>
        <w:rPr>
          <w:rFonts w:hint="eastAsia" w:ascii="Times New Roman" w:hAnsi="Times New Roman" w:eastAsia="仿宋_GB2312" w:cs="Times New Roman"/>
          <w:kern w:val="2"/>
          <w:sz w:val="32"/>
          <w:szCs w:val="32"/>
          <w:lang w:val="en-US" w:eastAsia="zh-CN" w:bidi="ar-SA"/>
        </w:rPr>
        <w:t>常态化开展安全宣传、与法同行、志愿服务等</w:t>
      </w:r>
      <w:r>
        <w:rPr>
          <w:rFonts w:ascii="Times New Roman" w:hAnsi="Times New Roman" w:eastAsia="仿宋_GB2312" w:cs="Times New Roman"/>
          <w:kern w:val="2"/>
          <w:sz w:val="32"/>
          <w:szCs w:val="32"/>
          <w:lang w:val="en-US" w:eastAsia="zh-CN" w:bidi="ar-SA"/>
        </w:rPr>
        <w:t>主题活动</w:t>
      </w:r>
      <w:r>
        <w:rPr>
          <w:rFonts w:hint="eastAsia" w:ascii="Times New Roman" w:hAnsi="Times New Roman" w:eastAsia="仿宋_GB2312" w:cs="Times New Roman"/>
          <w:kern w:val="2"/>
          <w:sz w:val="32"/>
          <w:szCs w:val="32"/>
          <w:lang w:val="en-US" w:eastAsia="zh-CN" w:bidi="ar-SA"/>
        </w:rPr>
        <w:t>330</w:t>
      </w:r>
      <w:r>
        <w:rPr>
          <w:rFonts w:ascii="Times New Roman" w:hAnsi="Times New Roman" w:eastAsia="仿宋_GB2312" w:cs="Times New Roman"/>
          <w:kern w:val="2"/>
          <w:sz w:val="32"/>
          <w:szCs w:val="32"/>
          <w:lang w:val="en-US" w:eastAsia="zh-CN" w:bidi="ar-SA"/>
        </w:rPr>
        <w:t>场，开放时间共计</w:t>
      </w:r>
      <w:r>
        <w:rPr>
          <w:rFonts w:hint="eastAsia" w:ascii="Times New Roman" w:hAnsi="Times New Roman" w:eastAsia="仿宋_GB2312" w:cs="Times New Roman"/>
          <w:kern w:val="2"/>
          <w:sz w:val="32"/>
          <w:szCs w:val="32"/>
          <w:lang w:val="en-US" w:eastAsia="zh-CN" w:bidi="ar-SA"/>
        </w:rPr>
        <w:t>2520</w:t>
      </w:r>
      <w:r>
        <w:rPr>
          <w:rFonts w:ascii="Times New Roman" w:hAnsi="Times New Roman" w:eastAsia="仿宋_GB2312" w:cs="Times New Roman"/>
          <w:kern w:val="2"/>
          <w:sz w:val="32"/>
          <w:szCs w:val="32"/>
          <w:lang w:val="en-US" w:eastAsia="zh-CN" w:bidi="ar-SA"/>
        </w:rPr>
        <w:t>小时，童伴妈妈新走访留守儿童180余人次。</w:t>
      </w:r>
      <w:r>
        <w:rPr>
          <w:rFonts w:hint="eastAsia" w:ascii="Times New Roman" w:hAnsi="Times New Roman" w:eastAsia="仿宋_GB2312" w:cs="Times New Roman"/>
          <w:b/>
          <w:bCs/>
          <w:kern w:val="2"/>
          <w:sz w:val="32"/>
          <w:szCs w:val="32"/>
          <w:lang w:val="en-US" w:eastAsia="zh-CN" w:bidi="ar-SA"/>
        </w:rPr>
        <w:t>打造示范点位。</w:t>
      </w:r>
      <w:r>
        <w:rPr>
          <w:rFonts w:ascii="Times New Roman" w:hAnsi="Times New Roman" w:eastAsia="仿宋_GB2312" w:cs="Times New Roman"/>
          <w:kern w:val="2"/>
          <w:sz w:val="32"/>
          <w:szCs w:val="32"/>
          <w:lang w:val="en-US" w:eastAsia="zh-CN" w:bidi="ar-SA"/>
        </w:rPr>
        <w:t>打造</w:t>
      </w:r>
      <w:r>
        <w:rPr>
          <w:rFonts w:hint="eastAsia" w:ascii="Times New Roman" w:hAnsi="Times New Roman" w:eastAsia="仿宋_GB2312" w:cs="Times New Roman"/>
          <w:kern w:val="2"/>
          <w:sz w:val="32"/>
          <w:szCs w:val="32"/>
          <w:lang w:val="en-US" w:eastAsia="zh-CN" w:bidi="ar-SA"/>
        </w:rPr>
        <w:t>提升</w:t>
      </w:r>
      <w:r>
        <w:rPr>
          <w:rFonts w:ascii="Times New Roman" w:hAnsi="Times New Roman" w:eastAsia="仿宋_GB2312" w:cs="Times New Roman"/>
          <w:kern w:val="2"/>
          <w:sz w:val="32"/>
          <w:szCs w:val="32"/>
          <w:lang w:val="en-US" w:eastAsia="zh-CN" w:bidi="ar-SA"/>
        </w:rPr>
        <w:t>全市首个乡村振兴青年之家，</w:t>
      </w:r>
      <w:r>
        <w:rPr>
          <w:rFonts w:hint="eastAsia" w:ascii="Times New Roman" w:hAnsi="Times New Roman" w:eastAsia="仿宋_GB2312" w:cs="Times New Roman"/>
          <w:kern w:val="2"/>
          <w:sz w:val="32"/>
          <w:szCs w:val="32"/>
          <w:lang w:val="en-US" w:eastAsia="zh-CN" w:bidi="ar-SA"/>
        </w:rPr>
        <w:t>完成“青爱立方”二楼升级改造和功能完善。联动河东团委打造</w:t>
      </w:r>
      <w:r>
        <w:rPr>
          <w:rFonts w:ascii="Times New Roman" w:hAnsi="Times New Roman" w:eastAsia="仿宋_GB2312" w:cs="Times New Roman"/>
          <w:kern w:val="2"/>
          <w:sz w:val="32"/>
          <w:szCs w:val="32"/>
          <w:lang w:val="en-US" w:eastAsia="zh-CN" w:bidi="ar-SA"/>
        </w:rPr>
        <w:t>全市首个跨区域合作城市小区团支部</w:t>
      </w:r>
      <w:r>
        <w:rPr>
          <w:rFonts w:hint="eastAsia" w:ascii="Times New Roman" w:hAnsi="Times New Roman" w:eastAsia="仿宋_GB2312" w:cs="Times New Roman"/>
          <w:kern w:val="2"/>
          <w:sz w:val="32"/>
          <w:szCs w:val="32"/>
          <w:lang w:val="en-US" w:eastAsia="zh-CN" w:bidi="ar-SA"/>
        </w:rPr>
        <w:t>—“五彩之心”青年会客厅</w:t>
      </w:r>
      <w:r>
        <w:rPr>
          <w:rFonts w:ascii="Times New Roman" w:hAnsi="Times New Roman" w:eastAsia="仿宋_GB2312" w:cs="Times New Roman"/>
          <w:kern w:val="2"/>
          <w:sz w:val="32"/>
          <w:szCs w:val="32"/>
          <w:lang w:val="en-US" w:eastAsia="zh-CN" w:bidi="ar-SA"/>
        </w:rPr>
        <w:t>，构建起“团组织+青年社团”基层组织新形态</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b/>
          <w:bCs/>
          <w:kern w:val="2"/>
          <w:sz w:val="32"/>
          <w:szCs w:val="32"/>
          <w:lang w:val="en-US" w:eastAsia="zh-CN" w:bidi="ar-SA"/>
        </w:rPr>
        <w:t>助力乡村振兴</w:t>
      </w:r>
      <w:r>
        <w:rPr>
          <w:rFonts w:hint="eastAsia" w:ascii="Times New Roman" w:hAnsi="Times New Roman" w:eastAsia="仿宋_GB2312" w:cs="Times New Roman"/>
          <w:b/>
          <w:bCs/>
          <w:kern w:val="2"/>
          <w:sz w:val="32"/>
          <w:szCs w:val="32"/>
          <w:lang w:val="en-US" w:eastAsia="zh-CN" w:bidi="ar-SA"/>
        </w:rPr>
        <w:t>。</w:t>
      </w:r>
      <w:r>
        <w:rPr>
          <w:rFonts w:ascii="Times New Roman" w:hAnsi="Times New Roman" w:eastAsia="仿宋_GB2312" w:cs="Times New Roman"/>
          <w:kern w:val="2"/>
          <w:sz w:val="32"/>
          <w:szCs w:val="32"/>
          <w:lang w:val="en-US" w:eastAsia="zh-CN" w:bidi="ar-SA"/>
        </w:rPr>
        <w:t>6名西部计划大学生志愿者考核招聘进入乡镇工作，</w:t>
      </w:r>
      <w:r>
        <w:rPr>
          <w:rFonts w:hint="eastAsia" w:ascii="Times New Roman" w:hAnsi="Times New Roman" w:eastAsia="仿宋_GB2312" w:cs="Times New Roman"/>
          <w:kern w:val="2"/>
          <w:sz w:val="32"/>
          <w:szCs w:val="32"/>
          <w:lang w:val="en-US" w:eastAsia="zh-CN" w:bidi="ar-SA"/>
        </w:rPr>
        <w:t>成立船山区乡村振兴青年志愿服务团</w:t>
      </w:r>
      <w:r>
        <w:rPr>
          <w:rFonts w:ascii="Times New Roman" w:hAnsi="Times New Roman" w:eastAsia="仿宋_GB2312" w:cs="Times New Roman"/>
          <w:kern w:val="2"/>
          <w:sz w:val="32"/>
          <w:szCs w:val="32"/>
          <w:lang w:val="en-US" w:eastAsia="zh-CN" w:bidi="ar-SA"/>
        </w:rPr>
        <w:t>，为全区各级各部门输送了一批优秀青年。</w:t>
      </w:r>
    </w:p>
    <w:p w14:paraId="0BFCEC9A">
      <w:pPr>
        <w:keepNext w:val="0"/>
        <w:keepLines w:val="0"/>
        <w:pageBreakBefore w:val="0"/>
        <w:widowControl w:val="0"/>
        <w:numPr>
          <w:ilvl w:val="0"/>
          <w:numId w:val="0"/>
        </w:numPr>
        <w:tabs>
          <w:tab w:val="left" w:pos="3885"/>
        </w:tabs>
        <w:kinsoku/>
        <w:wordWrap/>
        <w:overflowPunct/>
        <w:topLinePunct w:val="0"/>
        <w:autoSpaceDE/>
        <w:autoSpaceDN/>
        <w:bidi w:val="0"/>
        <w:adjustRightInd w:val="0"/>
        <w:snapToGrid w:val="0"/>
        <w:spacing w:line="600" w:lineRule="exact"/>
        <w:ind w:firstLine="640" w:firstLineChars="200"/>
        <w:jc w:val="both"/>
        <w:textAlignment w:val="auto"/>
        <w:outlineLvl w:val="1"/>
        <w:rPr>
          <w:rFonts w:ascii="Times New Roman" w:hAnsi="Times New Roman" w:eastAsia="仿宋" w:cs="Times New Roman"/>
          <w:sz w:val="32"/>
        </w:rPr>
      </w:pPr>
      <w:bookmarkStart w:id="110" w:name="_Toc24149"/>
      <w:r>
        <w:rPr>
          <w:rFonts w:hint="eastAsia" w:ascii="等线" w:hAnsi="等线" w:eastAsia="黑体" w:cs="Times New Roman"/>
          <w:kern w:val="2"/>
          <w:sz w:val="32"/>
          <w:szCs w:val="22"/>
          <w:lang w:val="en-US" w:eastAsia="zh-CN" w:bidi="ar-SA"/>
        </w:rPr>
        <w:t>四、</w:t>
      </w:r>
      <w:bookmarkEnd w:id="109"/>
      <w:r>
        <w:rPr>
          <w:rFonts w:hint="default" w:ascii="等线" w:hAnsi="等线" w:eastAsia="黑体" w:cs="Times New Roman"/>
          <w:kern w:val="2"/>
          <w:sz w:val="32"/>
          <w:szCs w:val="22"/>
          <w:lang w:val="en-US" w:eastAsia="zh-CN" w:bidi="ar-SA"/>
        </w:rPr>
        <w:t>部门整体预算绩效管理情况</w:t>
      </w:r>
      <w:bookmarkEnd w:id="110"/>
    </w:p>
    <w:p w14:paraId="1938EC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ascii="等线" w:hAnsi="等线" w:eastAsia="楷体_GB2312" w:cs="Times New Roman"/>
          <w:kern w:val="2"/>
          <w:sz w:val="32"/>
          <w:szCs w:val="22"/>
          <w:lang w:val="en-US" w:eastAsia="zh-CN" w:bidi="ar-SA"/>
        </w:rPr>
      </w:pPr>
      <w:bookmarkStart w:id="111" w:name="_Toc12611"/>
      <w:bookmarkStart w:id="112" w:name="_Toc30050"/>
      <w:r>
        <w:rPr>
          <w:rFonts w:hint="eastAsia" w:ascii="等线" w:hAnsi="等线" w:eastAsia="楷体_GB2312" w:cs="Times New Roman"/>
          <w:kern w:val="2"/>
          <w:sz w:val="32"/>
          <w:szCs w:val="22"/>
          <w:lang w:val="en-US" w:eastAsia="zh-CN" w:bidi="ar-SA"/>
        </w:rPr>
        <w:t>（一）</w:t>
      </w:r>
      <w:bookmarkEnd w:id="111"/>
      <w:r>
        <w:rPr>
          <w:rFonts w:ascii="楷体" w:hAnsi="楷体" w:eastAsia="楷体" w:cs="楷体"/>
          <w:b/>
          <w:bCs/>
          <w:spacing w:val="-1"/>
          <w:kern w:val="2"/>
          <w:sz w:val="32"/>
          <w:szCs w:val="32"/>
          <w:lang w:val="en-US" w:eastAsia="zh-CN" w:bidi="ar-SA"/>
        </w:rPr>
        <w:t>部门预算管理</w:t>
      </w:r>
      <w:bookmarkEnd w:id="112"/>
    </w:p>
    <w:p w14:paraId="69713B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ascii="楷体" w:hAnsi="楷体" w:eastAsia="楷体" w:cs="楷体"/>
          <w:kern w:val="2"/>
          <w:sz w:val="32"/>
          <w:szCs w:val="32"/>
          <w:lang w:val="en-US" w:eastAsia="zh-CN" w:bidi="ar-SA"/>
        </w:rPr>
      </w:pPr>
      <w:bookmarkStart w:id="113" w:name="_Toc21681"/>
      <w:r>
        <w:rPr>
          <w:rFonts w:hint="eastAsia" w:ascii="Times New Roman" w:hAnsi="仿宋_GB2312" w:eastAsia="仿宋_GB2312" w:cs="Times New Roman"/>
          <w:kern w:val="2"/>
          <w:sz w:val="32"/>
          <w:szCs w:val="32"/>
          <w:lang w:val="en-US" w:eastAsia="zh-CN" w:bidi="ar-SA"/>
        </w:rPr>
        <w:t>2023年度，区团委总体绩效目标制定与国家政策法规、单位职能职责、年度重点工作任务等相符，有序开展部门整体绩效自评工作并对外公开，助力了乡村振兴、开展了西部计划志愿者、青少年管理等相关工作，履职成果显著，有效保障了部门工作正常安全运行</w:t>
      </w:r>
      <w:bookmarkEnd w:id="113"/>
      <w:r>
        <w:rPr>
          <w:rFonts w:hint="eastAsia" w:ascii="Times New Roman" w:hAnsi="仿宋_GB2312" w:eastAsia="仿宋_GB2312" w:cs="Times New Roman"/>
          <w:kern w:val="2"/>
          <w:sz w:val="32"/>
          <w:szCs w:val="32"/>
          <w:lang w:val="en-US" w:eastAsia="zh-CN" w:bidi="ar-SA"/>
        </w:rPr>
        <w:t>。</w:t>
      </w:r>
    </w:p>
    <w:p w14:paraId="4E542EE9">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outlineLvl w:val="9"/>
        <w:rPr>
          <w:rFonts w:hint="default" w:ascii="Times New Roman" w:hAnsi="仿宋_GB2312" w:eastAsia="仿宋_GB2312" w:cs="Times New Roman"/>
          <w:kern w:val="2"/>
          <w:sz w:val="32"/>
          <w:szCs w:val="32"/>
          <w:lang w:val="en-US" w:eastAsia="zh-CN" w:bidi="ar-SA"/>
        </w:rPr>
      </w:pPr>
      <w:r>
        <w:rPr>
          <w:rFonts w:hint="default" w:ascii="Times New Roman" w:hAnsi="仿宋_GB2312" w:eastAsia="仿宋_GB2312" w:cs="Times New Roman"/>
          <w:kern w:val="2"/>
          <w:sz w:val="32"/>
          <w:szCs w:val="32"/>
          <w:lang w:val="en-US" w:eastAsia="zh-CN" w:bidi="ar-SA"/>
        </w:rPr>
        <w:t>部门绩效目标制定、目标实现、预算编制准确、支出控制</w:t>
      </w:r>
      <w:r>
        <w:rPr>
          <w:rFonts w:hint="eastAsia" w:ascii="Times New Roman" w:hAnsi="仿宋_GB2312" w:eastAsia="仿宋_GB2312" w:cs="Times New Roman"/>
          <w:kern w:val="2"/>
          <w:sz w:val="32"/>
          <w:szCs w:val="32"/>
          <w:lang w:val="en-US" w:eastAsia="zh-CN" w:bidi="ar-SA"/>
        </w:rPr>
        <w:t>等执行得较好，本部门认真按照预算编制要求一一落实，但预算执行进度部分项目较为迟缓</w:t>
      </w:r>
      <w:r>
        <w:rPr>
          <w:rFonts w:hint="default" w:ascii="Times New Roman" w:hAnsi="仿宋_GB2312" w:eastAsia="仿宋_GB2312" w:cs="Times New Roman"/>
          <w:kern w:val="2"/>
          <w:sz w:val="32"/>
          <w:szCs w:val="32"/>
          <w:lang w:val="en-US" w:eastAsia="zh-CN" w:bidi="ar-SA"/>
        </w:rPr>
        <w:t>。</w:t>
      </w:r>
    </w:p>
    <w:p w14:paraId="59FD8F4A">
      <w:pPr>
        <w:keepNext w:val="0"/>
        <w:keepLines w:val="0"/>
        <w:pageBreakBefore w:val="0"/>
        <w:widowControl w:val="0"/>
        <w:kinsoku/>
        <w:wordWrap/>
        <w:overflowPunct/>
        <w:topLinePunct w:val="0"/>
        <w:autoSpaceDE/>
        <w:autoSpaceDN/>
        <w:bidi w:val="0"/>
        <w:adjustRightInd/>
        <w:snapToGrid/>
        <w:spacing w:line="600" w:lineRule="exact"/>
        <w:ind w:left="0" w:leftChars="0" w:firstLine="639" w:firstLineChars="200"/>
        <w:textAlignment w:val="auto"/>
        <w:outlineLvl w:val="0"/>
        <w:rPr>
          <w:rFonts w:ascii="楷体" w:hAnsi="楷体" w:eastAsia="楷体" w:cs="楷体"/>
          <w:sz w:val="32"/>
          <w:szCs w:val="32"/>
        </w:rPr>
      </w:pPr>
      <w:bookmarkStart w:id="114" w:name="_Toc23515"/>
      <w:r>
        <w:rPr>
          <w:rFonts w:hint="eastAsia" w:ascii="楷体" w:hAnsi="楷体" w:eastAsia="楷体" w:cs="楷体"/>
          <w:b/>
          <w:bCs/>
          <w:spacing w:val="-1"/>
          <w:sz w:val="32"/>
          <w:szCs w:val="32"/>
          <w:lang w:eastAsia="zh-CN"/>
        </w:rPr>
        <w:t>（</w:t>
      </w:r>
      <w:r>
        <w:rPr>
          <w:rFonts w:ascii="楷体" w:hAnsi="楷体" w:eastAsia="楷体" w:cs="楷体"/>
          <w:b/>
          <w:bCs/>
          <w:spacing w:val="-1"/>
          <w:sz w:val="32"/>
          <w:szCs w:val="32"/>
        </w:rPr>
        <w:t>二</w:t>
      </w:r>
      <w:r>
        <w:rPr>
          <w:rFonts w:hint="eastAsia" w:ascii="楷体" w:hAnsi="楷体" w:eastAsia="楷体" w:cs="楷体"/>
          <w:b/>
          <w:bCs/>
          <w:spacing w:val="-1"/>
          <w:sz w:val="32"/>
          <w:szCs w:val="32"/>
          <w:lang w:eastAsia="zh-CN"/>
        </w:rPr>
        <w:t>）</w:t>
      </w:r>
      <w:r>
        <w:rPr>
          <w:rFonts w:ascii="楷体" w:hAnsi="楷体" w:eastAsia="楷体" w:cs="楷体"/>
          <w:b/>
          <w:bCs/>
          <w:spacing w:val="-1"/>
          <w:sz w:val="32"/>
          <w:szCs w:val="32"/>
        </w:rPr>
        <w:t>结果应用情况。</w:t>
      </w:r>
      <w:bookmarkEnd w:id="114"/>
    </w:p>
    <w:p w14:paraId="627E5CE8">
      <w:pPr>
        <w:keepNext w:val="0"/>
        <w:keepLines w:val="0"/>
        <w:pageBreakBefore w:val="0"/>
        <w:widowControl w:val="0"/>
        <w:kinsoku/>
        <w:wordWrap/>
        <w:overflowPunct/>
        <w:topLinePunct w:val="0"/>
        <w:autoSpaceDE/>
        <w:autoSpaceDN/>
        <w:bidi w:val="0"/>
        <w:adjustRightInd/>
        <w:spacing w:beforeAutospacing="0" w:afterAutospacing="0" w:line="600"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绩效自评结果运用情况良好。本部门连续三年认真开展财政拨款项目绩效自评工作，通过对绩效指标的完成情况、资金支付进度等必要项进行一一研判评价，年初预算时，结合绩效自评结果调整预算指标额度，提升部门预算编制准确率。</w:t>
      </w:r>
    </w:p>
    <w:p w14:paraId="0634A34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1"/>
        <w:rPr>
          <w:rFonts w:hint="default" w:ascii="Times New Roman" w:hAnsi="Times New Roman" w:eastAsia="黑体" w:cs="Times New Roman"/>
          <w:sz w:val="32"/>
          <w:szCs w:val="32"/>
        </w:rPr>
      </w:pPr>
      <w:bookmarkStart w:id="115" w:name="_Toc22334"/>
      <w:r>
        <w:rPr>
          <w:rFonts w:hint="eastAsia" w:ascii="黑体" w:hAnsi="黑体" w:eastAsia="黑体" w:cs="黑体"/>
          <w:b w:val="0"/>
          <w:bCs w:val="0"/>
          <w:kern w:val="2"/>
          <w:sz w:val="32"/>
          <w:szCs w:val="32"/>
          <w:lang w:val="en-US" w:eastAsia="zh-CN" w:bidi="ar-SA"/>
        </w:rPr>
        <w:t>五、</w:t>
      </w:r>
      <w:r>
        <w:rPr>
          <w:rFonts w:hint="eastAsia" w:ascii="黑体" w:hAnsi="黑体" w:eastAsia="黑体" w:cs="黑体"/>
          <w:sz w:val="32"/>
          <w:szCs w:val="32"/>
        </w:rPr>
        <w:t>评价结论及建议</w:t>
      </w:r>
      <w:bookmarkEnd w:id="115"/>
    </w:p>
    <w:p w14:paraId="17AE9E3A">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（一）评价结论</w:t>
      </w:r>
    </w:p>
    <w:p w14:paraId="32D1C37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rPr>
      </w:pPr>
      <w:bookmarkStart w:id="116" w:name="OLE_LINK104"/>
      <w:r>
        <w:rPr>
          <w:rFonts w:hint="eastAsia" w:ascii="仿宋_GB2312" w:hAnsi="仿宋_GB2312" w:eastAsia="仿宋_GB2312" w:cs="仿宋_GB2312"/>
          <w:b w:val="0"/>
          <w:bCs/>
          <w:sz w:val="32"/>
          <w:szCs w:val="32"/>
          <w:lang w:val="en-US" w:eastAsia="zh-CN"/>
        </w:rPr>
        <w:t>通过对我部门10个项目进行了绩效自评，总体呈现较好的趋势，部门项目绩效目标完成情况较好，</w:t>
      </w:r>
      <w:r>
        <w:rPr>
          <w:rFonts w:hint="eastAsia" w:ascii="仿宋" w:hAnsi="仿宋" w:eastAsia="仿宋" w:cs="Times New Roman"/>
          <w:b w:val="0"/>
          <w:bCs w:val="0"/>
          <w:kern w:val="2"/>
          <w:sz w:val="32"/>
          <w:szCs w:val="32"/>
          <w:lang w:val="en-US" w:eastAsia="zh-CN" w:bidi="ar-SA"/>
        </w:rPr>
        <w:t>自评分数为89分（具体见附表）</w:t>
      </w:r>
      <w:bookmarkEnd w:id="116"/>
      <w:r>
        <w:rPr>
          <w:rFonts w:hint="eastAsia" w:ascii="仿宋" w:hAnsi="仿宋" w:eastAsia="仿宋" w:cs="Times New Roman"/>
          <w:b w:val="0"/>
          <w:bCs w:val="0"/>
          <w:kern w:val="2"/>
          <w:sz w:val="32"/>
          <w:szCs w:val="32"/>
          <w:lang w:val="en-US" w:eastAsia="zh-CN" w:bidi="ar-SA"/>
        </w:rPr>
        <w:t>；但预算执行进度部分项目较为迟缓</w:t>
      </w:r>
      <w:r>
        <w:rPr>
          <w:rFonts w:hint="eastAsia" w:ascii="仿宋_GB2312" w:hAnsi="仿宋_GB2312" w:eastAsia="仿宋_GB2312" w:cs="仿宋_GB2312"/>
          <w:b w:val="0"/>
          <w:bCs/>
          <w:sz w:val="32"/>
          <w:szCs w:val="32"/>
          <w:lang w:val="en-US" w:eastAsia="zh-CN"/>
        </w:rPr>
        <w:t>。</w:t>
      </w:r>
      <w:r>
        <w:commentReference w:id="0"/>
      </w:r>
    </w:p>
    <w:p w14:paraId="06E1B726">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val="0"/>
          <w:sz w:val="32"/>
          <w:szCs w:val="32"/>
          <w:lang w:val="en-US" w:eastAsia="zh-CN"/>
        </w:rPr>
      </w:pPr>
      <w:bookmarkStart w:id="117" w:name="_Toc5704"/>
      <w:r>
        <w:rPr>
          <w:rFonts w:hint="eastAsia" w:ascii="楷体_GB2312" w:hAnsi="楷体_GB2312" w:eastAsia="楷体_GB2312" w:cs="楷体_GB2312"/>
          <w:b/>
          <w:bCs w:val="0"/>
          <w:sz w:val="32"/>
          <w:szCs w:val="32"/>
          <w:lang w:val="en-US" w:eastAsia="zh-CN"/>
        </w:rPr>
        <w:t>（二）相关建议</w:t>
      </w:r>
      <w:bookmarkEnd w:id="117"/>
    </w:p>
    <w:p w14:paraId="3EC3CCA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仿宋_GB2312" w:eastAsia="仿宋_GB2312" w:cs="Times New Roman"/>
          <w:b/>
          <w:bCs/>
          <w:kern w:val="2"/>
          <w:sz w:val="32"/>
          <w:szCs w:val="32"/>
          <w:lang w:val="en-US" w:eastAsia="zh-CN" w:bidi="ar-SA"/>
        </w:rPr>
      </w:pPr>
      <w:r>
        <w:rPr>
          <w:rFonts w:hint="eastAsia" w:ascii="Times New Roman" w:hAnsi="仿宋_GB2312" w:eastAsia="仿宋_GB2312" w:cs="Times New Roman"/>
          <w:b/>
          <w:bCs/>
          <w:kern w:val="2"/>
          <w:sz w:val="32"/>
          <w:szCs w:val="32"/>
          <w:lang w:val="en-US" w:eastAsia="zh-CN" w:bidi="ar-SA"/>
        </w:rPr>
        <w:t>1.加强预算绩效管理，规范绩效目标和绩效指标设置</w:t>
      </w:r>
    </w:p>
    <w:p w14:paraId="7C0797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进一步学习预算绩效的相关政策文件，如《中共中央国务院关于全面实施预算绩效管理的意见》（中发〔2018〕34号）《中共中央国务院关于全面实施预算绩效管理的意见》（财预[2018]167号）等，明确绩效目标和绩效指标的内涵，进一步对两者进行区分以及明确两者之间的关系，加强对绩效目标和绩效指标的认识，提高绩效目标和绩效指标设置的合理性、科学性及准确性。</w:t>
      </w:r>
    </w:p>
    <w:p w14:paraId="3D9F8C0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仿宋_GB2312" w:eastAsia="仿宋_GB2312" w:cs="Times New Roman"/>
          <w:b/>
          <w:bCs/>
          <w:kern w:val="2"/>
          <w:sz w:val="32"/>
          <w:szCs w:val="32"/>
          <w:lang w:val="en-US" w:eastAsia="zh-CN" w:bidi="ar-SA"/>
        </w:rPr>
      </w:pPr>
      <w:r>
        <w:rPr>
          <w:rFonts w:hint="eastAsia" w:ascii="Times New Roman" w:hAnsi="仿宋_GB2312" w:eastAsia="仿宋_GB2312" w:cs="Times New Roman"/>
          <w:b/>
          <w:bCs/>
          <w:kern w:val="2"/>
          <w:sz w:val="32"/>
          <w:szCs w:val="32"/>
          <w:lang w:val="en-US" w:eastAsia="zh-CN" w:bidi="ar-SA"/>
        </w:rPr>
        <w:t>2.科学预测预算需求，提高预算编制准确性</w:t>
      </w:r>
    </w:p>
    <w:p w14:paraId="550C99B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Times New Roman" w:hAnsi="仿宋_GB2312" w:eastAsia="仿宋_GB2312" w:cs="Times New Roman"/>
          <w:kern w:val="2"/>
          <w:sz w:val="32"/>
          <w:szCs w:val="32"/>
          <w:lang w:val="en-US" w:eastAsia="zh-CN" w:bidi="ar-SA"/>
        </w:rPr>
      </w:pPr>
      <w:bookmarkStart w:id="118" w:name="_Toc27228"/>
      <w:r>
        <w:rPr>
          <w:rFonts w:hint="eastAsia" w:ascii="Times New Roman" w:hAnsi="仿宋_GB2312" w:eastAsia="仿宋_GB2312" w:cs="Times New Roman"/>
          <w:kern w:val="2"/>
          <w:sz w:val="32"/>
          <w:szCs w:val="32"/>
          <w:lang w:val="en-US" w:eastAsia="zh-CN" w:bidi="ar-SA"/>
        </w:rPr>
        <w:t>在编制预算环节，结合当年人员情况与资金支出需求，细化预算编制。此外，建议在编制预算时，结合前几年度资金使用数量、工作计划等，科学合理编制预算，提高预算编制的准确性。</w:t>
      </w:r>
      <w:bookmarkEnd w:id="118"/>
    </w:p>
    <w:p w14:paraId="3CAB06F3">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p>
    <w:p w14:paraId="2833E3AB">
      <w:pPr>
        <w:pStyle w:val="5"/>
        <w:outlineLvl w:val="9"/>
        <w:rPr>
          <w:rFonts w:ascii="仿宋" w:hAnsi="仿宋" w:eastAsia="仿宋"/>
          <w:b/>
          <w:bCs w:val="0"/>
          <w:color w:val="auto"/>
          <w:sz w:val="32"/>
          <w:szCs w:val="32"/>
          <w:highlight w:val="none"/>
        </w:rPr>
        <w:sectPr>
          <w:footerReference r:id="rId5" w:type="default"/>
          <w:pgSz w:w="11906" w:h="16838"/>
          <w:pgMar w:top="1440" w:right="1800" w:bottom="1440" w:left="1800" w:header="720" w:footer="720" w:gutter="0"/>
          <w:pgNumType w:fmt="decimal" w:start="1"/>
          <w:cols w:space="720" w:num="1"/>
          <w:docGrid w:type="lines" w:linePitch="312" w:charSpace="0"/>
        </w:sectPr>
      </w:pPr>
    </w:p>
    <w:p w14:paraId="1873E351"/>
    <w:p w14:paraId="1B260EEF">
      <w:pPr>
        <w:spacing w:before="79" w:line="218" w:lineRule="auto"/>
        <w:ind w:left="3541"/>
        <w:rPr>
          <w:rFonts w:ascii="宋体" w:hAnsi="宋体" w:eastAsia="宋体" w:cs="宋体"/>
          <w:b/>
          <w:bCs/>
          <w:spacing w:val="-4"/>
          <w:sz w:val="43"/>
          <w:szCs w:val="43"/>
        </w:rPr>
      </w:pPr>
    </w:p>
    <w:p w14:paraId="73167F35">
      <w:pPr>
        <w:spacing w:before="79" w:line="218" w:lineRule="auto"/>
        <w:ind w:left="3541"/>
        <w:outlineLvl w:val="1"/>
        <w:rPr>
          <w:rFonts w:ascii="宋体" w:hAnsi="宋体" w:eastAsia="宋体" w:cs="宋体"/>
          <w:sz w:val="43"/>
          <w:szCs w:val="43"/>
        </w:rPr>
      </w:pPr>
      <w:bookmarkStart w:id="119" w:name="_Toc923"/>
      <w:r>
        <w:rPr>
          <w:rFonts w:ascii="宋体" w:hAnsi="宋体" w:eastAsia="宋体" w:cs="宋体"/>
          <w:b/>
          <w:bCs/>
          <w:spacing w:val="-4"/>
          <w:sz w:val="43"/>
          <w:szCs w:val="43"/>
        </w:rPr>
        <w:t>202</w:t>
      </w:r>
      <w:r>
        <w:rPr>
          <w:rFonts w:hint="eastAsia" w:ascii="宋体" w:hAnsi="宋体" w:cs="宋体"/>
          <w:b/>
          <w:bCs/>
          <w:spacing w:val="-4"/>
          <w:sz w:val="43"/>
          <w:szCs w:val="43"/>
          <w:lang w:val="en-US" w:eastAsia="zh-CN"/>
        </w:rPr>
        <w:t>3</w:t>
      </w:r>
      <w:r>
        <w:rPr>
          <w:rFonts w:ascii="宋体" w:hAnsi="宋体" w:eastAsia="宋体" w:cs="宋体"/>
          <w:b/>
          <w:bCs/>
          <w:spacing w:val="-4"/>
          <w:sz w:val="43"/>
          <w:szCs w:val="43"/>
        </w:rPr>
        <w:t>年部门整体支出绩效评价指标体系</w:t>
      </w:r>
      <w:bookmarkEnd w:id="119"/>
    </w:p>
    <w:p w14:paraId="7B5E34A9">
      <w:pPr>
        <w:spacing w:line="69" w:lineRule="exact"/>
      </w:pPr>
    </w:p>
    <w:tbl>
      <w:tblPr>
        <w:tblStyle w:val="26"/>
        <w:tblW w:w="13620"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69"/>
        <w:gridCol w:w="699"/>
        <w:gridCol w:w="470"/>
        <w:gridCol w:w="450"/>
        <w:gridCol w:w="450"/>
        <w:gridCol w:w="1289"/>
        <w:gridCol w:w="3807"/>
        <w:gridCol w:w="2518"/>
        <w:gridCol w:w="1179"/>
        <w:gridCol w:w="655"/>
      </w:tblGrid>
      <w:tr w14:paraId="35A87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802" w:type="dxa"/>
            <w:gridSpan w:val="3"/>
            <w:vAlign w:val="top"/>
          </w:tcPr>
          <w:p w14:paraId="61B68DD1">
            <w:pPr>
              <w:pStyle w:val="25"/>
              <w:spacing w:before="294" w:line="220" w:lineRule="auto"/>
              <w:ind w:left="975"/>
            </w:pPr>
            <w:r>
              <w:rPr>
                <w:spacing w:val="-3"/>
              </w:rPr>
              <w:t>绩效指标</w:t>
            </w:r>
          </w:p>
        </w:tc>
        <w:tc>
          <w:tcPr>
            <w:tcW w:w="470" w:type="dxa"/>
            <w:vMerge w:val="restart"/>
            <w:tcBorders>
              <w:bottom w:val="nil"/>
            </w:tcBorders>
            <w:textDirection w:val="tbRlV"/>
            <w:vAlign w:val="top"/>
          </w:tcPr>
          <w:p w14:paraId="01EEFF42">
            <w:pPr>
              <w:pStyle w:val="25"/>
              <w:spacing w:before="134" w:line="201" w:lineRule="auto"/>
              <w:ind w:left="234"/>
            </w:pPr>
            <w:r>
              <w:t>指标分值</w:t>
            </w:r>
          </w:p>
        </w:tc>
        <w:tc>
          <w:tcPr>
            <w:tcW w:w="450" w:type="dxa"/>
            <w:textDirection w:val="tbRlV"/>
            <w:vAlign w:val="top"/>
          </w:tcPr>
          <w:p w14:paraId="3A59B0ED">
            <w:pPr>
              <w:pStyle w:val="25"/>
              <w:spacing w:before="114" w:line="201" w:lineRule="auto"/>
              <w:ind w:left="55"/>
            </w:pPr>
            <w:r>
              <w:rPr>
                <w:spacing w:val="8"/>
              </w:rPr>
              <w:t>目标指</w:t>
            </w:r>
          </w:p>
        </w:tc>
        <w:tc>
          <w:tcPr>
            <w:tcW w:w="450" w:type="dxa"/>
            <w:textDirection w:val="tbRlV"/>
            <w:vAlign w:val="top"/>
          </w:tcPr>
          <w:p w14:paraId="4CC6D912">
            <w:pPr>
              <w:pStyle w:val="25"/>
              <w:spacing w:before="124" w:line="201" w:lineRule="auto"/>
              <w:ind w:left="63"/>
            </w:pPr>
            <w:r>
              <w:t>完成值</w:t>
            </w:r>
          </w:p>
        </w:tc>
        <w:tc>
          <w:tcPr>
            <w:tcW w:w="1289" w:type="dxa"/>
            <w:vMerge w:val="restart"/>
            <w:tcBorders>
              <w:bottom w:val="nil"/>
            </w:tcBorders>
            <w:vAlign w:val="top"/>
          </w:tcPr>
          <w:p w14:paraId="0CB83A16">
            <w:pPr>
              <w:spacing w:line="246" w:lineRule="auto"/>
              <w:rPr>
                <w:rFonts w:ascii="Arial"/>
                <w:sz w:val="21"/>
              </w:rPr>
            </w:pPr>
          </w:p>
          <w:p w14:paraId="2246D317">
            <w:pPr>
              <w:spacing w:line="246" w:lineRule="auto"/>
              <w:rPr>
                <w:rFonts w:ascii="Arial"/>
                <w:sz w:val="21"/>
              </w:rPr>
            </w:pPr>
          </w:p>
          <w:p w14:paraId="0A85AE5D">
            <w:pPr>
              <w:pStyle w:val="25"/>
              <w:spacing w:before="68" w:line="219" w:lineRule="auto"/>
              <w:ind w:left="213"/>
            </w:pPr>
            <w:r>
              <w:rPr>
                <w:spacing w:val="2"/>
              </w:rPr>
              <w:t>指标解释</w:t>
            </w:r>
          </w:p>
        </w:tc>
        <w:tc>
          <w:tcPr>
            <w:tcW w:w="3807" w:type="dxa"/>
            <w:vMerge w:val="restart"/>
            <w:tcBorders>
              <w:bottom w:val="nil"/>
            </w:tcBorders>
            <w:vAlign w:val="top"/>
          </w:tcPr>
          <w:p w14:paraId="5F3DA1CA">
            <w:pPr>
              <w:spacing w:line="246" w:lineRule="auto"/>
              <w:rPr>
                <w:rFonts w:ascii="Arial"/>
                <w:sz w:val="21"/>
              </w:rPr>
            </w:pPr>
          </w:p>
          <w:p w14:paraId="58435F89">
            <w:pPr>
              <w:spacing w:line="246" w:lineRule="auto"/>
              <w:rPr>
                <w:rFonts w:ascii="Arial"/>
                <w:sz w:val="21"/>
              </w:rPr>
            </w:pPr>
          </w:p>
          <w:p w14:paraId="4788BF07">
            <w:pPr>
              <w:pStyle w:val="25"/>
              <w:spacing w:before="69" w:line="220" w:lineRule="auto"/>
              <w:ind w:left="1504"/>
            </w:pPr>
            <w:r>
              <w:rPr>
                <w:spacing w:val="-2"/>
              </w:rPr>
              <w:t>计分标准</w:t>
            </w:r>
          </w:p>
        </w:tc>
        <w:tc>
          <w:tcPr>
            <w:tcW w:w="2518" w:type="dxa"/>
            <w:vMerge w:val="restart"/>
            <w:tcBorders>
              <w:bottom w:val="nil"/>
            </w:tcBorders>
            <w:vAlign w:val="top"/>
          </w:tcPr>
          <w:p w14:paraId="2456C92D">
            <w:pPr>
              <w:spacing w:line="245" w:lineRule="auto"/>
              <w:rPr>
                <w:rFonts w:ascii="Arial"/>
                <w:sz w:val="21"/>
              </w:rPr>
            </w:pPr>
          </w:p>
          <w:p w14:paraId="4004AA9F">
            <w:pPr>
              <w:spacing w:line="246" w:lineRule="auto"/>
              <w:rPr>
                <w:rFonts w:ascii="Arial"/>
                <w:sz w:val="21"/>
              </w:rPr>
            </w:pPr>
          </w:p>
          <w:p w14:paraId="7F5F1558">
            <w:pPr>
              <w:pStyle w:val="25"/>
              <w:spacing w:before="68" w:line="219" w:lineRule="auto"/>
              <w:ind w:left="837"/>
            </w:pPr>
            <w:r>
              <w:rPr>
                <w:spacing w:val="-2"/>
              </w:rPr>
              <w:t>依据资料</w:t>
            </w:r>
          </w:p>
        </w:tc>
        <w:tc>
          <w:tcPr>
            <w:tcW w:w="1179" w:type="dxa"/>
            <w:vMerge w:val="restart"/>
            <w:tcBorders>
              <w:bottom w:val="nil"/>
            </w:tcBorders>
            <w:vAlign w:val="top"/>
          </w:tcPr>
          <w:p w14:paraId="50849D66">
            <w:pPr>
              <w:pStyle w:val="25"/>
              <w:spacing w:before="151" w:line="218" w:lineRule="auto"/>
              <w:ind w:left="169"/>
            </w:pPr>
            <w:r>
              <w:rPr>
                <w:spacing w:val="-2"/>
              </w:rPr>
              <w:t>评价过程</w:t>
            </w:r>
          </w:p>
          <w:p w14:paraId="3BE8172A">
            <w:pPr>
              <w:pStyle w:val="25"/>
              <w:spacing w:before="34" w:line="211" w:lineRule="auto"/>
              <w:ind w:left="219"/>
            </w:pPr>
            <w:r>
              <w:rPr>
                <w:rFonts w:hint="eastAsia"/>
                <w:spacing w:val="3"/>
                <w:lang w:eastAsia="zh-CN"/>
              </w:rPr>
              <w:t>（</w:t>
            </w:r>
            <w:r>
              <w:rPr>
                <w:spacing w:val="3"/>
              </w:rPr>
              <w:t>只写扣</w:t>
            </w:r>
          </w:p>
          <w:p w14:paraId="03C95220">
            <w:pPr>
              <w:pStyle w:val="25"/>
              <w:spacing w:line="220" w:lineRule="auto"/>
              <w:ind w:left="169"/>
            </w:pPr>
            <w:r>
              <w:rPr>
                <w:spacing w:val="4"/>
              </w:rPr>
              <w:t>分项的原</w:t>
            </w:r>
          </w:p>
          <w:p w14:paraId="4BE6471C">
            <w:pPr>
              <w:pStyle w:val="25"/>
              <w:spacing w:before="52" w:line="222" w:lineRule="auto"/>
              <w:ind w:left="429"/>
            </w:pPr>
            <w:r>
              <w:rPr>
                <w:spacing w:val="-13"/>
              </w:rPr>
              <w:t>因</w:t>
            </w:r>
            <w:r>
              <w:rPr>
                <w:spacing w:val="-31"/>
              </w:rPr>
              <w:t xml:space="preserve"> </w:t>
            </w:r>
            <w:r>
              <w:rPr>
                <w:spacing w:val="-13"/>
              </w:rPr>
              <w:t>)</w:t>
            </w:r>
          </w:p>
        </w:tc>
        <w:tc>
          <w:tcPr>
            <w:tcW w:w="655" w:type="dxa"/>
            <w:vMerge w:val="restart"/>
            <w:tcBorders>
              <w:bottom w:val="nil"/>
            </w:tcBorders>
            <w:vAlign w:val="top"/>
          </w:tcPr>
          <w:p w14:paraId="571DADD9">
            <w:pPr>
              <w:spacing w:line="363" w:lineRule="auto"/>
              <w:rPr>
                <w:rFonts w:ascii="Arial"/>
                <w:sz w:val="21"/>
              </w:rPr>
            </w:pPr>
          </w:p>
          <w:p w14:paraId="51A15DDE">
            <w:pPr>
              <w:pStyle w:val="25"/>
              <w:spacing w:before="68" w:line="228" w:lineRule="auto"/>
              <w:ind w:left="109" w:right="106"/>
              <w:rPr>
                <w:spacing w:val="-3"/>
              </w:rPr>
            </w:pPr>
            <w:r>
              <w:rPr>
                <w:spacing w:val="4"/>
              </w:rPr>
              <w:t>自评</w:t>
            </w:r>
            <w:r>
              <w:t xml:space="preserve"> </w:t>
            </w:r>
            <w:r>
              <w:rPr>
                <w:spacing w:val="-3"/>
              </w:rPr>
              <w:t>得</w:t>
            </w:r>
          </w:p>
          <w:p w14:paraId="3AF1DFA4">
            <w:pPr>
              <w:pStyle w:val="25"/>
              <w:spacing w:before="68" w:line="228" w:lineRule="auto"/>
              <w:ind w:left="109" w:right="106"/>
            </w:pPr>
            <w:r>
              <w:rPr>
                <w:spacing w:val="-3"/>
              </w:rPr>
              <w:t>分</w:t>
            </w:r>
          </w:p>
        </w:tc>
      </w:tr>
      <w:tr w14:paraId="48A2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34" w:type="dxa"/>
            <w:vAlign w:val="top"/>
          </w:tcPr>
          <w:p w14:paraId="629D5765">
            <w:pPr>
              <w:pStyle w:val="25"/>
              <w:spacing w:before="170" w:line="220" w:lineRule="auto"/>
              <w:ind w:left="85"/>
            </w:pPr>
            <w:r>
              <w:rPr>
                <w:spacing w:val="-3"/>
              </w:rPr>
              <w:t>一级指标</w:t>
            </w:r>
          </w:p>
        </w:tc>
        <w:tc>
          <w:tcPr>
            <w:tcW w:w="1069" w:type="dxa"/>
            <w:vAlign w:val="top"/>
          </w:tcPr>
          <w:p w14:paraId="55F9FFB3">
            <w:pPr>
              <w:pStyle w:val="25"/>
              <w:spacing w:before="170" w:line="220" w:lineRule="auto"/>
              <w:ind w:left="101"/>
            </w:pPr>
            <w:r>
              <w:rPr>
                <w:spacing w:val="-3"/>
              </w:rPr>
              <w:t>二级指标</w:t>
            </w:r>
          </w:p>
        </w:tc>
        <w:tc>
          <w:tcPr>
            <w:tcW w:w="699" w:type="dxa"/>
            <w:vAlign w:val="top"/>
          </w:tcPr>
          <w:p w14:paraId="7173D73B">
            <w:pPr>
              <w:pStyle w:val="25"/>
              <w:spacing w:before="42" w:line="214" w:lineRule="auto"/>
              <w:ind w:left="132" w:right="123"/>
            </w:pPr>
            <w:r>
              <w:rPr>
                <w:spacing w:val="6"/>
              </w:rPr>
              <w:t>三级</w:t>
            </w:r>
            <w:r>
              <w:t xml:space="preserve"> </w:t>
            </w:r>
            <w:r>
              <w:rPr>
                <w:spacing w:val="-3"/>
              </w:rPr>
              <w:t>指标</w:t>
            </w:r>
          </w:p>
        </w:tc>
        <w:tc>
          <w:tcPr>
            <w:tcW w:w="470" w:type="dxa"/>
            <w:vMerge w:val="continue"/>
            <w:tcBorders>
              <w:top w:val="nil"/>
            </w:tcBorders>
            <w:textDirection w:val="tbRlV"/>
            <w:vAlign w:val="top"/>
          </w:tcPr>
          <w:p w14:paraId="3CE5DAD4">
            <w:pPr>
              <w:rPr>
                <w:rFonts w:ascii="Arial"/>
                <w:sz w:val="21"/>
              </w:rPr>
            </w:pPr>
          </w:p>
        </w:tc>
        <w:tc>
          <w:tcPr>
            <w:tcW w:w="450" w:type="dxa"/>
            <w:vAlign w:val="top"/>
          </w:tcPr>
          <w:p w14:paraId="6E4AC847">
            <w:pPr>
              <w:rPr>
                <w:rFonts w:ascii="Arial"/>
                <w:sz w:val="21"/>
              </w:rPr>
            </w:pPr>
          </w:p>
        </w:tc>
        <w:tc>
          <w:tcPr>
            <w:tcW w:w="450" w:type="dxa"/>
            <w:vAlign w:val="top"/>
          </w:tcPr>
          <w:p w14:paraId="528DC778">
            <w:pPr>
              <w:rPr>
                <w:rFonts w:ascii="Arial"/>
                <w:sz w:val="21"/>
              </w:rPr>
            </w:pPr>
          </w:p>
        </w:tc>
        <w:tc>
          <w:tcPr>
            <w:tcW w:w="1289" w:type="dxa"/>
            <w:vMerge w:val="continue"/>
            <w:tcBorders>
              <w:top w:val="nil"/>
            </w:tcBorders>
            <w:vAlign w:val="top"/>
          </w:tcPr>
          <w:p w14:paraId="14B2DF82">
            <w:pPr>
              <w:rPr>
                <w:rFonts w:ascii="Arial"/>
                <w:sz w:val="21"/>
              </w:rPr>
            </w:pPr>
          </w:p>
        </w:tc>
        <w:tc>
          <w:tcPr>
            <w:tcW w:w="3807" w:type="dxa"/>
            <w:vMerge w:val="continue"/>
            <w:tcBorders>
              <w:top w:val="nil"/>
            </w:tcBorders>
            <w:vAlign w:val="top"/>
          </w:tcPr>
          <w:p w14:paraId="4666A2CE">
            <w:pPr>
              <w:rPr>
                <w:rFonts w:ascii="Arial"/>
                <w:sz w:val="21"/>
              </w:rPr>
            </w:pPr>
          </w:p>
        </w:tc>
        <w:tc>
          <w:tcPr>
            <w:tcW w:w="2518" w:type="dxa"/>
            <w:vMerge w:val="continue"/>
            <w:tcBorders>
              <w:top w:val="nil"/>
            </w:tcBorders>
            <w:vAlign w:val="top"/>
          </w:tcPr>
          <w:p w14:paraId="791E6547">
            <w:pPr>
              <w:rPr>
                <w:rFonts w:ascii="Arial"/>
                <w:sz w:val="21"/>
              </w:rPr>
            </w:pPr>
          </w:p>
        </w:tc>
        <w:tc>
          <w:tcPr>
            <w:tcW w:w="1179" w:type="dxa"/>
            <w:vMerge w:val="continue"/>
            <w:tcBorders>
              <w:top w:val="nil"/>
            </w:tcBorders>
            <w:vAlign w:val="top"/>
          </w:tcPr>
          <w:p w14:paraId="030917BE">
            <w:pPr>
              <w:rPr>
                <w:rFonts w:ascii="Arial"/>
                <w:sz w:val="21"/>
              </w:rPr>
            </w:pPr>
          </w:p>
        </w:tc>
        <w:tc>
          <w:tcPr>
            <w:tcW w:w="655" w:type="dxa"/>
            <w:vMerge w:val="continue"/>
            <w:tcBorders>
              <w:top w:val="nil"/>
            </w:tcBorders>
            <w:vAlign w:val="top"/>
          </w:tcPr>
          <w:p w14:paraId="045CBE37">
            <w:pPr>
              <w:rPr>
                <w:rFonts w:ascii="Arial"/>
                <w:sz w:val="21"/>
              </w:rPr>
            </w:pPr>
          </w:p>
        </w:tc>
      </w:tr>
      <w:tr w14:paraId="7834A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trPr>
        <w:tc>
          <w:tcPr>
            <w:tcW w:w="1034" w:type="dxa"/>
            <w:vMerge w:val="restart"/>
            <w:tcBorders>
              <w:bottom w:val="nil"/>
            </w:tcBorders>
            <w:vAlign w:val="top"/>
          </w:tcPr>
          <w:p w14:paraId="387D89B3">
            <w:pPr>
              <w:spacing w:line="264" w:lineRule="auto"/>
              <w:rPr>
                <w:rFonts w:ascii="Arial"/>
                <w:sz w:val="21"/>
              </w:rPr>
            </w:pPr>
          </w:p>
          <w:p w14:paraId="347B3159">
            <w:pPr>
              <w:spacing w:line="264" w:lineRule="auto"/>
              <w:rPr>
                <w:rFonts w:ascii="Arial"/>
                <w:sz w:val="21"/>
              </w:rPr>
            </w:pPr>
          </w:p>
          <w:p w14:paraId="651170B7">
            <w:pPr>
              <w:spacing w:line="264" w:lineRule="auto"/>
              <w:rPr>
                <w:rFonts w:ascii="Arial"/>
                <w:sz w:val="21"/>
              </w:rPr>
            </w:pPr>
          </w:p>
          <w:p w14:paraId="65C3A017">
            <w:pPr>
              <w:spacing w:line="264" w:lineRule="auto"/>
              <w:rPr>
                <w:rFonts w:ascii="Arial"/>
                <w:sz w:val="21"/>
              </w:rPr>
            </w:pPr>
          </w:p>
          <w:p w14:paraId="7AFB13A7">
            <w:pPr>
              <w:spacing w:line="264" w:lineRule="auto"/>
              <w:rPr>
                <w:rFonts w:ascii="Arial"/>
                <w:sz w:val="21"/>
              </w:rPr>
            </w:pPr>
          </w:p>
          <w:p w14:paraId="2A993FDB">
            <w:pPr>
              <w:spacing w:line="264" w:lineRule="auto"/>
              <w:rPr>
                <w:rFonts w:ascii="Arial"/>
                <w:sz w:val="21"/>
              </w:rPr>
            </w:pPr>
          </w:p>
          <w:p w14:paraId="09A1B210">
            <w:pPr>
              <w:spacing w:line="264" w:lineRule="auto"/>
              <w:rPr>
                <w:rFonts w:ascii="Arial"/>
                <w:sz w:val="21"/>
              </w:rPr>
            </w:pPr>
          </w:p>
          <w:p w14:paraId="04555EA9">
            <w:pPr>
              <w:spacing w:line="264" w:lineRule="auto"/>
              <w:rPr>
                <w:rFonts w:ascii="Arial"/>
                <w:sz w:val="21"/>
              </w:rPr>
            </w:pPr>
          </w:p>
          <w:p w14:paraId="2C70A738">
            <w:pPr>
              <w:spacing w:line="265" w:lineRule="auto"/>
              <w:rPr>
                <w:rFonts w:ascii="Arial"/>
                <w:sz w:val="21"/>
              </w:rPr>
            </w:pPr>
          </w:p>
          <w:p w14:paraId="2A6E1D8D">
            <w:pPr>
              <w:pStyle w:val="25"/>
              <w:spacing w:before="69" w:line="219" w:lineRule="auto"/>
              <w:ind w:left="85"/>
            </w:pPr>
            <w:r>
              <w:rPr>
                <w:spacing w:val="2"/>
              </w:rPr>
              <w:t>部门预算</w:t>
            </w:r>
          </w:p>
          <w:p w14:paraId="0E18292D">
            <w:pPr>
              <w:pStyle w:val="25"/>
              <w:spacing w:before="10" w:line="219" w:lineRule="auto"/>
              <w:ind w:left="295"/>
            </w:pPr>
            <w:r>
              <w:rPr>
                <w:spacing w:val="3"/>
              </w:rPr>
              <w:t>管理</w:t>
            </w:r>
          </w:p>
          <w:p w14:paraId="1AF3D6D5">
            <w:pPr>
              <w:pStyle w:val="25"/>
              <w:spacing w:before="1" w:line="220" w:lineRule="auto"/>
              <w:ind w:left="195"/>
            </w:pPr>
            <w:r>
              <w:rPr>
                <w:rFonts w:hint="eastAsia"/>
                <w:spacing w:val="9"/>
                <w:lang w:eastAsia="zh-CN"/>
              </w:rPr>
              <w:t>（</w:t>
            </w:r>
            <w:r>
              <w:rPr>
                <w:spacing w:val="9"/>
              </w:rPr>
              <w:t>80分</w:t>
            </w:r>
            <w:r>
              <w:rPr>
                <w:rFonts w:hint="eastAsia"/>
                <w:spacing w:val="9"/>
                <w:lang w:eastAsia="zh-CN"/>
              </w:rPr>
              <w:t>）</w:t>
            </w:r>
          </w:p>
        </w:tc>
        <w:tc>
          <w:tcPr>
            <w:tcW w:w="1069" w:type="dxa"/>
            <w:vMerge w:val="restart"/>
            <w:tcBorders>
              <w:bottom w:val="nil"/>
            </w:tcBorders>
            <w:vAlign w:val="top"/>
          </w:tcPr>
          <w:p w14:paraId="5CB14475">
            <w:pPr>
              <w:spacing w:line="249" w:lineRule="auto"/>
              <w:rPr>
                <w:rFonts w:ascii="Arial"/>
                <w:sz w:val="21"/>
              </w:rPr>
            </w:pPr>
          </w:p>
          <w:p w14:paraId="0ABCE374">
            <w:pPr>
              <w:spacing w:line="249" w:lineRule="auto"/>
              <w:rPr>
                <w:rFonts w:ascii="Arial"/>
                <w:sz w:val="21"/>
              </w:rPr>
            </w:pPr>
          </w:p>
          <w:p w14:paraId="2245B447">
            <w:pPr>
              <w:spacing w:line="249" w:lineRule="auto"/>
              <w:rPr>
                <w:rFonts w:ascii="Arial"/>
                <w:sz w:val="21"/>
              </w:rPr>
            </w:pPr>
          </w:p>
          <w:p w14:paraId="72C74E59">
            <w:pPr>
              <w:spacing w:line="250" w:lineRule="auto"/>
              <w:rPr>
                <w:rFonts w:ascii="Arial"/>
                <w:sz w:val="21"/>
              </w:rPr>
            </w:pPr>
          </w:p>
          <w:p w14:paraId="38BC8227">
            <w:pPr>
              <w:spacing w:line="250" w:lineRule="auto"/>
              <w:rPr>
                <w:rFonts w:ascii="Arial"/>
                <w:sz w:val="21"/>
              </w:rPr>
            </w:pPr>
          </w:p>
          <w:p w14:paraId="133197C6">
            <w:pPr>
              <w:spacing w:line="250" w:lineRule="auto"/>
              <w:rPr>
                <w:rFonts w:ascii="Arial"/>
                <w:sz w:val="21"/>
              </w:rPr>
            </w:pPr>
          </w:p>
          <w:p w14:paraId="4C9F1A31">
            <w:pPr>
              <w:spacing w:line="250" w:lineRule="auto"/>
              <w:rPr>
                <w:rFonts w:ascii="Arial"/>
                <w:sz w:val="21"/>
              </w:rPr>
            </w:pPr>
          </w:p>
          <w:p w14:paraId="3DBE19B8">
            <w:pPr>
              <w:spacing w:line="250" w:lineRule="auto"/>
              <w:rPr>
                <w:rFonts w:ascii="Arial"/>
                <w:sz w:val="21"/>
              </w:rPr>
            </w:pPr>
          </w:p>
          <w:p w14:paraId="3FE6DB5D">
            <w:pPr>
              <w:spacing w:line="250" w:lineRule="auto"/>
              <w:rPr>
                <w:rFonts w:ascii="Arial"/>
                <w:sz w:val="21"/>
              </w:rPr>
            </w:pPr>
          </w:p>
          <w:p w14:paraId="4E194F3A">
            <w:pPr>
              <w:spacing w:line="250" w:lineRule="auto"/>
              <w:rPr>
                <w:rFonts w:ascii="Arial"/>
                <w:sz w:val="21"/>
              </w:rPr>
            </w:pPr>
          </w:p>
          <w:p w14:paraId="05D8EA61">
            <w:pPr>
              <w:pStyle w:val="25"/>
              <w:spacing w:before="68" w:line="219" w:lineRule="auto"/>
              <w:ind w:left="101"/>
            </w:pPr>
            <w:r>
              <w:rPr>
                <w:spacing w:val="4"/>
              </w:rPr>
              <w:t>预算编制</w:t>
            </w:r>
          </w:p>
          <w:p w14:paraId="12AEC874">
            <w:pPr>
              <w:pStyle w:val="25"/>
              <w:spacing w:before="11" w:line="220" w:lineRule="auto"/>
              <w:ind w:left="211"/>
            </w:pPr>
            <w:r>
              <w:rPr>
                <w:rFonts w:hint="eastAsia"/>
                <w:spacing w:val="9"/>
                <w:lang w:eastAsia="zh-CN"/>
              </w:rPr>
              <w:t>（</w:t>
            </w:r>
            <w:r>
              <w:rPr>
                <w:spacing w:val="9"/>
              </w:rPr>
              <w:t>30分</w:t>
            </w:r>
            <w:r>
              <w:rPr>
                <w:rFonts w:hint="eastAsia"/>
                <w:spacing w:val="9"/>
                <w:lang w:eastAsia="zh-CN"/>
              </w:rPr>
              <w:t>）</w:t>
            </w:r>
          </w:p>
        </w:tc>
        <w:tc>
          <w:tcPr>
            <w:tcW w:w="699" w:type="dxa"/>
            <w:vAlign w:val="center"/>
          </w:tcPr>
          <w:p w14:paraId="5E98B938">
            <w:pPr>
              <w:spacing w:line="270" w:lineRule="auto"/>
              <w:jc w:val="center"/>
              <w:rPr>
                <w:rFonts w:ascii="Arial"/>
                <w:sz w:val="21"/>
              </w:rPr>
            </w:pPr>
          </w:p>
          <w:p w14:paraId="06716283">
            <w:pPr>
              <w:pStyle w:val="25"/>
              <w:spacing w:before="69" w:line="211" w:lineRule="auto"/>
              <w:ind w:left="132" w:right="123"/>
              <w:jc w:val="center"/>
            </w:pPr>
            <w:r>
              <w:rPr>
                <w:spacing w:val="4"/>
              </w:rPr>
              <w:t>目标</w:t>
            </w:r>
            <w:r>
              <w:t xml:space="preserve"> </w:t>
            </w:r>
            <w:r>
              <w:rPr>
                <w:spacing w:val="6"/>
              </w:rPr>
              <w:t>制定</w:t>
            </w:r>
          </w:p>
        </w:tc>
        <w:tc>
          <w:tcPr>
            <w:tcW w:w="470" w:type="dxa"/>
            <w:vAlign w:val="top"/>
          </w:tcPr>
          <w:p w14:paraId="461791C9">
            <w:pPr>
              <w:rPr>
                <w:rFonts w:ascii="Arial"/>
                <w:sz w:val="21"/>
              </w:rPr>
            </w:pPr>
          </w:p>
          <w:p w14:paraId="131D8E54">
            <w:pPr>
              <w:rPr>
                <w:rFonts w:ascii="Arial"/>
                <w:sz w:val="21"/>
              </w:rPr>
            </w:pPr>
          </w:p>
          <w:p w14:paraId="77F564E7">
            <w:pPr>
              <w:spacing w:line="241" w:lineRule="auto"/>
              <w:rPr>
                <w:rFonts w:ascii="Arial"/>
                <w:sz w:val="21"/>
              </w:rPr>
            </w:pPr>
          </w:p>
          <w:p w14:paraId="7D014413">
            <w:pPr>
              <w:pStyle w:val="25"/>
              <w:spacing w:before="68" w:line="184" w:lineRule="auto"/>
              <w:ind w:left="122"/>
            </w:pPr>
            <w:r>
              <w:rPr>
                <w:spacing w:val="-6"/>
              </w:rPr>
              <w:t>10</w:t>
            </w:r>
          </w:p>
        </w:tc>
        <w:tc>
          <w:tcPr>
            <w:tcW w:w="450" w:type="dxa"/>
            <w:vAlign w:val="top"/>
          </w:tcPr>
          <w:p w14:paraId="2558CEB2">
            <w:pPr>
              <w:rPr>
                <w:rFonts w:ascii="Arial"/>
                <w:sz w:val="21"/>
              </w:rPr>
            </w:pPr>
          </w:p>
        </w:tc>
        <w:tc>
          <w:tcPr>
            <w:tcW w:w="450" w:type="dxa"/>
            <w:vAlign w:val="top"/>
          </w:tcPr>
          <w:p w14:paraId="196C0AB5">
            <w:pPr>
              <w:rPr>
                <w:rFonts w:ascii="Arial"/>
                <w:sz w:val="21"/>
              </w:rPr>
            </w:pPr>
          </w:p>
        </w:tc>
        <w:tc>
          <w:tcPr>
            <w:tcW w:w="1289" w:type="dxa"/>
            <w:vAlign w:val="top"/>
          </w:tcPr>
          <w:p w14:paraId="5495A6E8">
            <w:pPr>
              <w:spacing w:line="280" w:lineRule="auto"/>
              <w:rPr>
                <w:rFonts w:ascii="Arial"/>
                <w:sz w:val="21"/>
              </w:rPr>
            </w:pPr>
          </w:p>
          <w:p w14:paraId="718A5316">
            <w:pPr>
              <w:pStyle w:val="25"/>
              <w:spacing w:before="68" w:line="227" w:lineRule="auto"/>
              <w:ind w:left="73" w:right="11" w:firstLine="39"/>
              <w:jc w:val="both"/>
            </w:pPr>
            <w:r>
              <w:rPr>
                <w:spacing w:val="-2"/>
              </w:rPr>
              <w:t>评价部门绩</w:t>
            </w:r>
            <w:r>
              <w:t xml:space="preserve">  </w:t>
            </w:r>
            <w:r>
              <w:rPr>
                <w:spacing w:val="11"/>
              </w:rPr>
              <w:t>效目标是否</w:t>
            </w:r>
            <w:r>
              <w:t xml:space="preserve">  </w:t>
            </w:r>
            <w:r>
              <w:rPr>
                <w:rFonts w:hint="eastAsia"/>
                <w:lang w:eastAsia="zh-CN"/>
              </w:rPr>
              <w:t>要素</w:t>
            </w:r>
            <w:r>
              <w:rPr>
                <w:spacing w:val="28"/>
              </w:rPr>
              <w:t>完整、</w:t>
            </w:r>
            <w:r>
              <w:rPr>
                <w:spacing w:val="3"/>
              </w:rPr>
              <w:t xml:space="preserve"> </w:t>
            </w:r>
            <w:r>
              <w:rPr>
                <w:spacing w:val="-1"/>
              </w:rPr>
              <w:t>细化量化。</w:t>
            </w:r>
          </w:p>
        </w:tc>
        <w:tc>
          <w:tcPr>
            <w:tcW w:w="3807" w:type="dxa"/>
            <w:vAlign w:val="top"/>
          </w:tcPr>
          <w:p w14:paraId="794C93E4">
            <w:pPr>
              <w:spacing w:line="280" w:lineRule="auto"/>
              <w:rPr>
                <w:rFonts w:ascii="Arial"/>
                <w:sz w:val="21"/>
              </w:rPr>
            </w:pPr>
          </w:p>
          <w:p w14:paraId="2EC6A233">
            <w:pPr>
              <w:pStyle w:val="25"/>
              <w:spacing w:before="68" w:line="229" w:lineRule="auto"/>
              <w:ind w:left="114" w:right="1" w:firstLine="29"/>
            </w:pPr>
            <w:r>
              <w:rPr>
                <w:spacing w:val="-2"/>
              </w:rPr>
              <w:t>1.绩效目标编制要素完整的，得5分，否</w:t>
            </w:r>
            <w:r>
              <w:rPr>
                <w:spacing w:val="13"/>
              </w:rPr>
              <w:t xml:space="preserve"> </w:t>
            </w:r>
            <w:r>
              <w:rPr>
                <w:spacing w:val="-1"/>
              </w:rPr>
              <w:t>则酌情扣分。</w:t>
            </w:r>
          </w:p>
          <w:p w14:paraId="42CD4490">
            <w:pPr>
              <w:pStyle w:val="25"/>
              <w:spacing w:before="9" w:line="220" w:lineRule="auto"/>
              <w:ind w:left="114" w:right="18"/>
            </w:pPr>
            <w:r>
              <w:rPr>
                <w:spacing w:val="-1"/>
              </w:rPr>
              <w:t>2.绩效指标细化量化的，得5分，否则酌</w:t>
            </w:r>
            <w:r>
              <w:rPr>
                <w:spacing w:val="7"/>
              </w:rPr>
              <w:t xml:space="preserve"> </w:t>
            </w:r>
            <w:r>
              <w:rPr>
                <w:spacing w:val="-1"/>
              </w:rPr>
              <w:t>情扣分。</w:t>
            </w:r>
          </w:p>
        </w:tc>
        <w:tc>
          <w:tcPr>
            <w:tcW w:w="2518" w:type="dxa"/>
            <w:vAlign w:val="top"/>
          </w:tcPr>
          <w:p w14:paraId="6738FEA1">
            <w:pPr>
              <w:pStyle w:val="25"/>
              <w:spacing w:before="102" w:line="227" w:lineRule="auto"/>
              <w:ind w:left="97" w:right="82"/>
              <w:jc w:val="both"/>
            </w:pPr>
            <w:r>
              <w:rPr>
                <w:spacing w:val="1"/>
              </w:rPr>
              <w:t>要素指目标的完成指标及</w:t>
            </w:r>
            <w:r>
              <w:t>效益指标、满意度指标是</w:t>
            </w:r>
            <w:r>
              <w:rPr>
                <w:spacing w:val="1"/>
              </w:rPr>
              <w:t>否填写完整，根据年初制定目标财政局的要求。指</w:t>
            </w:r>
            <w:r>
              <w:rPr>
                <w:spacing w:val="-1"/>
              </w:rPr>
              <w:t>标细化量化指该定量表达</w:t>
            </w:r>
            <w:r>
              <w:t>的是否表达。</w:t>
            </w:r>
          </w:p>
        </w:tc>
        <w:tc>
          <w:tcPr>
            <w:tcW w:w="1179" w:type="dxa"/>
            <w:vAlign w:val="top"/>
          </w:tcPr>
          <w:p w14:paraId="06666988">
            <w:pPr>
              <w:rPr>
                <w:rFonts w:ascii="Arial"/>
                <w:sz w:val="21"/>
              </w:rPr>
            </w:pPr>
          </w:p>
        </w:tc>
        <w:tc>
          <w:tcPr>
            <w:tcW w:w="655" w:type="dxa"/>
            <w:vAlign w:val="center"/>
          </w:tcPr>
          <w:p w14:paraId="681E4A59">
            <w:pPr>
              <w:jc w:val="center"/>
              <w:rPr>
                <w:rFonts w:hint="default" w:ascii="Arial" w:eastAsiaTheme="minorEastAsia"/>
                <w:sz w:val="21"/>
                <w:lang w:val="en-US" w:eastAsia="zh-CN"/>
              </w:rPr>
            </w:pPr>
            <w:r>
              <w:rPr>
                <w:rFonts w:hint="eastAsia" w:ascii="Arial"/>
                <w:sz w:val="21"/>
                <w:lang w:val="en-US" w:eastAsia="zh-CN"/>
              </w:rPr>
              <w:t>10</w:t>
            </w:r>
          </w:p>
        </w:tc>
      </w:tr>
      <w:tr w14:paraId="619E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034" w:type="dxa"/>
            <w:vMerge w:val="continue"/>
            <w:tcBorders>
              <w:top w:val="nil"/>
              <w:bottom w:val="nil"/>
            </w:tcBorders>
            <w:vAlign w:val="top"/>
          </w:tcPr>
          <w:p w14:paraId="346B6864">
            <w:pPr>
              <w:rPr>
                <w:rFonts w:ascii="Arial"/>
                <w:sz w:val="21"/>
              </w:rPr>
            </w:pPr>
          </w:p>
        </w:tc>
        <w:tc>
          <w:tcPr>
            <w:tcW w:w="1069" w:type="dxa"/>
            <w:vMerge w:val="continue"/>
            <w:tcBorders>
              <w:top w:val="nil"/>
              <w:bottom w:val="nil"/>
            </w:tcBorders>
            <w:vAlign w:val="top"/>
          </w:tcPr>
          <w:p w14:paraId="472D0DC5">
            <w:pPr>
              <w:rPr>
                <w:rFonts w:ascii="Arial"/>
                <w:sz w:val="21"/>
              </w:rPr>
            </w:pPr>
          </w:p>
        </w:tc>
        <w:tc>
          <w:tcPr>
            <w:tcW w:w="699" w:type="dxa"/>
            <w:vAlign w:val="center"/>
          </w:tcPr>
          <w:p w14:paraId="20068722">
            <w:pPr>
              <w:spacing w:line="246" w:lineRule="auto"/>
              <w:jc w:val="center"/>
              <w:rPr>
                <w:rFonts w:ascii="Arial"/>
                <w:sz w:val="21"/>
              </w:rPr>
            </w:pPr>
          </w:p>
          <w:p w14:paraId="57D180EE">
            <w:pPr>
              <w:pStyle w:val="25"/>
              <w:spacing w:before="68" w:line="224" w:lineRule="auto"/>
              <w:ind w:left="132" w:right="128"/>
              <w:jc w:val="center"/>
              <w:rPr>
                <w:spacing w:val="-3"/>
              </w:rPr>
            </w:pPr>
            <w:r>
              <w:rPr>
                <w:spacing w:val="4"/>
              </w:rPr>
              <w:t>目标</w:t>
            </w:r>
            <w:r>
              <w:t xml:space="preserve"> </w:t>
            </w:r>
            <w:r>
              <w:rPr>
                <w:spacing w:val="-3"/>
              </w:rPr>
              <w:t>完</w:t>
            </w:r>
          </w:p>
          <w:p w14:paraId="54C6C872">
            <w:pPr>
              <w:pStyle w:val="25"/>
              <w:spacing w:before="68" w:line="224" w:lineRule="auto"/>
              <w:ind w:left="132" w:right="128"/>
              <w:jc w:val="center"/>
            </w:pPr>
            <w:r>
              <w:rPr>
                <w:spacing w:val="-3"/>
              </w:rPr>
              <w:t>成</w:t>
            </w:r>
          </w:p>
        </w:tc>
        <w:tc>
          <w:tcPr>
            <w:tcW w:w="470" w:type="dxa"/>
            <w:vAlign w:val="top"/>
          </w:tcPr>
          <w:p w14:paraId="549D7B38">
            <w:pPr>
              <w:spacing w:line="327" w:lineRule="auto"/>
              <w:rPr>
                <w:rFonts w:ascii="Arial"/>
                <w:sz w:val="21"/>
              </w:rPr>
            </w:pPr>
          </w:p>
          <w:p w14:paraId="533DB8E1">
            <w:pPr>
              <w:spacing w:line="327" w:lineRule="auto"/>
              <w:rPr>
                <w:rFonts w:ascii="Arial"/>
                <w:sz w:val="21"/>
              </w:rPr>
            </w:pPr>
          </w:p>
          <w:p w14:paraId="62731C59">
            <w:pPr>
              <w:pStyle w:val="25"/>
              <w:spacing w:before="68" w:line="184" w:lineRule="auto"/>
              <w:ind w:left="122"/>
            </w:pPr>
            <w:r>
              <w:rPr>
                <w:spacing w:val="-6"/>
              </w:rPr>
              <w:t>10</w:t>
            </w:r>
          </w:p>
        </w:tc>
        <w:tc>
          <w:tcPr>
            <w:tcW w:w="450" w:type="dxa"/>
            <w:vAlign w:val="top"/>
          </w:tcPr>
          <w:p w14:paraId="3953DE51">
            <w:pPr>
              <w:rPr>
                <w:rFonts w:ascii="Arial"/>
                <w:sz w:val="21"/>
              </w:rPr>
            </w:pPr>
          </w:p>
        </w:tc>
        <w:tc>
          <w:tcPr>
            <w:tcW w:w="450" w:type="dxa"/>
            <w:vAlign w:val="top"/>
          </w:tcPr>
          <w:p w14:paraId="7C5F607B">
            <w:pPr>
              <w:rPr>
                <w:rFonts w:ascii="Arial"/>
                <w:sz w:val="21"/>
              </w:rPr>
            </w:pPr>
          </w:p>
        </w:tc>
        <w:tc>
          <w:tcPr>
            <w:tcW w:w="1289" w:type="dxa"/>
            <w:vAlign w:val="top"/>
          </w:tcPr>
          <w:p w14:paraId="78292E6B">
            <w:pPr>
              <w:pStyle w:val="25"/>
              <w:spacing w:before="173" w:line="225" w:lineRule="auto"/>
              <w:ind w:left="112" w:right="98"/>
              <w:jc w:val="both"/>
            </w:pPr>
            <w:r>
              <w:rPr>
                <w:spacing w:val="-2"/>
              </w:rPr>
              <w:t>评价部门绩</w:t>
            </w:r>
            <w:r>
              <w:rPr>
                <w:spacing w:val="1"/>
              </w:rPr>
              <w:t xml:space="preserve"> 效目标实际</w:t>
            </w:r>
            <w:r>
              <w:rPr>
                <w:spacing w:val="3"/>
              </w:rPr>
              <w:t xml:space="preserve"> 实现程度与预期目标的</w:t>
            </w:r>
            <w:r>
              <w:rPr>
                <w:spacing w:val="-1"/>
              </w:rPr>
              <w:t>偏离度。</w:t>
            </w:r>
          </w:p>
        </w:tc>
        <w:tc>
          <w:tcPr>
            <w:tcW w:w="3807" w:type="dxa"/>
            <w:vAlign w:val="top"/>
          </w:tcPr>
          <w:p w14:paraId="671E0F26">
            <w:pPr>
              <w:pStyle w:val="25"/>
              <w:spacing w:before="151" w:line="229" w:lineRule="auto"/>
              <w:ind w:left="114" w:right="72"/>
            </w:pPr>
            <w:r>
              <w:rPr>
                <w:spacing w:val="2"/>
              </w:rPr>
              <w:t>以项目完成数量指标为核心，评价项目</w:t>
            </w:r>
            <w:r>
              <w:rPr>
                <w:spacing w:val="5"/>
              </w:rPr>
              <w:t xml:space="preserve"> </w:t>
            </w:r>
            <w:r>
              <w:rPr>
                <w:spacing w:val="-1"/>
              </w:rPr>
              <w:t>实际完成情况是否达到预期绩效目标，</w:t>
            </w:r>
          </w:p>
          <w:p w14:paraId="35358798">
            <w:pPr>
              <w:pStyle w:val="25"/>
              <w:spacing w:before="2" w:line="225" w:lineRule="auto"/>
              <w:ind w:left="114" w:firstLine="9"/>
            </w:pPr>
            <w:r>
              <w:rPr>
                <w:spacing w:val="-1"/>
              </w:rPr>
              <w:t>指标得分=达到预期绩效目标的部门项目</w:t>
            </w:r>
            <w:r>
              <w:rPr>
                <w:spacing w:val="15"/>
              </w:rPr>
              <w:t xml:space="preserve"> </w:t>
            </w:r>
            <w:r>
              <w:t>个数/纳入绩效目标管理的部门预算项目</w:t>
            </w:r>
            <w:r>
              <w:rPr>
                <w:spacing w:val="6"/>
              </w:rPr>
              <w:t xml:space="preserve"> </w:t>
            </w:r>
            <w:r>
              <w:rPr>
                <w:spacing w:val="-3"/>
              </w:rPr>
              <w:t>个数*10</w:t>
            </w:r>
          </w:p>
        </w:tc>
        <w:tc>
          <w:tcPr>
            <w:tcW w:w="2518" w:type="dxa"/>
            <w:vAlign w:val="top"/>
          </w:tcPr>
          <w:p w14:paraId="06CAFF2F">
            <w:pPr>
              <w:spacing w:line="472" w:lineRule="auto"/>
              <w:rPr>
                <w:rFonts w:ascii="Arial"/>
                <w:sz w:val="21"/>
              </w:rPr>
            </w:pPr>
          </w:p>
          <w:p w14:paraId="17C1E9FC">
            <w:pPr>
              <w:pStyle w:val="25"/>
              <w:spacing w:before="68" w:line="229" w:lineRule="auto"/>
              <w:ind w:left="116" w:right="141" w:firstLine="29"/>
            </w:pPr>
            <w:r>
              <w:rPr>
                <w:spacing w:val="1"/>
              </w:rPr>
              <w:t>项目绩效目标申报表</w:t>
            </w:r>
            <w:r>
              <w:rPr>
                <w:rFonts w:hint="eastAsia"/>
                <w:spacing w:val="1"/>
                <w:lang w:eastAsia="zh-CN"/>
              </w:rPr>
              <w:t>（</w:t>
            </w:r>
            <w:r>
              <w:rPr>
                <w:spacing w:val="1"/>
              </w:rPr>
              <w:t>数</w:t>
            </w:r>
            <w:r>
              <w:rPr>
                <w:spacing w:val="10"/>
              </w:rPr>
              <w:t>量指标</w:t>
            </w:r>
            <w:r>
              <w:rPr>
                <w:rFonts w:hint="eastAsia"/>
                <w:spacing w:val="10"/>
                <w:lang w:eastAsia="zh-CN"/>
              </w:rPr>
              <w:t>）</w:t>
            </w:r>
          </w:p>
        </w:tc>
        <w:tc>
          <w:tcPr>
            <w:tcW w:w="1179" w:type="dxa"/>
            <w:vAlign w:val="top"/>
          </w:tcPr>
          <w:p w14:paraId="4F465E8D">
            <w:pPr>
              <w:rPr>
                <w:rFonts w:ascii="Arial"/>
                <w:sz w:val="21"/>
              </w:rPr>
            </w:pPr>
          </w:p>
        </w:tc>
        <w:tc>
          <w:tcPr>
            <w:tcW w:w="655" w:type="dxa"/>
            <w:vAlign w:val="center"/>
          </w:tcPr>
          <w:p w14:paraId="77B61B81">
            <w:pPr>
              <w:jc w:val="center"/>
              <w:rPr>
                <w:rFonts w:hint="default" w:ascii="Arial" w:eastAsiaTheme="minorEastAsia"/>
                <w:sz w:val="21"/>
                <w:lang w:val="en-US" w:eastAsia="zh-CN"/>
              </w:rPr>
            </w:pPr>
            <w:r>
              <w:rPr>
                <w:rFonts w:hint="eastAsia" w:ascii="Arial"/>
                <w:sz w:val="21"/>
                <w:lang w:val="en-US" w:eastAsia="zh-CN"/>
              </w:rPr>
              <w:t>10</w:t>
            </w:r>
          </w:p>
        </w:tc>
      </w:tr>
      <w:tr w14:paraId="1325B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1" w:hRule="atLeast"/>
        </w:trPr>
        <w:tc>
          <w:tcPr>
            <w:tcW w:w="1034" w:type="dxa"/>
            <w:vMerge w:val="continue"/>
            <w:tcBorders>
              <w:top w:val="nil"/>
            </w:tcBorders>
            <w:vAlign w:val="top"/>
          </w:tcPr>
          <w:p w14:paraId="0B2722D8">
            <w:pPr>
              <w:rPr>
                <w:rFonts w:ascii="Arial"/>
                <w:sz w:val="21"/>
              </w:rPr>
            </w:pPr>
          </w:p>
        </w:tc>
        <w:tc>
          <w:tcPr>
            <w:tcW w:w="1069" w:type="dxa"/>
            <w:vMerge w:val="continue"/>
            <w:tcBorders>
              <w:top w:val="nil"/>
            </w:tcBorders>
            <w:vAlign w:val="top"/>
          </w:tcPr>
          <w:p w14:paraId="0FF6E0FA">
            <w:pPr>
              <w:rPr>
                <w:rFonts w:ascii="Arial"/>
                <w:sz w:val="21"/>
              </w:rPr>
            </w:pPr>
          </w:p>
        </w:tc>
        <w:tc>
          <w:tcPr>
            <w:tcW w:w="699" w:type="dxa"/>
            <w:vAlign w:val="center"/>
          </w:tcPr>
          <w:p w14:paraId="0E72B842">
            <w:pPr>
              <w:spacing w:line="291" w:lineRule="auto"/>
              <w:jc w:val="both"/>
              <w:rPr>
                <w:rFonts w:ascii="Arial"/>
                <w:sz w:val="21"/>
              </w:rPr>
            </w:pPr>
          </w:p>
          <w:p w14:paraId="06CFA32F">
            <w:pPr>
              <w:pStyle w:val="25"/>
              <w:spacing w:before="68" w:line="234" w:lineRule="auto"/>
              <w:ind w:left="132" w:right="118"/>
              <w:jc w:val="center"/>
            </w:pPr>
            <w:r>
              <w:rPr>
                <w:spacing w:val="9"/>
              </w:rPr>
              <w:t>编制</w:t>
            </w:r>
            <w:r>
              <w:t xml:space="preserve"> </w:t>
            </w:r>
            <w:r>
              <w:rPr>
                <w:spacing w:val="8"/>
              </w:rPr>
              <w:t>准确</w:t>
            </w:r>
          </w:p>
        </w:tc>
        <w:tc>
          <w:tcPr>
            <w:tcW w:w="470" w:type="dxa"/>
            <w:vAlign w:val="top"/>
          </w:tcPr>
          <w:p w14:paraId="1BA965C7">
            <w:pPr>
              <w:spacing w:line="263" w:lineRule="auto"/>
              <w:rPr>
                <w:rFonts w:ascii="Arial"/>
                <w:sz w:val="21"/>
              </w:rPr>
            </w:pPr>
          </w:p>
          <w:p w14:paraId="61EDB40C">
            <w:pPr>
              <w:spacing w:line="263" w:lineRule="auto"/>
              <w:rPr>
                <w:rFonts w:ascii="Arial"/>
                <w:sz w:val="21"/>
              </w:rPr>
            </w:pPr>
          </w:p>
          <w:p w14:paraId="2AC57F90">
            <w:pPr>
              <w:spacing w:line="263" w:lineRule="auto"/>
              <w:rPr>
                <w:rFonts w:ascii="Arial"/>
                <w:sz w:val="21"/>
              </w:rPr>
            </w:pPr>
          </w:p>
          <w:p w14:paraId="0CB737AB">
            <w:pPr>
              <w:spacing w:line="264" w:lineRule="auto"/>
              <w:rPr>
                <w:rFonts w:ascii="Arial"/>
                <w:sz w:val="21"/>
              </w:rPr>
            </w:pPr>
          </w:p>
          <w:p w14:paraId="24F34CC8">
            <w:pPr>
              <w:pStyle w:val="25"/>
              <w:spacing w:before="69" w:line="184" w:lineRule="auto"/>
              <w:ind w:left="122"/>
            </w:pPr>
            <w:r>
              <w:rPr>
                <w:spacing w:val="-6"/>
              </w:rPr>
              <w:t>10</w:t>
            </w:r>
          </w:p>
        </w:tc>
        <w:tc>
          <w:tcPr>
            <w:tcW w:w="450" w:type="dxa"/>
            <w:vAlign w:val="top"/>
          </w:tcPr>
          <w:p w14:paraId="2F64695D">
            <w:pPr>
              <w:rPr>
                <w:rFonts w:ascii="Arial"/>
                <w:sz w:val="21"/>
              </w:rPr>
            </w:pPr>
          </w:p>
        </w:tc>
        <w:tc>
          <w:tcPr>
            <w:tcW w:w="450" w:type="dxa"/>
            <w:vAlign w:val="top"/>
          </w:tcPr>
          <w:p w14:paraId="40A9EB9D">
            <w:pPr>
              <w:rPr>
                <w:rFonts w:ascii="Arial"/>
                <w:sz w:val="21"/>
              </w:rPr>
            </w:pPr>
          </w:p>
        </w:tc>
        <w:tc>
          <w:tcPr>
            <w:tcW w:w="1289" w:type="dxa"/>
            <w:vAlign w:val="top"/>
          </w:tcPr>
          <w:p w14:paraId="03EF6CE9">
            <w:pPr>
              <w:spacing w:line="306" w:lineRule="auto"/>
              <w:rPr>
                <w:rFonts w:ascii="Arial"/>
                <w:sz w:val="21"/>
              </w:rPr>
            </w:pPr>
          </w:p>
          <w:p w14:paraId="0D3D6B10">
            <w:pPr>
              <w:spacing w:line="307" w:lineRule="auto"/>
              <w:rPr>
                <w:rFonts w:ascii="Arial"/>
                <w:sz w:val="21"/>
              </w:rPr>
            </w:pPr>
          </w:p>
          <w:p w14:paraId="38C7E22B">
            <w:pPr>
              <w:pStyle w:val="25"/>
              <w:spacing w:before="68" w:line="231" w:lineRule="auto"/>
              <w:ind w:left="93" w:right="98" w:firstLine="19"/>
              <w:jc w:val="both"/>
            </w:pPr>
            <w:r>
              <w:rPr>
                <w:spacing w:val="-2"/>
              </w:rPr>
              <w:t>评价部门年</w:t>
            </w:r>
            <w:r>
              <w:rPr>
                <w:spacing w:val="1"/>
              </w:rPr>
              <w:t xml:space="preserve"> </w:t>
            </w:r>
            <w:r>
              <w:rPr>
                <w:spacing w:val="7"/>
              </w:rPr>
              <w:t>初预算编制</w:t>
            </w:r>
            <w:r>
              <w:rPr>
                <w:spacing w:val="5"/>
              </w:rPr>
              <w:t>是否科学准</w:t>
            </w:r>
            <w:r>
              <w:rPr>
                <w:spacing w:val="3"/>
              </w:rPr>
              <w:t xml:space="preserve"> </w:t>
            </w:r>
            <w:r>
              <w:rPr>
                <w:spacing w:val="-2"/>
              </w:rPr>
              <w:t>确。</w:t>
            </w:r>
          </w:p>
        </w:tc>
        <w:tc>
          <w:tcPr>
            <w:tcW w:w="3807" w:type="dxa"/>
            <w:vAlign w:val="top"/>
          </w:tcPr>
          <w:p w14:paraId="489A5843">
            <w:pPr>
              <w:spacing w:line="307" w:lineRule="auto"/>
              <w:rPr>
                <w:rFonts w:ascii="Arial"/>
                <w:sz w:val="21"/>
              </w:rPr>
            </w:pPr>
          </w:p>
          <w:p w14:paraId="3593962A">
            <w:pPr>
              <w:spacing w:line="307" w:lineRule="auto"/>
              <w:rPr>
                <w:rFonts w:ascii="Arial"/>
                <w:sz w:val="21"/>
              </w:rPr>
            </w:pPr>
          </w:p>
          <w:p w14:paraId="1ED72214">
            <w:pPr>
              <w:pStyle w:val="25"/>
              <w:spacing w:before="68" w:line="229" w:lineRule="auto"/>
              <w:ind w:left="114" w:right="102" w:firstLine="19"/>
            </w:pPr>
            <w:r>
              <w:rPr>
                <w:spacing w:val="-1"/>
              </w:rPr>
              <w:t>指标得分=(1-(10×部门全年预算调剂</w:t>
            </w:r>
            <w:r>
              <w:rPr>
                <w:spacing w:val="4"/>
              </w:rPr>
              <w:t xml:space="preserve">  </w:t>
            </w:r>
            <w:r>
              <w:t>金额/年初部门预算数))*10。其中：若</w:t>
            </w:r>
            <w:r>
              <w:rPr>
                <w:spacing w:val="9"/>
              </w:rPr>
              <w:t xml:space="preserve"> </w:t>
            </w:r>
            <w:r>
              <w:rPr>
                <w:spacing w:val="-1"/>
              </w:rPr>
              <w:t>部门全年预算调剂金额/年初部门预算</w:t>
            </w:r>
            <w:r>
              <w:rPr>
                <w:spacing w:val="2"/>
              </w:rPr>
              <w:t xml:space="preserve">  </w:t>
            </w:r>
            <w:r>
              <w:rPr>
                <w:spacing w:val="-1"/>
              </w:rPr>
              <w:t>数&gt;0.1</w:t>
            </w:r>
            <w:r>
              <w:rPr>
                <w:rFonts w:hint="eastAsia"/>
                <w:spacing w:val="-1"/>
                <w:lang w:eastAsia="zh-CN"/>
              </w:rPr>
              <w:t>，</w:t>
            </w:r>
            <w:r>
              <w:rPr>
                <w:spacing w:val="-1"/>
              </w:rPr>
              <w:t>此项得0分。</w:t>
            </w:r>
          </w:p>
        </w:tc>
        <w:tc>
          <w:tcPr>
            <w:tcW w:w="2518" w:type="dxa"/>
            <w:vAlign w:val="top"/>
          </w:tcPr>
          <w:p w14:paraId="27489871">
            <w:pPr>
              <w:pStyle w:val="25"/>
              <w:spacing w:before="24" w:line="219" w:lineRule="auto"/>
              <w:ind w:left="97"/>
            </w:pPr>
            <w:r>
              <w:rPr>
                <w:spacing w:val="2"/>
              </w:rPr>
              <w:t>预算调剂金额；大平台中</w:t>
            </w:r>
          </w:p>
          <w:p w14:paraId="2B0C76F6">
            <w:pPr>
              <w:pStyle w:val="25"/>
              <w:spacing w:before="22" w:line="219" w:lineRule="auto"/>
              <w:ind w:left="207"/>
            </w:pPr>
            <w:r>
              <w:rPr>
                <w:spacing w:val="1"/>
              </w:rPr>
              <w:t>预算下达指标明细对账</w:t>
            </w:r>
          </w:p>
          <w:p w14:paraId="3E82F043">
            <w:pPr>
              <w:pStyle w:val="25"/>
              <w:spacing w:before="20" w:line="219" w:lineRule="auto"/>
              <w:ind w:left="97"/>
            </w:pPr>
            <w:r>
              <w:rPr>
                <w:spacing w:val="1"/>
              </w:rPr>
              <w:t>单—业务类型中“专项</w:t>
            </w:r>
            <w:r>
              <w:rPr>
                <w:rFonts w:hint="eastAsia"/>
                <w:spacing w:val="1"/>
                <w:lang w:eastAsia="zh-CN"/>
              </w:rPr>
              <w:t>调</w:t>
            </w:r>
            <w:r>
              <w:rPr>
                <w:spacing w:val="-27"/>
              </w:rPr>
              <w:t>剂”和“</w:t>
            </w:r>
            <w:r>
              <w:rPr>
                <w:spacing w:val="-26"/>
              </w:rPr>
              <w:t>非专项调剂”绝对</w:t>
            </w:r>
            <w:r>
              <w:rPr>
                <w:spacing w:val="-9"/>
              </w:rPr>
              <w:t>值</w:t>
            </w:r>
          </w:p>
          <w:p w14:paraId="21323307">
            <w:pPr>
              <w:pStyle w:val="25"/>
              <w:spacing w:before="2" w:line="219" w:lineRule="auto"/>
              <w:ind w:left="137"/>
              <w:rPr>
                <w:rFonts w:hint="eastAsia" w:eastAsia="宋体"/>
                <w:lang w:eastAsia="zh-CN"/>
              </w:rPr>
            </w:pPr>
            <w:r>
              <w:rPr>
                <w:spacing w:val="-3"/>
              </w:rPr>
              <w:t>合计数</w:t>
            </w:r>
            <w:r>
              <w:rPr>
                <w:rFonts w:hint="eastAsia"/>
                <w:spacing w:val="-3"/>
                <w:lang w:eastAsia="zh-CN"/>
              </w:rPr>
              <w:t>。</w:t>
            </w:r>
          </w:p>
          <w:p w14:paraId="1F4A8552">
            <w:pPr>
              <w:pStyle w:val="25"/>
              <w:spacing w:before="31" w:line="215" w:lineRule="auto"/>
              <w:ind w:left="146" w:right="89" w:hanging="49"/>
            </w:pPr>
            <w:r>
              <w:rPr>
                <w:spacing w:val="1"/>
              </w:rPr>
              <w:t>年初部门预算数：年初部</w:t>
            </w:r>
            <w:r>
              <w:t xml:space="preserve"> </w:t>
            </w:r>
            <w:r>
              <w:rPr>
                <w:spacing w:val="2"/>
              </w:rPr>
              <w:t>门预算批复表，表1部门</w:t>
            </w:r>
          </w:p>
          <w:p w14:paraId="65608FC3">
            <w:pPr>
              <w:pStyle w:val="25"/>
              <w:spacing w:before="29" w:line="205" w:lineRule="auto"/>
              <w:ind w:left="76" w:hanging="59"/>
            </w:pPr>
            <w:r>
              <w:rPr>
                <w:spacing w:val="-3"/>
              </w:rPr>
              <w:t>预算收支总表“本年支出合</w:t>
            </w:r>
            <w:r>
              <w:rPr>
                <w:spacing w:val="5"/>
              </w:rPr>
              <w:t xml:space="preserve"> </w:t>
            </w:r>
            <w:r>
              <w:rPr>
                <w:spacing w:val="32"/>
              </w:rPr>
              <w:t>计 ”</w:t>
            </w:r>
          </w:p>
        </w:tc>
        <w:tc>
          <w:tcPr>
            <w:tcW w:w="1179" w:type="dxa"/>
            <w:vAlign w:val="top"/>
          </w:tcPr>
          <w:p w14:paraId="65BF6B41">
            <w:pPr>
              <w:rPr>
                <w:rFonts w:ascii="Arial"/>
                <w:sz w:val="21"/>
              </w:rPr>
            </w:pPr>
          </w:p>
        </w:tc>
        <w:tc>
          <w:tcPr>
            <w:tcW w:w="655" w:type="dxa"/>
            <w:vAlign w:val="center"/>
          </w:tcPr>
          <w:p w14:paraId="7EEFF6FF">
            <w:pPr>
              <w:jc w:val="center"/>
              <w:rPr>
                <w:rFonts w:hint="default" w:ascii="Arial" w:eastAsiaTheme="minorEastAsia"/>
                <w:sz w:val="21"/>
                <w:lang w:val="en-US" w:eastAsia="zh-CN"/>
              </w:rPr>
            </w:pPr>
            <w:r>
              <w:rPr>
                <w:rFonts w:hint="eastAsia" w:ascii="Arial"/>
                <w:sz w:val="21"/>
                <w:lang w:val="en-US" w:eastAsia="zh-CN"/>
              </w:rPr>
              <w:t>10</w:t>
            </w:r>
          </w:p>
        </w:tc>
      </w:tr>
    </w:tbl>
    <w:p w14:paraId="22F83E04">
      <w:pPr>
        <w:pStyle w:val="2"/>
      </w:pPr>
    </w:p>
    <w:p w14:paraId="474CA03A">
      <w:pPr>
        <w:sectPr>
          <w:footerReference r:id="rId6" w:type="default"/>
          <w:pgSz w:w="16840" w:h="11910"/>
          <w:pgMar w:top="1012" w:right="1535" w:bottom="400" w:left="1374" w:header="0" w:footer="0" w:gutter="0"/>
          <w:pgNumType w:fmt="decimal"/>
          <w:cols w:space="720" w:num="1"/>
        </w:sectPr>
      </w:pPr>
    </w:p>
    <w:p w14:paraId="64116430">
      <w:pPr>
        <w:spacing w:before="13"/>
      </w:pPr>
    </w:p>
    <w:p w14:paraId="20D3D20B">
      <w:pPr>
        <w:spacing w:before="13"/>
      </w:pPr>
    </w:p>
    <w:p w14:paraId="201A6AEE">
      <w:pPr>
        <w:spacing w:before="12"/>
      </w:pPr>
    </w:p>
    <w:tbl>
      <w:tblPr>
        <w:tblStyle w:val="26"/>
        <w:tblW w:w="13599"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69"/>
        <w:gridCol w:w="699"/>
        <w:gridCol w:w="470"/>
        <w:gridCol w:w="430"/>
        <w:gridCol w:w="460"/>
        <w:gridCol w:w="1289"/>
        <w:gridCol w:w="3787"/>
        <w:gridCol w:w="2528"/>
        <w:gridCol w:w="1179"/>
        <w:gridCol w:w="654"/>
      </w:tblGrid>
      <w:tr w14:paraId="24094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802" w:type="dxa"/>
            <w:gridSpan w:val="3"/>
            <w:vAlign w:val="top"/>
          </w:tcPr>
          <w:p w14:paraId="33DAEE0E">
            <w:pPr>
              <w:pStyle w:val="25"/>
              <w:spacing w:before="293" w:line="220" w:lineRule="auto"/>
              <w:ind w:left="964"/>
              <w:rPr>
                <w:sz w:val="20"/>
                <w:szCs w:val="20"/>
              </w:rPr>
            </w:pPr>
            <w:r>
              <w:rPr>
                <w:spacing w:val="-3"/>
                <w:sz w:val="20"/>
                <w:szCs w:val="20"/>
              </w:rPr>
              <w:t>绩效指标</w:t>
            </w:r>
          </w:p>
        </w:tc>
        <w:tc>
          <w:tcPr>
            <w:tcW w:w="470" w:type="dxa"/>
            <w:vMerge w:val="restart"/>
            <w:tcBorders>
              <w:bottom w:val="nil"/>
            </w:tcBorders>
            <w:textDirection w:val="tbRlV"/>
            <w:vAlign w:val="top"/>
          </w:tcPr>
          <w:p w14:paraId="154291A1">
            <w:pPr>
              <w:pStyle w:val="25"/>
              <w:spacing w:before="144" w:line="201" w:lineRule="auto"/>
              <w:ind w:left="154"/>
              <w:rPr>
                <w:sz w:val="20"/>
                <w:szCs w:val="20"/>
              </w:rPr>
            </w:pPr>
            <w:r>
              <w:rPr>
                <w:sz w:val="20"/>
                <w:szCs w:val="20"/>
              </w:rPr>
              <w:t>指</w:t>
            </w:r>
            <w:r>
              <w:rPr>
                <w:spacing w:val="-36"/>
                <w:sz w:val="20"/>
                <w:szCs w:val="20"/>
              </w:rPr>
              <w:t xml:space="preserve"> </w:t>
            </w:r>
            <w:r>
              <w:rPr>
                <w:sz w:val="20"/>
                <w:szCs w:val="20"/>
              </w:rPr>
              <w:t>标</w:t>
            </w:r>
            <w:r>
              <w:rPr>
                <w:spacing w:val="-36"/>
                <w:sz w:val="20"/>
                <w:szCs w:val="20"/>
              </w:rPr>
              <w:t xml:space="preserve"> </w:t>
            </w:r>
            <w:r>
              <w:rPr>
                <w:sz w:val="20"/>
                <w:szCs w:val="20"/>
              </w:rPr>
              <w:t>分</w:t>
            </w:r>
            <w:r>
              <w:rPr>
                <w:spacing w:val="-35"/>
                <w:sz w:val="20"/>
                <w:szCs w:val="20"/>
              </w:rPr>
              <w:t xml:space="preserve"> </w:t>
            </w:r>
            <w:r>
              <w:rPr>
                <w:sz w:val="20"/>
                <w:szCs w:val="20"/>
              </w:rPr>
              <w:t>值</w:t>
            </w:r>
          </w:p>
        </w:tc>
        <w:tc>
          <w:tcPr>
            <w:tcW w:w="430" w:type="dxa"/>
            <w:textDirection w:val="tbRlV"/>
            <w:vAlign w:val="top"/>
          </w:tcPr>
          <w:p w14:paraId="2CC0D0C4">
            <w:pPr>
              <w:pStyle w:val="25"/>
              <w:spacing w:before="104" w:line="201" w:lineRule="auto"/>
              <w:rPr>
                <w:sz w:val="20"/>
                <w:szCs w:val="20"/>
              </w:rPr>
            </w:pPr>
            <w:r>
              <w:rPr>
                <w:spacing w:val="-1"/>
                <w:sz w:val="20"/>
                <w:szCs w:val="20"/>
              </w:rPr>
              <w:t>目</w:t>
            </w:r>
            <w:r>
              <w:rPr>
                <w:spacing w:val="-19"/>
                <w:sz w:val="20"/>
                <w:szCs w:val="20"/>
              </w:rPr>
              <w:t xml:space="preserve"> </w:t>
            </w:r>
            <w:r>
              <w:rPr>
                <w:spacing w:val="-1"/>
                <w:sz w:val="20"/>
                <w:szCs w:val="20"/>
              </w:rPr>
              <w:t>标</w:t>
            </w:r>
            <w:r>
              <w:rPr>
                <w:spacing w:val="-18"/>
                <w:sz w:val="20"/>
                <w:szCs w:val="20"/>
              </w:rPr>
              <w:t xml:space="preserve"> </w:t>
            </w:r>
            <w:r>
              <w:rPr>
                <w:spacing w:val="-1"/>
                <w:sz w:val="20"/>
                <w:szCs w:val="20"/>
              </w:rPr>
              <w:t>指</w:t>
            </w:r>
          </w:p>
        </w:tc>
        <w:tc>
          <w:tcPr>
            <w:tcW w:w="460" w:type="dxa"/>
            <w:textDirection w:val="tbRlV"/>
            <w:vAlign w:val="top"/>
          </w:tcPr>
          <w:p w14:paraId="75143CC3">
            <w:pPr>
              <w:pStyle w:val="25"/>
              <w:spacing w:before="134" w:line="201" w:lineRule="auto"/>
              <w:ind w:left="14"/>
              <w:rPr>
                <w:sz w:val="20"/>
                <w:szCs w:val="20"/>
              </w:rPr>
            </w:pPr>
            <w:r>
              <w:rPr>
                <w:sz w:val="20"/>
                <w:szCs w:val="20"/>
              </w:rPr>
              <w:t>完</w:t>
            </w:r>
            <w:r>
              <w:rPr>
                <w:spacing w:val="-33"/>
                <w:sz w:val="20"/>
                <w:szCs w:val="20"/>
              </w:rPr>
              <w:t xml:space="preserve"> </w:t>
            </w:r>
            <w:r>
              <w:rPr>
                <w:sz w:val="20"/>
                <w:szCs w:val="20"/>
              </w:rPr>
              <w:t>成</w:t>
            </w:r>
            <w:r>
              <w:rPr>
                <w:spacing w:val="-33"/>
                <w:sz w:val="20"/>
                <w:szCs w:val="20"/>
              </w:rPr>
              <w:t xml:space="preserve"> </w:t>
            </w:r>
            <w:r>
              <w:rPr>
                <w:sz w:val="20"/>
                <w:szCs w:val="20"/>
              </w:rPr>
              <w:t>值</w:t>
            </w:r>
          </w:p>
        </w:tc>
        <w:tc>
          <w:tcPr>
            <w:tcW w:w="1289" w:type="dxa"/>
            <w:vMerge w:val="restart"/>
            <w:tcBorders>
              <w:bottom w:val="nil"/>
            </w:tcBorders>
            <w:vAlign w:val="top"/>
          </w:tcPr>
          <w:p w14:paraId="3B3A8635">
            <w:pPr>
              <w:spacing w:line="247" w:lineRule="auto"/>
              <w:rPr>
                <w:rFonts w:ascii="Arial"/>
                <w:sz w:val="21"/>
              </w:rPr>
            </w:pPr>
          </w:p>
          <w:p w14:paraId="35F35DCF">
            <w:pPr>
              <w:spacing w:line="248" w:lineRule="auto"/>
              <w:rPr>
                <w:rFonts w:ascii="Arial"/>
                <w:sz w:val="21"/>
              </w:rPr>
            </w:pPr>
          </w:p>
          <w:p w14:paraId="76CD2496">
            <w:pPr>
              <w:pStyle w:val="25"/>
              <w:spacing w:before="65" w:line="219" w:lineRule="auto"/>
              <w:ind w:left="232"/>
              <w:rPr>
                <w:sz w:val="20"/>
                <w:szCs w:val="20"/>
              </w:rPr>
            </w:pPr>
            <w:r>
              <w:rPr>
                <w:spacing w:val="2"/>
                <w:sz w:val="20"/>
                <w:szCs w:val="20"/>
              </w:rPr>
              <w:t>指标解释</w:t>
            </w:r>
          </w:p>
        </w:tc>
        <w:tc>
          <w:tcPr>
            <w:tcW w:w="3787" w:type="dxa"/>
            <w:vMerge w:val="restart"/>
            <w:tcBorders>
              <w:bottom w:val="nil"/>
            </w:tcBorders>
            <w:vAlign w:val="top"/>
          </w:tcPr>
          <w:p w14:paraId="45381E87">
            <w:pPr>
              <w:spacing w:line="247" w:lineRule="auto"/>
              <w:rPr>
                <w:rFonts w:ascii="Arial"/>
                <w:sz w:val="21"/>
              </w:rPr>
            </w:pPr>
          </w:p>
          <w:p w14:paraId="71DE0C54">
            <w:pPr>
              <w:spacing w:line="248" w:lineRule="auto"/>
              <w:rPr>
                <w:rFonts w:ascii="Arial"/>
                <w:sz w:val="21"/>
              </w:rPr>
            </w:pPr>
          </w:p>
          <w:p w14:paraId="72473268">
            <w:pPr>
              <w:pStyle w:val="25"/>
              <w:spacing w:before="65" w:line="220" w:lineRule="auto"/>
              <w:ind w:left="1473"/>
              <w:rPr>
                <w:sz w:val="20"/>
                <w:szCs w:val="20"/>
              </w:rPr>
            </w:pPr>
            <w:r>
              <w:rPr>
                <w:spacing w:val="-2"/>
                <w:sz w:val="20"/>
                <w:szCs w:val="20"/>
              </w:rPr>
              <w:t>计分标准</w:t>
            </w:r>
          </w:p>
        </w:tc>
        <w:tc>
          <w:tcPr>
            <w:tcW w:w="2528" w:type="dxa"/>
            <w:vMerge w:val="restart"/>
            <w:tcBorders>
              <w:bottom w:val="nil"/>
            </w:tcBorders>
            <w:vAlign w:val="top"/>
          </w:tcPr>
          <w:p w14:paraId="51ECDE4F">
            <w:pPr>
              <w:spacing w:line="245" w:lineRule="auto"/>
              <w:rPr>
                <w:rFonts w:ascii="Arial"/>
                <w:sz w:val="21"/>
              </w:rPr>
            </w:pPr>
          </w:p>
          <w:p w14:paraId="0203A8C9">
            <w:pPr>
              <w:spacing w:line="246" w:lineRule="auto"/>
              <w:rPr>
                <w:rFonts w:ascii="Arial"/>
                <w:sz w:val="21"/>
              </w:rPr>
            </w:pPr>
          </w:p>
          <w:p w14:paraId="16966A23">
            <w:pPr>
              <w:pStyle w:val="25"/>
              <w:spacing w:before="65" w:line="219" w:lineRule="auto"/>
              <w:ind w:left="869"/>
              <w:rPr>
                <w:sz w:val="20"/>
                <w:szCs w:val="20"/>
              </w:rPr>
            </w:pPr>
            <w:r>
              <w:rPr>
                <w:b/>
                <w:bCs/>
                <w:spacing w:val="-4"/>
                <w:sz w:val="20"/>
                <w:szCs w:val="20"/>
              </w:rPr>
              <w:t>依据资料</w:t>
            </w:r>
          </w:p>
        </w:tc>
        <w:tc>
          <w:tcPr>
            <w:tcW w:w="1179" w:type="dxa"/>
            <w:vMerge w:val="restart"/>
            <w:tcBorders>
              <w:bottom w:val="nil"/>
            </w:tcBorders>
            <w:vAlign w:val="top"/>
          </w:tcPr>
          <w:p w14:paraId="604B0211">
            <w:pPr>
              <w:pStyle w:val="25"/>
              <w:spacing w:before="161" w:line="218" w:lineRule="auto"/>
              <w:ind w:left="188"/>
              <w:rPr>
                <w:sz w:val="20"/>
                <w:szCs w:val="20"/>
              </w:rPr>
            </w:pPr>
            <w:r>
              <w:rPr>
                <w:spacing w:val="-2"/>
                <w:sz w:val="20"/>
                <w:szCs w:val="20"/>
              </w:rPr>
              <w:t>评价过程</w:t>
            </w:r>
          </w:p>
          <w:p w14:paraId="0F5F82E9">
            <w:pPr>
              <w:pStyle w:val="25"/>
              <w:spacing w:before="33" w:line="220" w:lineRule="auto"/>
              <w:ind w:left="241"/>
              <w:rPr>
                <w:sz w:val="20"/>
                <w:szCs w:val="20"/>
              </w:rPr>
            </w:pPr>
            <w:r>
              <w:rPr>
                <w:rFonts w:hint="eastAsia"/>
                <w:b/>
                <w:bCs/>
                <w:sz w:val="20"/>
                <w:szCs w:val="20"/>
                <w:lang w:eastAsia="zh-CN"/>
              </w:rPr>
              <w:t>（</w:t>
            </w:r>
            <w:r>
              <w:rPr>
                <w:b/>
                <w:bCs/>
                <w:sz w:val="20"/>
                <w:szCs w:val="20"/>
              </w:rPr>
              <w:t>只写扣</w:t>
            </w:r>
          </w:p>
          <w:p w14:paraId="602462FA">
            <w:pPr>
              <w:pStyle w:val="25"/>
              <w:spacing w:before="44" w:line="220" w:lineRule="auto"/>
              <w:ind w:left="188"/>
              <w:rPr>
                <w:sz w:val="20"/>
                <w:szCs w:val="20"/>
              </w:rPr>
            </w:pPr>
            <w:r>
              <w:rPr>
                <w:spacing w:val="4"/>
                <w:sz w:val="20"/>
                <w:szCs w:val="20"/>
              </w:rPr>
              <w:t>分项的原</w:t>
            </w:r>
          </w:p>
          <w:p w14:paraId="64A3D018">
            <w:pPr>
              <w:pStyle w:val="25"/>
              <w:spacing w:before="24" w:line="222" w:lineRule="auto"/>
              <w:ind w:left="438"/>
              <w:rPr>
                <w:sz w:val="20"/>
                <w:szCs w:val="20"/>
              </w:rPr>
            </w:pPr>
            <w:r>
              <w:rPr>
                <w:spacing w:val="-12"/>
                <w:sz w:val="20"/>
                <w:szCs w:val="20"/>
              </w:rPr>
              <w:t>因</w:t>
            </w:r>
            <w:r>
              <w:rPr>
                <w:spacing w:val="-25"/>
                <w:sz w:val="20"/>
                <w:szCs w:val="20"/>
              </w:rPr>
              <w:t xml:space="preserve"> </w:t>
            </w:r>
            <w:r>
              <w:rPr>
                <w:spacing w:val="-12"/>
                <w:sz w:val="20"/>
                <w:szCs w:val="20"/>
              </w:rPr>
              <w:t>)</w:t>
            </w:r>
          </w:p>
        </w:tc>
        <w:tc>
          <w:tcPr>
            <w:tcW w:w="654" w:type="dxa"/>
            <w:vMerge w:val="restart"/>
            <w:tcBorders>
              <w:bottom w:val="nil"/>
            </w:tcBorders>
            <w:vAlign w:val="top"/>
          </w:tcPr>
          <w:p w14:paraId="04D76BF3">
            <w:pPr>
              <w:spacing w:line="376" w:lineRule="auto"/>
              <w:rPr>
                <w:rFonts w:ascii="Arial"/>
                <w:sz w:val="21"/>
              </w:rPr>
            </w:pPr>
          </w:p>
          <w:p w14:paraId="2C494141">
            <w:pPr>
              <w:pStyle w:val="25"/>
              <w:spacing w:before="65" w:line="220" w:lineRule="auto"/>
              <w:ind w:left="119"/>
              <w:rPr>
                <w:sz w:val="20"/>
                <w:szCs w:val="20"/>
              </w:rPr>
            </w:pPr>
            <w:r>
              <w:rPr>
                <w:spacing w:val="7"/>
                <w:sz w:val="20"/>
                <w:szCs w:val="20"/>
              </w:rPr>
              <w:t>自评</w:t>
            </w:r>
          </w:p>
          <w:p w14:paraId="1CE688DF">
            <w:pPr>
              <w:pStyle w:val="25"/>
              <w:spacing w:before="18" w:line="219" w:lineRule="auto"/>
              <w:ind w:left="122"/>
              <w:rPr>
                <w:sz w:val="20"/>
                <w:szCs w:val="20"/>
              </w:rPr>
            </w:pPr>
            <w:r>
              <w:rPr>
                <w:b/>
                <w:bCs/>
                <w:spacing w:val="-5"/>
                <w:sz w:val="20"/>
                <w:szCs w:val="20"/>
              </w:rPr>
              <w:t>得分</w:t>
            </w:r>
          </w:p>
        </w:tc>
      </w:tr>
      <w:tr w14:paraId="1753B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34" w:type="dxa"/>
            <w:vAlign w:val="top"/>
          </w:tcPr>
          <w:p w14:paraId="3DFA927B">
            <w:pPr>
              <w:pStyle w:val="25"/>
              <w:spacing w:before="169" w:line="220" w:lineRule="auto"/>
              <w:ind w:left="104"/>
              <w:rPr>
                <w:sz w:val="20"/>
                <w:szCs w:val="20"/>
              </w:rPr>
            </w:pPr>
            <w:r>
              <w:rPr>
                <w:spacing w:val="-3"/>
                <w:sz w:val="20"/>
                <w:szCs w:val="20"/>
              </w:rPr>
              <w:t>一级指标</w:t>
            </w:r>
          </w:p>
        </w:tc>
        <w:tc>
          <w:tcPr>
            <w:tcW w:w="1069" w:type="dxa"/>
            <w:vAlign w:val="top"/>
          </w:tcPr>
          <w:p w14:paraId="10038E5D">
            <w:pPr>
              <w:pStyle w:val="25"/>
              <w:spacing w:before="169" w:line="220" w:lineRule="auto"/>
              <w:ind w:left="120"/>
              <w:rPr>
                <w:sz w:val="20"/>
                <w:szCs w:val="20"/>
              </w:rPr>
            </w:pPr>
            <w:r>
              <w:rPr>
                <w:spacing w:val="-3"/>
                <w:sz w:val="20"/>
                <w:szCs w:val="20"/>
              </w:rPr>
              <w:t>二级指标</w:t>
            </w:r>
          </w:p>
        </w:tc>
        <w:tc>
          <w:tcPr>
            <w:tcW w:w="699" w:type="dxa"/>
            <w:vAlign w:val="top"/>
          </w:tcPr>
          <w:p w14:paraId="210E54EB">
            <w:pPr>
              <w:pStyle w:val="25"/>
              <w:spacing w:before="42" w:line="220" w:lineRule="auto"/>
              <w:ind w:left="141" w:right="134"/>
              <w:rPr>
                <w:sz w:val="20"/>
                <w:szCs w:val="20"/>
              </w:rPr>
            </w:pPr>
            <w:r>
              <w:rPr>
                <w:spacing w:val="6"/>
                <w:sz w:val="20"/>
                <w:szCs w:val="20"/>
              </w:rPr>
              <w:t>三级</w:t>
            </w:r>
            <w:r>
              <w:rPr>
                <w:sz w:val="20"/>
                <w:szCs w:val="20"/>
              </w:rPr>
              <w:t xml:space="preserve"> </w:t>
            </w:r>
            <w:r>
              <w:rPr>
                <w:spacing w:val="-3"/>
                <w:sz w:val="20"/>
                <w:szCs w:val="20"/>
              </w:rPr>
              <w:t>指标</w:t>
            </w:r>
          </w:p>
        </w:tc>
        <w:tc>
          <w:tcPr>
            <w:tcW w:w="470" w:type="dxa"/>
            <w:vMerge w:val="continue"/>
            <w:tcBorders>
              <w:top w:val="nil"/>
            </w:tcBorders>
            <w:textDirection w:val="tbRlV"/>
            <w:vAlign w:val="top"/>
          </w:tcPr>
          <w:p w14:paraId="1F08F993">
            <w:pPr>
              <w:rPr>
                <w:rFonts w:ascii="Arial"/>
                <w:sz w:val="21"/>
              </w:rPr>
            </w:pPr>
          </w:p>
        </w:tc>
        <w:tc>
          <w:tcPr>
            <w:tcW w:w="430" w:type="dxa"/>
            <w:vAlign w:val="top"/>
          </w:tcPr>
          <w:p w14:paraId="167E1B65">
            <w:pPr>
              <w:rPr>
                <w:rFonts w:ascii="Arial"/>
                <w:sz w:val="21"/>
              </w:rPr>
            </w:pPr>
          </w:p>
        </w:tc>
        <w:tc>
          <w:tcPr>
            <w:tcW w:w="460" w:type="dxa"/>
            <w:vAlign w:val="top"/>
          </w:tcPr>
          <w:p w14:paraId="57A354AF">
            <w:pPr>
              <w:rPr>
                <w:rFonts w:ascii="Arial"/>
                <w:sz w:val="21"/>
              </w:rPr>
            </w:pPr>
          </w:p>
        </w:tc>
        <w:tc>
          <w:tcPr>
            <w:tcW w:w="1289" w:type="dxa"/>
            <w:vMerge w:val="continue"/>
            <w:tcBorders>
              <w:top w:val="nil"/>
            </w:tcBorders>
            <w:vAlign w:val="top"/>
          </w:tcPr>
          <w:p w14:paraId="77E44BB4">
            <w:pPr>
              <w:rPr>
                <w:rFonts w:ascii="Arial"/>
                <w:sz w:val="21"/>
              </w:rPr>
            </w:pPr>
          </w:p>
        </w:tc>
        <w:tc>
          <w:tcPr>
            <w:tcW w:w="3787" w:type="dxa"/>
            <w:vMerge w:val="continue"/>
            <w:tcBorders>
              <w:top w:val="nil"/>
            </w:tcBorders>
            <w:vAlign w:val="top"/>
          </w:tcPr>
          <w:p w14:paraId="118D291B">
            <w:pPr>
              <w:rPr>
                <w:rFonts w:ascii="Arial"/>
                <w:sz w:val="21"/>
              </w:rPr>
            </w:pPr>
          </w:p>
        </w:tc>
        <w:tc>
          <w:tcPr>
            <w:tcW w:w="2528" w:type="dxa"/>
            <w:vMerge w:val="continue"/>
            <w:tcBorders>
              <w:top w:val="nil"/>
            </w:tcBorders>
            <w:vAlign w:val="top"/>
          </w:tcPr>
          <w:p w14:paraId="2A320238">
            <w:pPr>
              <w:rPr>
                <w:rFonts w:ascii="Arial"/>
                <w:sz w:val="21"/>
              </w:rPr>
            </w:pPr>
          </w:p>
        </w:tc>
        <w:tc>
          <w:tcPr>
            <w:tcW w:w="1179" w:type="dxa"/>
            <w:vMerge w:val="continue"/>
            <w:tcBorders>
              <w:top w:val="nil"/>
            </w:tcBorders>
            <w:vAlign w:val="top"/>
          </w:tcPr>
          <w:p w14:paraId="29825AD0">
            <w:pPr>
              <w:rPr>
                <w:rFonts w:ascii="Arial"/>
                <w:sz w:val="21"/>
              </w:rPr>
            </w:pPr>
          </w:p>
        </w:tc>
        <w:tc>
          <w:tcPr>
            <w:tcW w:w="654" w:type="dxa"/>
            <w:vMerge w:val="continue"/>
            <w:tcBorders>
              <w:top w:val="nil"/>
            </w:tcBorders>
            <w:vAlign w:val="top"/>
          </w:tcPr>
          <w:p w14:paraId="3FBA2CA8">
            <w:pPr>
              <w:rPr>
                <w:rFonts w:ascii="Arial"/>
                <w:sz w:val="21"/>
              </w:rPr>
            </w:pPr>
          </w:p>
        </w:tc>
      </w:tr>
      <w:tr w14:paraId="4767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034" w:type="dxa"/>
            <w:vMerge w:val="restart"/>
            <w:tcBorders>
              <w:bottom w:val="nil"/>
            </w:tcBorders>
            <w:vAlign w:val="top"/>
          </w:tcPr>
          <w:p w14:paraId="3F321D5F">
            <w:pPr>
              <w:spacing w:line="248" w:lineRule="auto"/>
              <w:rPr>
                <w:rFonts w:ascii="Arial"/>
                <w:sz w:val="21"/>
              </w:rPr>
            </w:pPr>
          </w:p>
          <w:p w14:paraId="4093A794">
            <w:pPr>
              <w:spacing w:line="248" w:lineRule="auto"/>
              <w:rPr>
                <w:rFonts w:ascii="Arial"/>
                <w:sz w:val="21"/>
              </w:rPr>
            </w:pPr>
          </w:p>
          <w:p w14:paraId="57DCA61A">
            <w:pPr>
              <w:spacing w:line="249" w:lineRule="auto"/>
              <w:rPr>
                <w:rFonts w:ascii="Arial"/>
                <w:sz w:val="21"/>
              </w:rPr>
            </w:pPr>
          </w:p>
          <w:p w14:paraId="63676A2C">
            <w:pPr>
              <w:spacing w:line="249" w:lineRule="auto"/>
              <w:rPr>
                <w:rFonts w:ascii="Arial"/>
                <w:sz w:val="21"/>
              </w:rPr>
            </w:pPr>
          </w:p>
          <w:p w14:paraId="5C2DAAA0">
            <w:pPr>
              <w:spacing w:line="249" w:lineRule="auto"/>
              <w:rPr>
                <w:rFonts w:ascii="Arial"/>
                <w:sz w:val="21"/>
              </w:rPr>
            </w:pPr>
          </w:p>
          <w:p w14:paraId="21F5EE4C">
            <w:pPr>
              <w:spacing w:line="249" w:lineRule="auto"/>
              <w:rPr>
                <w:rFonts w:ascii="Arial"/>
                <w:sz w:val="21"/>
              </w:rPr>
            </w:pPr>
          </w:p>
          <w:p w14:paraId="5CE8C815">
            <w:pPr>
              <w:spacing w:line="249" w:lineRule="auto"/>
              <w:rPr>
                <w:rFonts w:ascii="Arial"/>
                <w:sz w:val="21"/>
              </w:rPr>
            </w:pPr>
          </w:p>
          <w:p w14:paraId="7B5EF60E">
            <w:pPr>
              <w:spacing w:line="249" w:lineRule="auto"/>
              <w:rPr>
                <w:rFonts w:ascii="Arial"/>
                <w:sz w:val="21"/>
              </w:rPr>
            </w:pPr>
          </w:p>
          <w:p w14:paraId="115B1A74">
            <w:pPr>
              <w:spacing w:line="249" w:lineRule="auto"/>
              <w:rPr>
                <w:rFonts w:ascii="Arial"/>
                <w:sz w:val="21"/>
              </w:rPr>
            </w:pPr>
          </w:p>
          <w:p w14:paraId="479556C8">
            <w:pPr>
              <w:spacing w:line="249" w:lineRule="auto"/>
              <w:rPr>
                <w:rFonts w:ascii="Arial"/>
                <w:sz w:val="21"/>
              </w:rPr>
            </w:pPr>
          </w:p>
          <w:p w14:paraId="4D62DD0B">
            <w:pPr>
              <w:spacing w:line="249" w:lineRule="auto"/>
              <w:rPr>
                <w:rFonts w:ascii="Arial"/>
                <w:sz w:val="21"/>
              </w:rPr>
            </w:pPr>
          </w:p>
          <w:p w14:paraId="4E4748EC">
            <w:pPr>
              <w:spacing w:line="249" w:lineRule="auto"/>
              <w:rPr>
                <w:rFonts w:ascii="Arial"/>
                <w:sz w:val="21"/>
              </w:rPr>
            </w:pPr>
          </w:p>
          <w:p w14:paraId="4F006F8F">
            <w:pPr>
              <w:pStyle w:val="25"/>
              <w:spacing w:before="65" w:line="236" w:lineRule="auto"/>
              <w:ind w:left="303" w:right="129" w:hanging="199"/>
              <w:rPr>
                <w:sz w:val="20"/>
                <w:szCs w:val="20"/>
              </w:rPr>
            </w:pPr>
            <w:r>
              <w:rPr>
                <w:spacing w:val="-3"/>
                <w:sz w:val="20"/>
                <w:szCs w:val="20"/>
              </w:rPr>
              <w:t>部门预算</w:t>
            </w:r>
            <w:r>
              <w:rPr>
                <w:sz w:val="20"/>
                <w:szCs w:val="20"/>
              </w:rPr>
              <w:t xml:space="preserve"> </w:t>
            </w:r>
            <w:r>
              <w:rPr>
                <w:spacing w:val="-4"/>
                <w:sz w:val="20"/>
                <w:szCs w:val="20"/>
              </w:rPr>
              <w:t>管理</w:t>
            </w:r>
          </w:p>
          <w:p w14:paraId="19EBECC8">
            <w:pPr>
              <w:pStyle w:val="25"/>
              <w:spacing w:before="39" w:line="220" w:lineRule="auto"/>
              <w:ind w:left="254"/>
              <w:rPr>
                <w:sz w:val="20"/>
                <w:szCs w:val="20"/>
              </w:rPr>
            </w:pPr>
            <w:r>
              <w:rPr>
                <w:spacing w:val="2"/>
                <w:sz w:val="20"/>
                <w:szCs w:val="20"/>
              </w:rPr>
              <w:t>80分</w:t>
            </w:r>
          </w:p>
        </w:tc>
        <w:tc>
          <w:tcPr>
            <w:tcW w:w="1069" w:type="dxa"/>
            <w:vMerge w:val="restart"/>
            <w:tcBorders>
              <w:bottom w:val="nil"/>
            </w:tcBorders>
            <w:vAlign w:val="top"/>
          </w:tcPr>
          <w:p w14:paraId="5FEDD83D">
            <w:pPr>
              <w:rPr>
                <w:rFonts w:ascii="Arial"/>
                <w:sz w:val="21"/>
              </w:rPr>
            </w:pPr>
          </w:p>
          <w:p w14:paraId="005878B9">
            <w:pPr>
              <w:rPr>
                <w:rFonts w:ascii="Arial"/>
                <w:sz w:val="21"/>
              </w:rPr>
            </w:pPr>
          </w:p>
          <w:p w14:paraId="6549AE59">
            <w:pPr>
              <w:rPr>
                <w:rFonts w:ascii="Arial"/>
                <w:sz w:val="21"/>
              </w:rPr>
            </w:pPr>
          </w:p>
          <w:p w14:paraId="7DA4141A">
            <w:pPr>
              <w:rPr>
                <w:rFonts w:ascii="Arial"/>
                <w:sz w:val="21"/>
              </w:rPr>
            </w:pPr>
          </w:p>
          <w:p w14:paraId="59438DDF">
            <w:pPr>
              <w:rPr>
                <w:rFonts w:ascii="Arial"/>
                <w:sz w:val="21"/>
              </w:rPr>
            </w:pPr>
          </w:p>
          <w:p w14:paraId="4F8D978B">
            <w:pPr>
              <w:rPr>
                <w:rFonts w:ascii="Arial"/>
                <w:sz w:val="21"/>
              </w:rPr>
            </w:pPr>
          </w:p>
          <w:p w14:paraId="767F530B">
            <w:pPr>
              <w:rPr>
                <w:rFonts w:ascii="Arial"/>
                <w:sz w:val="21"/>
              </w:rPr>
            </w:pPr>
          </w:p>
          <w:p w14:paraId="7929ED52">
            <w:pPr>
              <w:rPr>
                <w:rFonts w:ascii="Arial"/>
                <w:sz w:val="21"/>
              </w:rPr>
            </w:pPr>
          </w:p>
          <w:p w14:paraId="3302CE7E">
            <w:pPr>
              <w:spacing w:line="241" w:lineRule="auto"/>
              <w:rPr>
                <w:rFonts w:ascii="Arial"/>
                <w:sz w:val="21"/>
              </w:rPr>
            </w:pPr>
          </w:p>
          <w:p w14:paraId="5D669756">
            <w:pPr>
              <w:spacing w:line="241" w:lineRule="auto"/>
              <w:rPr>
                <w:rFonts w:ascii="Arial"/>
                <w:sz w:val="21"/>
              </w:rPr>
            </w:pPr>
          </w:p>
          <w:p w14:paraId="5CB1626A">
            <w:pPr>
              <w:spacing w:line="241" w:lineRule="auto"/>
              <w:rPr>
                <w:rFonts w:ascii="Arial"/>
                <w:sz w:val="21"/>
              </w:rPr>
            </w:pPr>
          </w:p>
          <w:p w14:paraId="3AB5044C">
            <w:pPr>
              <w:spacing w:line="241" w:lineRule="auto"/>
              <w:rPr>
                <w:rFonts w:ascii="Arial"/>
                <w:sz w:val="21"/>
              </w:rPr>
            </w:pPr>
          </w:p>
          <w:p w14:paraId="356217B4">
            <w:pPr>
              <w:spacing w:line="241" w:lineRule="auto"/>
              <w:rPr>
                <w:rFonts w:ascii="Arial"/>
                <w:sz w:val="21"/>
              </w:rPr>
            </w:pPr>
          </w:p>
          <w:p w14:paraId="2347FD06">
            <w:pPr>
              <w:pStyle w:val="25"/>
              <w:spacing w:before="65" w:line="237" w:lineRule="auto"/>
              <w:ind w:left="220" w:right="147" w:hanging="100"/>
              <w:rPr>
                <w:sz w:val="20"/>
                <w:szCs w:val="20"/>
              </w:rPr>
            </w:pPr>
            <w:r>
              <w:rPr>
                <w:spacing w:val="-3"/>
                <w:sz w:val="20"/>
                <w:szCs w:val="20"/>
              </w:rPr>
              <w:t>预算执行</w:t>
            </w:r>
            <w:r>
              <w:rPr>
                <w:spacing w:val="1"/>
                <w:sz w:val="20"/>
                <w:szCs w:val="20"/>
              </w:rPr>
              <w:t xml:space="preserve"> </w:t>
            </w:r>
            <w:r>
              <w:rPr>
                <w:spacing w:val="8"/>
                <w:sz w:val="20"/>
                <w:szCs w:val="20"/>
              </w:rPr>
              <w:t>(30分</w:t>
            </w:r>
            <w:r>
              <w:rPr>
                <w:rFonts w:hint="eastAsia"/>
                <w:spacing w:val="8"/>
                <w:sz w:val="20"/>
                <w:szCs w:val="20"/>
                <w:lang w:eastAsia="zh-CN"/>
              </w:rPr>
              <w:t>）</w:t>
            </w:r>
          </w:p>
        </w:tc>
        <w:tc>
          <w:tcPr>
            <w:tcW w:w="699" w:type="dxa"/>
            <w:vAlign w:val="center"/>
          </w:tcPr>
          <w:p w14:paraId="5559F207">
            <w:pPr>
              <w:spacing w:line="320" w:lineRule="auto"/>
              <w:jc w:val="center"/>
              <w:rPr>
                <w:rFonts w:ascii="Arial"/>
                <w:sz w:val="21"/>
              </w:rPr>
            </w:pPr>
          </w:p>
          <w:p w14:paraId="2400BB34">
            <w:pPr>
              <w:pStyle w:val="25"/>
              <w:spacing w:before="65" w:line="246" w:lineRule="auto"/>
              <w:ind w:left="141" w:right="122"/>
              <w:jc w:val="center"/>
              <w:rPr>
                <w:sz w:val="20"/>
                <w:szCs w:val="20"/>
              </w:rPr>
            </w:pPr>
            <w:r>
              <w:rPr>
                <w:spacing w:val="12"/>
                <w:sz w:val="20"/>
                <w:szCs w:val="20"/>
              </w:rPr>
              <w:t>支出</w:t>
            </w:r>
            <w:r>
              <w:rPr>
                <w:sz w:val="20"/>
                <w:szCs w:val="20"/>
              </w:rPr>
              <w:t xml:space="preserve"> </w:t>
            </w:r>
            <w:r>
              <w:rPr>
                <w:spacing w:val="8"/>
                <w:sz w:val="20"/>
                <w:szCs w:val="20"/>
              </w:rPr>
              <w:t>控制</w:t>
            </w:r>
          </w:p>
        </w:tc>
        <w:tc>
          <w:tcPr>
            <w:tcW w:w="470" w:type="dxa"/>
            <w:vAlign w:val="top"/>
          </w:tcPr>
          <w:p w14:paraId="660A2B30">
            <w:pPr>
              <w:spacing w:line="280" w:lineRule="auto"/>
              <w:rPr>
                <w:rFonts w:ascii="Arial"/>
                <w:sz w:val="21"/>
              </w:rPr>
            </w:pPr>
          </w:p>
          <w:p w14:paraId="04454CEB">
            <w:pPr>
              <w:spacing w:line="280" w:lineRule="auto"/>
              <w:rPr>
                <w:rFonts w:ascii="Arial"/>
                <w:sz w:val="21"/>
              </w:rPr>
            </w:pPr>
          </w:p>
          <w:p w14:paraId="7AFFFE79">
            <w:pPr>
              <w:spacing w:line="280" w:lineRule="auto"/>
              <w:rPr>
                <w:rFonts w:ascii="Arial"/>
                <w:sz w:val="21"/>
              </w:rPr>
            </w:pPr>
          </w:p>
          <w:p w14:paraId="46991647">
            <w:pPr>
              <w:pStyle w:val="25"/>
              <w:spacing w:before="65" w:line="184" w:lineRule="auto"/>
              <w:ind w:left="122"/>
              <w:rPr>
                <w:sz w:val="20"/>
                <w:szCs w:val="20"/>
              </w:rPr>
            </w:pPr>
            <w:r>
              <w:rPr>
                <w:spacing w:val="-6"/>
                <w:sz w:val="20"/>
                <w:szCs w:val="20"/>
              </w:rPr>
              <w:t>10</w:t>
            </w:r>
          </w:p>
        </w:tc>
        <w:tc>
          <w:tcPr>
            <w:tcW w:w="430" w:type="dxa"/>
            <w:vAlign w:val="top"/>
          </w:tcPr>
          <w:p w14:paraId="1498B6F7">
            <w:pPr>
              <w:rPr>
                <w:rFonts w:ascii="Arial"/>
                <w:sz w:val="21"/>
              </w:rPr>
            </w:pPr>
          </w:p>
        </w:tc>
        <w:tc>
          <w:tcPr>
            <w:tcW w:w="460" w:type="dxa"/>
            <w:vAlign w:val="top"/>
          </w:tcPr>
          <w:p w14:paraId="76B7F1E8">
            <w:pPr>
              <w:rPr>
                <w:rFonts w:ascii="Arial"/>
                <w:sz w:val="21"/>
              </w:rPr>
            </w:pPr>
          </w:p>
        </w:tc>
        <w:tc>
          <w:tcPr>
            <w:tcW w:w="1289" w:type="dxa"/>
            <w:vAlign w:val="top"/>
          </w:tcPr>
          <w:p w14:paraId="0A3F24AC">
            <w:pPr>
              <w:spacing w:line="412" w:lineRule="auto"/>
              <w:rPr>
                <w:rFonts w:ascii="Arial"/>
                <w:sz w:val="21"/>
              </w:rPr>
            </w:pPr>
          </w:p>
          <w:p w14:paraId="721226F5">
            <w:pPr>
              <w:pStyle w:val="25"/>
              <w:spacing w:before="65" w:line="233" w:lineRule="auto"/>
              <w:ind w:left="92" w:right="137" w:firstLine="40"/>
              <w:jc w:val="both"/>
              <w:rPr>
                <w:sz w:val="20"/>
                <w:szCs w:val="20"/>
              </w:rPr>
            </w:pPr>
            <w:r>
              <w:rPr>
                <w:spacing w:val="-3"/>
                <w:sz w:val="20"/>
                <w:szCs w:val="20"/>
              </w:rPr>
              <w:t>部门公用经</w:t>
            </w:r>
            <w:r>
              <w:rPr>
                <w:spacing w:val="3"/>
                <w:sz w:val="20"/>
                <w:szCs w:val="20"/>
              </w:rPr>
              <w:t xml:space="preserve"> </w:t>
            </w:r>
            <w:r>
              <w:rPr>
                <w:spacing w:val="9"/>
                <w:sz w:val="20"/>
                <w:szCs w:val="20"/>
              </w:rPr>
              <w:t>费及非定额公用支出控</w:t>
            </w:r>
            <w:r>
              <w:rPr>
                <w:spacing w:val="2"/>
                <w:sz w:val="20"/>
                <w:szCs w:val="20"/>
              </w:rPr>
              <w:t xml:space="preserve"> </w:t>
            </w:r>
            <w:r>
              <w:rPr>
                <w:sz w:val="20"/>
                <w:szCs w:val="20"/>
              </w:rPr>
              <w:t>制情况。</w:t>
            </w:r>
          </w:p>
        </w:tc>
        <w:tc>
          <w:tcPr>
            <w:tcW w:w="3787" w:type="dxa"/>
            <w:vAlign w:val="top"/>
          </w:tcPr>
          <w:p w14:paraId="0E7920D8">
            <w:pPr>
              <w:pStyle w:val="25"/>
              <w:spacing w:before="101" w:line="230" w:lineRule="auto"/>
              <w:ind w:left="113" w:right="90" w:hanging="20"/>
              <w:rPr>
                <w:sz w:val="20"/>
                <w:szCs w:val="20"/>
              </w:rPr>
            </w:pPr>
            <w:r>
              <w:rPr>
                <w:spacing w:val="-1"/>
                <w:sz w:val="20"/>
                <w:szCs w:val="20"/>
              </w:rPr>
              <w:t>计算部门日常公用经费、项目支出中“办</w:t>
            </w:r>
            <w:r>
              <w:rPr>
                <w:spacing w:val="9"/>
                <w:sz w:val="20"/>
                <w:szCs w:val="20"/>
              </w:rPr>
              <w:t xml:space="preserve"> </w:t>
            </w:r>
            <w:r>
              <w:rPr>
                <w:sz w:val="20"/>
                <w:szCs w:val="20"/>
              </w:rPr>
              <w:t>公费、印刷费、水费、电费、物业管理</w:t>
            </w:r>
            <w:r>
              <w:rPr>
                <w:spacing w:val="3"/>
                <w:sz w:val="20"/>
                <w:szCs w:val="20"/>
              </w:rPr>
              <w:t xml:space="preserve">  </w:t>
            </w:r>
            <w:r>
              <w:rPr>
                <w:spacing w:val="1"/>
                <w:sz w:val="20"/>
                <w:szCs w:val="20"/>
              </w:rPr>
              <w:t>费、差旅费、培训费、会议费”8个科</w:t>
            </w:r>
            <w:r>
              <w:rPr>
                <w:rFonts w:hint="eastAsia"/>
                <w:spacing w:val="1"/>
                <w:sz w:val="20"/>
                <w:szCs w:val="20"/>
                <w:lang w:val="en-US" w:eastAsia="zh-CN"/>
              </w:rPr>
              <w:t>目</w:t>
            </w:r>
            <w:r>
              <w:rPr>
                <w:spacing w:val="16"/>
                <w:sz w:val="20"/>
                <w:szCs w:val="20"/>
              </w:rPr>
              <w:t xml:space="preserve"> </w:t>
            </w:r>
            <w:r>
              <w:rPr>
                <w:spacing w:val="-1"/>
                <w:sz w:val="20"/>
                <w:szCs w:val="20"/>
              </w:rPr>
              <w:t>年初预算数与决算数偏差程度。</w:t>
            </w:r>
          </w:p>
          <w:p w14:paraId="7929A736">
            <w:pPr>
              <w:pStyle w:val="25"/>
              <w:spacing w:before="22" w:line="230" w:lineRule="auto"/>
              <w:ind w:left="103" w:right="173"/>
              <w:jc w:val="both"/>
              <w:rPr>
                <w:sz w:val="20"/>
                <w:szCs w:val="20"/>
              </w:rPr>
            </w:pPr>
            <w:r>
              <w:rPr>
                <w:spacing w:val="-1"/>
                <w:sz w:val="20"/>
                <w:szCs w:val="20"/>
              </w:rPr>
              <w:t>预决算偏差程度在10%以内的，得10分。</w:t>
            </w:r>
            <w:r>
              <w:rPr>
                <w:spacing w:val="18"/>
                <w:sz w:val="20"/>
                <w:szCs w:val="20"/>
              </w:rPr>
              <w:t xml:space="preserve"> </w:t>
            </w:r>
            <w:r>
              <w:rPr>
                <w:spacing w:val="-1"/>
                <w:sz w:val="20"/>
                <w:szCs w:val="20"/>
              </w:rPr>
              <w:t>偏差度在10%</w:t>
            </w:r>
            <w:r>
              <w:rPr>
                <w:rFonts w:hint="eastAsia"/>
                <w:spacing w:val="-1"/>
                <w:sz w:val="20"/>
                <w:szCs w:val="20"/>
                <w:lang w:eastAsia="zh-CN"/>
              </w:rPr>
              <w:t>—</w:t>
            </w:r>
            <w:r>
              <w:rPr>
                <w:spacing w:val="-1"/>
                <w:sz w:val="20"/>
                <w:szCs w:val="20"/>
              </w:rPr>
              <w:t>20%之间的，得5分，偏差</w:t>
            </w:r>
            <w:r>
              <w:rPr>
                <w:spacing w:val="6"/>
                <w:sz w:val="20"/>
                <w:szCs w:val="20"/>
              </w:rPr>
              <w:t xml:space="preserve">  </w:t>
            </w:r>
            <w:r>
              <w:rPr>
                <w:sz w:val="20"/>
                <w:szCs w:val="20"/>
              </w:rPr>
              <w:t>度超过20%的，不得分。</w:t>
            </w:r>
          </w:p>
        </w:tc>
        <w:tc>
          <w:tcPr>
            <w:tcW w:w="2528" w:type="dxa"/>
            <w:vAlign w:val="top"/>
          </w:tcPr>
          <w:p w14:paraId="5AA7AC73">
            <w:pPr>
              <w:pStyle w:val="25"/>
              <w:spacing w:before="89" w:line="238" w:lineRule="auto"/>
              <w:ind w:left="146" w:right="159"/>
              <w:rPr>
                <w:sz w:val="20"/>
                <w:szCs w:val="20"/>
              </w:rPr>
            </w:pPr>
            <w:r>
              <w:rPr>
                <w:sz w:val="20"/>
                <w:szCs w:val="20"/>
              </w:rPr>
              <w:t>决算数：财政批复的决算</w:t>
            </w:r>
            <w:r>
              <w:rPr>
                <w:spacing w:val="8"/>
                <w:sz w:val="20"/>
                <w:szCs w:val="20"/>
              </w:rPr>
              <w:t xml:space="preserve"> </w:t>
            </w:r>
            <w:r>
              <w:rPr>
                <w:spacing w:val="-1"/>
                <w:sz w:val="20"/>
                <w:szCs w:val="20"/>
              </w:rPr>
              <w:t>套表</w:t>
            </w:r>
            <w:r>
              <w:rPr>
                <w:rFonts w:hint="eastAsia"/>
                <w:spacing w:val="-1"/>
                <w:sz w:val="20"/>
                <w:szCs w:val="20"/>
                <w:lang w:eastAsia="zh-CN"/>
              </w:rPr>
              <w:t>－</w:t>
            </w:r>
            <w:r>
              <w:rPr>
                <w:spacing w:val="-1"/>
                <w:sz w:val="20"/>
                <w:szCs w:val="20"/>
              </w:rPr>
              <w:t>从决算科目里删选</w:t>
            </w:r>
            <w:r>
              <w:rPr>
                <w:sz w:val="20"/>
                <w:szCs w:val="20"/>
              </w:rPr>
              <w:t xml:space="preserve">  </w:t>
            </w:r>
            <w:r>
              <w:rPr>
                <w:spacing w:val="1"/>
                <w:sz w:val="20"/>
                <w:szCs w:val="20"/>
              </w:rPr>
              <w:t>预算数：财政批复预算公</w:t>
            </w:r>
            <w:r>
              <w:rPr>
                <w:sz w:val="20"/>
                <w:szCs w:val="20"/>
              </w:rPr>
              <w:t xml:space="preserve"> </w:t>
            </w:r>
            <w:r>
              <w:rPr>
                <w:spacing w:val="-3"/>
                <w:sz w:val="20"/>
                <w:szCs w:val="20"/>
              </w:rPr>
              <w:t>开表</w:t>
            </w:r>
          </w:p>
          <w:p w14:paraId="68AECADA">
            <w:pPr>
              <w:pStyle w:val="25"/>
              <w:spacing w:before="8" w:line="230" w:lineRule="auto"/>
              <w:ind w:left="146" w:right="278"/>
              <w:rPr>
                <w:sz w:val="20"/>
                <w:szCs w:val="20"/>
              </w:rPr>
            </w:pPr>
            <w:r>
              <w:rPr>
                <w:spacing w:val="-1"/>
                <w:sz w:val="20"/>
                <w:szCs w:val="20"/>
              </w:rPr>
              <w:t>偏差程度=(决算数-预算</w:t>
            </w:r>
            <w:r>
              <w:rPr>
                <w:spacing w:val="3"/>
                <w:sz w:val="20"/>
                <w:szCs w:val="20"/>
              </w:rPr>
              <w:t xml:space="preserve"> </w:t>
            </w:r>
            <w:r>
              <w:rPr>
                <w:spacing w:val="-1"/>
                <w:sz w:val="20"/>
                <w:szCs w:val="20"/>
              </w:rPr>
              <w:t>数)的绝对值/决算数</w:t>
            </w:r>
          </w:p>
          <w:p w14:paraId="5329ADD2">
            <w:pPr>
              <w:pStyle w:val="25"/>
              <w:spacing w:before="73" w:line="182" w:lineRule="auto"/>
              <w:ind w:left="146"/>
              <w:rPr>
                <w:sz w:val="20"/>
                <w:szCs w:val="20"/>
              </w:rPr>
            </w:pPr>
            <w:r>
              <w:rPr>
                <w:spacing w:val="-2"/>
                <w:sz w:val="20"/>
                <w:szCs w:val="20"/>
              </w:rPr>
              <w:t>*100%</w:t>
            </w:r>
          </w:p>
        </w:tc>
        <w:tc>
          <w:tcPr>
            <w:tcW w:w="1179" w:type="dxa"/>
            <w:vAlign w:val="top"/>
          </w:tcPr>
          <w:p w14:paraId="2B7B72AC">
            <w:pPr>
              <w:rPr>
                <w:rFonts w:ascii="Arial"/>
                <w:sz w:val="21"/>
              </w:rPr>
            </w:pPr>
          </w:p>
        </w:tc>
        <w:tc>
          <w:tcPr>
            <w:tcW w:w="654" w:type="dxa"/>
            <w:vAlign w:val="center"/>
          </w:tcPr>
          <w:p w14:paraId="12F5D01E">
            <w:pPr>
              <w:jc w:val="center"/>
              <w:rPr>
                <w:rFonts w:hint="default" w:ascii="Arial" w:eastAsiaTheme="minorEastAsia"/>
                <w:sz w:val="21"/>
                <w:lang w:val="en-US" w:eastAsia="zh-CN"/>
              </w:rPr>
            </w:pPr>
            <w:r>
              <w:rPr>
                <w:rFonts w:hint="eastAsia" w:ascii="Arial"/>
                <w:sz w:val="21"/>
                <w:lang w:val="en-US" w:eastAsia="zh-CN"/>
              </w:rPr>
              <w:t>10</w:t>
            </w:r>
          </w:p>
        </w:tc>
      </w:tr>
      <w:tr w14:paraId="43F35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6" w:hRule="atLeast"/>
        </w:trPr>
        <w:tc>
          <w:tcPr>
            <w:tcW w:w="1034" w:type="dxa"/>
            <w:vMerge w:val="continue"/>
            <w:tcBorders>
              <w:top w:val="nil"/>
              <w:bottom w:val="nil"/>
            </w:tcBorders>
            <w:vAlign w:val="top"/>
          </w:tcPr>
          <w:p w14:paraId="7544D2E3">
            <w:pPr>
              <w:rPr>
                <w:rFonts w:ascii="Arial"/>
                <w:sz w:val="21"/>
              </w:rPr>
            </w:pPr>
          </w:p>
        </w:tc>
        <w:tc>
          <w:tcPr>
            <w:tcW w:w="1069" w:type="dxa"/>
            <w:vMerge w:val="continue"/>
            <w:tcBorders>
              <w:top w:val="nil"/>
              <w:bottom w:val="nil"/>
            </w:tcBorders>
            <w:vAlign w:val="top"/>
          </w:tcPr>
          <w:p w14:paraId="5689FAEE">
            <w:pPr>
              <w:rPr>
                <w:rFonts w:ascii="Arial"/>
                <w:sz w:val="21"/>
              </w:rPr>
            </w:pPr>
          </w:p>
        </w:tc>
        <w:tc>
          <w:tcPr>
            <w:tcW w:w="699" w:type="dxa"/>
            <w:vAlign w:val="top"/>
          </w:tcPr>
          <w:p w14:paraId="74301AFA">
            <w:pPr>
              <w:spacing w:line="251" w:lineRule="auto"/>
              <w:rPr>
                <w:rFonts w:ascii="Arial"/>
                <w:sz w:val="21"/>
              </w:rPr>
            </w:pPr>
          </w:p>
          <w:p w14:paraId="2D9192D6">
            <w:pPr>
              <w:spacing w:line="252" w:lineRule="auto"/>
              <w:rPr>
                <w:rFonts w:ascii="Arial"/>
                <w:sz w:val="21"/>
              </w:rPr>
            </w:pPr>
          </w:p>
          <w:p w14:paraId="57D7F3F7">
            <w:pPr>
              <w:spacing w:line="252" w:lineRule="auto"/>
              <w:rPr>
                <w:rFonts w:ascii="Arial"/>
                <w:sz w:val="21"/>
              </w:rPr>
            </w:pPr>
          </w:p>
          <w:p w14:paraId="5532407D">
            <w:pPr>
              <w:spacing w:line="252" w:lineRule="auto"/>
              <w:rPr>
                <w:rFonts w:ascii="Arial"/>
                <w:sz w:val="21"/>
              </w:rPr>
            </w:pPr>
          </w:p>
          <w:p w14:paraId="230A4D11">
            <w:pPr>
              <w:spacing w:line="252" w:lineRule="auto"/>
              <w:rPr>
                <w:rFonts w:ascii="Arial"/>
                <w:sz w:val="21"/>
              </w:rPr>
            </w:pPr>
          </w:p>
          <w:p w14:paraId="3FA7B655">
            <w:pPr>
              <w:pStyle w:val="25"/>
              <w:spacing w:before="65" w:line="239" w:lineRule="auto"/>
              <w:ind w:left="141" w:right="155"/>
              <w:rPr>
                <w:sz w:val="20"/>
                <w:szCs w:val="20"/>
              </w:rPr>
            </w:pPr>
            <w:r>
              <w:rPr>
                <w:spacing w:val="-5"/>
                <w:sz w:val="20"/>
                <w:szCs w:val="20"/>
              </w:rPr>
              <w:t>动态</w:t>
            </w:r>
            <w:r>
              <w:rPr>
                <w:sz w:val="20"/>
                <w:szCs w:val="20"/>
              </w:rPr>
              <w:t xml:space="preserve"> </w:t>
            </w:r>
            <w:r>
              <w:rPr>
                <w:spacing w:val="-5"/>
                <w:sz w:val="20"/>
                <w:szCs w:val="20"/>
              </w:rPr>
              <w:t>调整</w:t>
            </w:r>
          </w:p>
        </w:tc>
        <w:tc>
          <w:tcPr>
            <w:tcW w:w="470" w:type="dxa"/>
            <w:vAlign w:val="top"/>
          </w:tcPr>
          <w:p w14:paraId="18458C23">
            <w:pPr>
              <w:spacing w:line="287" w:lineRule="auto"/>
              <w:rPr>
                <w:rFonts w:ascii="Arial"/>
                <w:sz w:val="21"/>
              </w:rPr>
            </w:pPr>
          </w:p>
          <w:p w14:paraId="1930403F">
            <w:pPr>
              <w:spacing w:line="287" w:lineRule="auto"/>
              <w:rPr>
                <w:rFonts w:ascii="Arial"/>
                <w:sz w:val="21"/>
              </w:rPr>
            </w:pPr>
          </w:p>
          <w:p w14:paraId="787350EE">
            <w:pPr>
              <w:spacing w:line="288" w:lineRule="auto"/>
              <w:rPr>
                <w:rFonts w:ascii="Arial"/>
                <w:sz w:val="21"/>
              </w:rPr>
            </w:pPr>
          </w:p>
          <w:p w14:paraId="0ECA106F">
            <w:pPr>
              <w:spacing w:line="288" w:lineRule="auto"/>
              <w:rPr>
                <w:rFonts w:ascii="Arial"/>
                <w:sz w:val="21"/>
              </w:rPr>
            </w:pPr>
          </w:p>
          <w:p w14:paraId="7ECC8646">
            <w:pPr>
              <w:spacing w:line="288" w:lineRule="auto"/>
              <w:rPr>
                <w:rFonts w:ascii="Arial"/>
                <w:sz w:val="21"/>
              </w:rPr>
            </w:pPr>
          </w:p>
          <w:p w14:paraId="6084AEF4">
            <w:pPr>
              <w:pStyle w:val="25"/>
              <w:spacing w:before="65" w:line="184" w:lineRule="auto"/>
              <w:ind w:left="122"/>
              <w:rPr>
                <w:sz w:val="20"/>
                <w:szCs w:val="20"/>
              </w:rPr>
            </w:pPr>
            <w:r>
              <w:rPr>
                <w:spacing w:val="-6"/>
                <w:sz w:val="20"/>
                <w:szCs w:val="20"/>
              </w:rPr>
              <w:t>10</w:t>
            </w:r>
          </w:p>
        </w:tc>
        <w:tc>
          <w:tcPr>
            <w:tcW w:w="430" w:type="dxa"/>
            <w:vAlign w:val="top"/>
          </w:tcPr>
          <w:p w14:paraId="063D0781">
            <w:pPr>
              <w:rPr>
                <w:rFonts w:ascii="Arial"/>
                <w:sz w:val="21"/>
              </w:rPr>
            </w:pPr>
          </w:p>
        </w:tc>
        <w:tc>
          <w:tcPr>
            <w:tcW w:w="460" w:type="dxa"/>
            <w:vAlign w:val="top"/>
          </w:tcPr>
          <w:p w14:paraId="6B28892A">
            <w:pPr>
              <w:rPr>
                <w:rFonts w:ascii="Arial"/>
                <w:sz w:val="21"/>
              </w:rPr>
            </w:pPr>
          </w:p>
        </w:tc>
        <w:tc>
          <w:tcPr>
            <w:tcW w:w="1289" w:type="dxa"/>
            <w:vAlign w:val="top"/>
          </w:tcPr>
          <w:p w14:paraId="42C34568">
            <w:pPr>
              <w:spacing w:line="306" w:lineRule="auto"/>
              <w:rPr>
                <w:rFonts w:ascii="Arial"/>
                <w:sz w:val="21"/>
              </w:rPr>
            </w:pPr>
          </w:p>
          <w:p w14:paraId="1AB2C028">
            <w:pPr>
              <w:spacing w:line="306" w:lineRule="auto"/>
              <w:rPr>
                <w:rFonts w:ascii="Arial"/>
                <w:sz w:val="21"/>
              </w:rPr>
            </w:pPr>
          </w:p>
          <w:p w14:paraId="15A43239">
            <w:pPr>
              <w:pStyle w:val="25"/>
              <w:spacing w:before="65"/>
              <w:ind w:left="92" w:right="134" w:firstLine="40"/>
              <w:jc w:val="both"/>
              <w:rPr>
                <w:sz w:val="20"/>
                <w:szCs w:val="20"/>
              </w:rPr>
            </w:pPr>
            <w:r>
              <w:rPr>
                <w:spacing w:val="-2"/>
                <w:sz w:val="20"/>
                <w:szCs w:val="20"/>
              </w:rPr>
              <w:t>评价部门开</w:t>
            </w:r>
            <w:r>
              <w:rPr>
                <w:spacing w:val="1"/>
                <w:sz w:val="20"/>
                <w:szCs w:val="20"/>
              </w:rPr>
              <w:t xml:space="preserve"> </w:t>
            </w:r>
            <w:r>
              <w:rPr>
                <w:spacing w:val="6"/>
                <w:sz w:val="20"/>
                <w:szCs w:val="20"/>
              </w:rPr>
              <w:t>展绩效运行监控后，将</w:t>
            </w:r>
            <w:r>
              <w:rPr>
                <w:sz w:val="20"/>
                <w:szCs w:val="20"/>
              </w:rPr>
              <w:t xml:space="preserve"> </w:t>
            </w:r>
            <w:r>
              <w:rPr>
                <w:spacing w:val="10"/>
                <w:sz w:val="20"/>
                <w:szCs w:val="20"/>
              </w:rPr>
              <w:t>绩效监控结</w:t>
            </w:r>
            <w:r>
              <w:rPr>
                <w:sz w:val="20"/>
                <w:szCs w:val="20"/>
              </w:rPr>
              <w:t xml:space="preserve"> </w:t>
            </w:r>
            <w:r>
              <w:rPr>
                <w:spacing w:val="9"/>
                <w:sz w:val="20"/>
                <w:szCs w:val="20"/>
              </w:rPr>
              <w:t>果应用到预</w:t>
            </w:r>
            <w:r>
              <w:rPr>
                <w:spacing w:val="2"/>
                <w:sz w:val="20"/>
                <w:szCs w:val="20"/>
              </w:rPr>
              <w:t xml:space="preserve"> </w:t>
            </w:r>
            <w:r>
              <w:rPr>
                <w:spacing w:val="6"/>
                <w:sz w:val="20"/>
                <w:szCs w:val="20"/>
              </w:rPr>
              <w:t>算调整的情</w:t>
            </w:r>
            <w:r>
              <w:rPr>
                <w:sz w:val="20"/>
                <w:szCs w:val="20"/>
              </w:rPr>
              <w:t xml:space="preserve"> 况。</w:t>
            </w:r>
          </w:p>
        </w:tc>
        <w:tc>
          <w:tcPr>
            <w:tcW w:w="3787" w:type="dxa"/>
            <w:vAlign w:val="top"/>
          </w:tcPr>
          <w:p w14:paraId="11B05F36">
            <w:pPr>
              <w:pStyle w:val="25"/>
              <w:spacing w:before="152" w:line="237" w:lineRule="auto"/>
              <w:ind w:left="113" w:right="48"/>
              <w:jc w:val="both"/>
              <w:rPr>
                <w:sz w:val="20"/>
                <w:szCs w:val="20"/>
              </w:rPr>
            </w:pPr>
            <w:r>
              <w:rPr>
                <w:sz w:val="20"/>
                <w:szCs w:val="20"/>
              </w:rPr>
              <w:t>1.当部门绩效监控调整取消额和结余注销</w:t>
            </w:r>
            <w:r>
              <w:rPr>
                <w:spacing w:val="13"/>
                <w:sz w:val="20"/>
                <w:szCs w:val="20"/>
              </w:rPr>
              <w:t xml:space="preserve"> </w:t>
            </w:r>
            <w:r>
              <w:rPr>
                <w:spacing w:val="1"/>
                <w:sz w:val="20"/>
                <w:szCs w:val="20"/>
              </w:rPr>
              <w:t>额均不为零时，指标得分=部门项目支出</w:t>
            </w:r>
            <w:r>
              <w:rPr>
                <w:spacing w:val="7"/>
                <w:sz w:val="20"/>
                <w:szCs w:val="20"/>
              </w:rPr>
              <w:t xml:space="preserve">  </w:t>
            </w:r>
            <w:r>
              <w:rPr>
                <w:spacing w:val="1"/>
                <w:sz w:val="20"/>
                <w:szCs w:val="20"/>
              </w:rPr>
              <w:t>绩效监控调整取消额÷(部门绩效监控调</w:t>
            </w:r>
            <w:r>
              <w:rPr>
                <w:spacing w:val="3"/>
                <w:sz w:val="20"/>
                <w:szCs w:val="20"/>
              </w:rPr>
              <w:t xml:space="preserve">  </w:t>
            </w:r>
            <w:r>
              <w:rPr>
                <w:spacing w:val="-1"/>
                <w:sz w:val="20"/>
                <w:szCs w:val="20"/>
              </w:rPr>
              <w:t>整取消额+预算结余注销额)*10</w:t>
            </w:r>
          </w:p>
          <w:p w14:paraId="34740E41">
            <w:pPr>
              <w:pStyle w:val="25"/>
              <w:spacing w:before="22" w:line="236" w:lineRule="auto"/>
              <w:ind w:left="113" w:right="113" w:hanging="40"/>
              <w:rPr>
                <w:sz w:val="20"/>
                <w:szCs w:val="20"/>
              </w:rPr>
            </w:pPr>
            <w:r>
              <w:rPr>
                <w:spacing w:val="-1"/>
                <w:sz w:val="20"/>
                <w:szCs w:val="20"/>
              </w:rPr>
              <w:t>2.当部门绩效监控调整取消额为零，结余</w:t>
            </w:r>
            <w:r>
              <w:rPr>
                <w:spacing w:val="7"/>
                <w:sz w:val="20"/>
                <w:szCs w:val="20"/>
              </w:rPr>
              <w:t xml:space="preserve"> </w:t>
            </w:r>
            <w:r>
              <w:rPr>
                <w:spacing w:val="-1"/>
                <w:sz w:val="20"/>
                <w:szCs w:val="20"/>
              </w:rPr>
              <w:t>注销额不为零时，指标得分=(1-10*结</w:t>
            </w:r>
          </w:p>
          <w:p w14:paraId="0E80DC53">
            <w:pPr>
              <w:pStyle w:val="25"/>
              <w:spacing w:before="15" w:line="225" w:lineRule="auto"/>
              <w:ind w:left="113" w:right="170"/>
              <w:rPr>
                <w:sz w:val="20"/>
                <w:szCs w:val="20"/>
              </w:rPr>
            </w:pPr>
            <w:r>
              <w:rPr>
                <w:sz w:val="20"/>
                <w:szCs w:val="20"/>
              </w:rPr>
              <w:t>余注销额/年度预算总额</w:t>
            </w:r>
            <w:r>
              <w:rPr>
                <w:rFonts w:hint="eastAsia"/>
                <w:sz w:val="20"/>
                <w:szCs w:val="20"/>
                <w:lang w:eastAsia="zh-CN"/>
              </w:rPr>
              <w:t>）</w:t>
            </w:r>
            <w:r>
              <w:rPr>
                <w:sz w:val="20"/>
                <w:szCs w:val="20"/>
              </w:rPr>
              <w:t>*10</w:t>
            </w:r>
            <w:r>
              <w:rPr>
                <w:rFonts w:hint="eastAsia"/>
                <w:sz w:val="20"/>
                <w:szCs w:val="20"/>
                <w:lang w:eastAsia="zh-CN"/>
              </w:rPr>
              <w:t>，</w:t>
            </w:r>
            <w:r>
              <w:rPr>
                <w:sz w:val="20"/>
                <w:szCs w:val="20"/>
              </w:rPr>
              <w:t>结余注销</w:t>
            </w:r>
            <w:r>
              <w:rPr>
                <w:spacing w:val="13"/>
                <w:sz w:val="20"/>
                <w:szCs w:val="20"/>
              </w:rPr>
              <w:t xml:space="preserve"> </w:t>
            </w:r>
            <w:r>
              <w:rPr>
                <w:spacing w:val="-1"/>
                <w:sz w:val="20"/>
                <w:szCs w:val="20"/>
              </w:rPr>
              <w:t>额超过部门年度预算总额10%的，指标不</w:t>
            </w:r>
            <w:r>
              <w:rPr>
                <w:spacing w:val="10"/>
                <w:sz w:val="20"/>
                <w:szCs w:val="20"/>
              </w:rPr>
              <w:t xml:space="preserve"> </w:t>
            </w:r>
            <w:r>
              <w:rPr>
                <w:spacing w:val="-1"/>
                <w:sz w:val="20"/>
                <w:szCs w:val="20"/>
              </w:rPr>
              <w:t>得分。</w:t>
            </w:r>
          </w:p>
          <w:p w14:paraId="47B5CF8F">
            <w:pPr>
              <w:pStyle w:val="25"/>
              <w:spacing w:before="51" w:line="230" w:lineRule="auto"/>
              <w:ind w:left="113" w:right="48"/>
              <w:rPr>
                <w:sz w:val="20"/>
                <w:szCs w:val="20"/>
              </w:rPr>
            </w:pPr>
            <w:r>
              <w:rPr>
                <w:sz w:val="20"/>
                <w:szCs w:val="20"/>
              </w:rPr>
              <w:t>3.当部门绩效监控调整取消额与结余注销</w:t>
            </w:r>
            <w:r>
              <w:rPr>
                <w:spacing w:val="13"/>
                <w:sz w:val="20"/>
                <w:szCs w:val="20"/>
              </w:rPr>
              <w:t xml:space="preserve"> </w:t>
            </w:r>
            <w:r>
              <w:rPr>
                <w:spacing w:val="-1"/>
                <w:sz w:val="20"/>
                <w:szCs w:val="20"/>
              </w:rPr>
              <w:t>额均为零时，得满分。</w:t>
            </w:r>
          </w:p>
        </w:tc>
        <w:tc>
          <w:tcPr>
            <w:tcW w:w="2528" w:type="dxa"/>
            <w:vAlign w:val="top"/>
          </w:tcPr>
          <w:p w14:paraId="2FB850FC">
            <w:pPr>
              <w:pStyle w:val="25"/>
              <w:spacing w:before="21" w:line="236" w:lineRule="auto"/>
              <w:ind w:left="146" w:right="380"/>
              <w:rPr>
                <w:sz w:val="20"/>
                <w:szCs w:val="20"/>
              </w:rPr>
            </w:pPr>
            <w:r>
              <w:rPr>
                <w:spacing w:val="-1"/>
                <w:sz w:val="20"/>
                <w:szCs w:val="20"/>
              </w:rPr>
              <w:t>预决算套表</w:t>
            </w:r>
            <w:r>
              <w:rPr>
                <w:rFonts w:hint="eastAsia"/>
                <w:spacing w:val="-1"/>
                <w:sz w:val="20"/>
                <w:szCs w:val="20"/>
                <w:lang w:eastAsia="zh-CN"/>
              </w:rPr>
              <w:t>（</w:t>
            </w:r>
            <w:r>
              <w:rPr>
                <w:spacing w:val="-1"/>
                <w:sz w:val="20"/>
                <w:szCs w:val="20"/>
              </w:rPr>
              <w:t>Z01调整预</w:t>
            </w:r>
            <w:r>
              <w:rPr>
                <w:spacing w:val="1"/>
                <w:sz w:val="20"/>
                <w:szCs w:val="20"/>
              </w:rPr>
              <w:t xml:space="preserve"> </w:t>
            </w:r>
            <w:r>
              <w:rPr>
                <w:spacing w:val="7"/>
                <w:sz w:val="20"/>
                <w:szCs w:val="20"/>
              </w:rPr>
              <w:t>算数、</w:t>
            </w:r>
            <w:r>
              <w:rPr>
                <w:sz w:val="20"/>
                <w:szCs w:val="20"/>
              </w:rPr>
              <w:t>CS</w:t>
            </w:r>
            <w:r>
              <w:rPr>
                <w:spacing w:val="7"/>
                <w:sz w:val="20"/>
                <w:szCs w:val="20"/>
              </w:rPr>
              <w:t>01)</w:t>
            </w:r>
          </w:p>
          <w:p w14:paraId="72AF3EAD">
            <w:pPr>
              <w:pStyle w:val="25"/>
              <w:spacing w:before="9" w:line="245" w:lineRule="auto"/>
              <w:ind w:left="146" w:right="279"/>
              <w:rPr>
                <w:sz w:val="20"/>
                <w:szCs w:val="20"/>
              </w:rPr>
            </w:pPr>
            <w:r>
              <w:rPr>
                <w:spacing w:val="-1"/>
                <w:sz w:val="20"/>
                <w:szCs w:val="20"/>
              </w:rPr>
              <w:t>年度预算总额：Z01总计</w:t>
            </w:r>
            <w:r>
              <w:rPr>
                <w:spacing w:val="2"/>
                <w:sz w:val="20"/>
                <w:szCs w:val="20"/>
              </w:rPr>
              <w:t xml:space="preserve"> </w:t>
            </w:r>
            <w:r>
              <w:rPr>
                <w:spacing w:val="-2"/>
                <w:sz w:val="20"/>
                <w:szCs w:val="20"/>
              </w:rPr>
              <w:t>调整预算数</w:t>
            </w:r>
          </w:p>
          <w:p w14:paraId="15C64B68">
            <w:pPr>
              <w:pStyle w:val="25"/>
              <w:spacing w:before="6" w:line="233" w:lineRule="auto"/>
              <w:ind w:left="146" w:right="79"/>
              <w:rPr>
                <w:sz w:val="20"/>
                <w:szCs w:val="20"/>
              </w:rPr>
            </w:pPr>
            <w:r>
              <w:rPr>
                <w:spacing w:val="1"/>
                <w:sz w:val="20"/>
                <w:szCs w:val="20"/>
              </w:rPr>
              <w:t>绩效监控调整取消额：调</w:t>
            </w:r>
            <w:r>
              <w:rPr>
                <w:spacing w:val="-1"/>
                <w:sz w:val="20"/>
                <w:szCs w:val="20"/>
              </w:rPr>
              <w:t>整前年初结转和结余-调整</w:t>
            </w:r>
            <w:r>
              <w:rPr>
                <w:spacing w:val="1"/>
                <w:sz w:val="20"/>
                <w:szCs w:val="20"/>
              </w:rPr>
              <w:t>后年初结转和结余=0</w:t>
            </w:r>
            <w:r>
              <w:rPr>
                <w:rFonts w:hint="eastAsia"/>
                <w:spacing w:val="1"/>
                <w:sz w:val="20"/>
                <w:szCs w:val="20"/>
                <w:lang w:eastAsia="zh-CN"/>
              </w:rPr>
              <w:t>，</w:t>
            </w:r>
            <w:r>
              <w:rPr>
                <w:spacing w:val="1"/>
                <w:sz w:val="20"/>
                <w:szCs w:val="20"/>
              </w:rPr>
              <w:t>则</w:t>
            </w:r>
            <w:r>
              <w:rPr>
                <w:spacing w:val="-2"/>
                <w:sz w:val="20"/>
                <w:szCs w:val="20"/>
              </w:rPr>
              <w:t>没有取消额</w:t>
            </w:r>
          </w:p>
          <w:p w14:paraId="4EA75912">
            <w:pPr>
              <w:pStyle w:val="25"/>
              <w:spacing w:before="22" w:line="227" w:lineRule="auto"/>
              <w:ind w:left="146" w:right="180"/>
              <w:rPr>
                <w:sz w:val="20"/>
                <w:szCs w:val="20"/>
              </w:rPr>
            </w:pPr>
            <w:r>
              <w:rPr>
                <w:spacing w:val="-1"/>
                <w:sz w:val="20"/>
                <w:szCs w:val="20"/>
              </w:rPr>
              <w:t>预算结余注销额：归集上</w:t>
            </w:r>
            <w:r>
              <w:rPr>
                <w:sz w:val="20"/>
                <w:szCs w:val="20"/>
              </w:rPr>
              <w:t xml:space="preserve"> </w:t>
            </w:r>
            <w:r>
              <w:rPr>
                <w:spacing w:val="-1"/>
                <w:sz w:val="20"/>
                <w:szCs w:val="20"/>
              </w:rPr>
              <w:t>缴和缴回资金栏为0</w:t>
            </w:r>
            <w:r>
              <w:rPr>
                <w:rFonts w:hint="eastAsia"/>
                <w:spacing w:val="-1"/>
                <w:sz w:val="20"/>
                <w:szCs w:val="20"/>
                <w:lang w:eastAsia="zh-CN"/>
              </w:rPr>
              <w:t>，</w:t>
            </w:r>
            <w:r>
              <w:rPr>
                <w:spacing w:val="-1"/>
                <w:sz w:val="20"/>
                <w:szCs w:val="20"/>
              </w:rPr>
              <w:t>表</w:t>
            </w:r>
          </w:p>
          <w:p w14:paraId="20D13715">
            <w:pPr>
              <w:pStyle w:val="25"/>
              <w:spacing w:before="28" w:line="214" w:lineRule="auto"/>
              <w:ind w:left="146" w:right="179"/>
              <w:rPr>
                <w:sz w:val="20"/>
                <w:szCs w:val="20"/>
              </w:rPr>
            </w:pPr>
            <w:r>
              <w:rPr>
                <w:spacing w:val="-1"/>
                <w:sz w:val="20"/>
                <w:szCs w:val="20"/>
              </w:rPr>
              <w:t>示当年没有注销，如果有</w:t>
            </w:r>
            <w:r>
              <w:rPr>
                <w:spacing w:val="1"/>
                <w:sz w:val="20"/>
                <w:szCs w:val="20"/>
              </w:rPr>
              <w:t xml:space="preserve"> </w:t>
            </w:r>
            <w:r>
              <w:rPr>
                <w:spacing w:val="-2"/>
                <w:sz w:val="20"/>
                <w:szCs w:val="20"/>
              </w:rPr>
              <w:t>数就是注销额</w:t>
            </w:r>
          </w:p>
        </w:tc>
        <w:tc>
          <w:tcPr>
            <w:tcW w:w="1179" w:type="dxa"/>
            <w:vAlign w:val="top"/>
          </w:tcPr>
          <w:p w14:paraId="4EDE33D3">
            <w:pPr>
              <w:rPr>
                <w:rFonts w:ascii="Arial"/>
                <w:sz w:val="21"/>
              </w:rPr>
            </w:pPr>
          </w:p>
        </w:tc>
        <w:tc>
          <w:tcPr>
            <w:tcW w:w="654" w:type="dxa"/>
            <w:vAlign w:val="center"/>
          </w:tcPr>
          <w:p w14:paraId="0C866DE4">
            <w:pPr>
              <w:jc w:val="center"/>
              <w:rPr>
                <w:rFonts w:hint="default" w:ascii="Arial" w:eastAsiaTheme="minorEastAsia"/>
                <w:sz w:val="21"/>
                <w:lang w:val="en-US" w:eastAsia="zh-CN"/>
              </w:rPr>
            </w:pPr>
            <w:r>
              <w:rPr>
                <w:rFonts w:hint="eastAsia" w:ascii="Arial"/>
                <w:sz w:val="21"/>
                <w:lang w:val="en-US" w:eastAsia="zh-CN"/>
              </w:rPr>
              <w:t>10</w:t>
            </w:r>
          </w:p>
        </w:tc>
      </w:tr>
      <w:tr w14:paraId="4EF3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1034" w:type="dxa"/>
            <w:vMerge w:val="continue"/>
            <w:tcBorders>
              <w:top w:val="nil"/>
            </w:tcBorders>
            <w:vAlign w:val="top"/>
          </w:tcPr>
          <w:p w14:paraId="4E2F6DF5">
            <w:pPr>
              <w:rPr>
                <w:rFonts w:ascii="Arial"/>
                <w:sz w:val="21"/>
              </w:rPr>
            </w:pPr>
          </w:p>
        </w:tc>
        <w:tc>
          <w:tcPr>
            <w:tcW w:w="1069" w:type="dxa"/>
            <w:vMerge w:val="continue"/>
            <w:tcBorders>
              <w:top w:val="nil"/>
            </w:tcBorders>
            <w:vAlign w:val="top"/>
          </w:tcPr>
          <w:p w14:paraId="55EB50B8">
            <w:pPr>
              <w:rPr>
                <w:rFonts w:ascii="Arial"/>
                <w:sz w:val="21"/>
              </w:rPr>
            </w:pPr>
          </w:p>
        </w:tc>
        <w:tc>
          <w:tcPr>
            <w:tcW w:w="699" w:type="dxa"/>
            <w:vAlign w:val="top"/>
          </w:tcPr>
          <w:p w14:paraId="3E1FD9E2">
            <w:pPr>
              <w:spacing w:line="314" w:lineRule="auto"/>
              <w:rPr>
                <w:rFonts w:ascii="Arial"/>
                <w:sz w:val="21"/>
              </w:rPr>
            </w:pPr>
          </w:p>
          <w:p w14:paraId="14754DFE">
            <w:pPr>
              <w:spacing w:line="314" w:lineRule="auto"/>
              <w:rPr>
                <w:rFonts w:ascii="Arial"/>
                <w:sz w:val="21"/>
              </w:rPr>
            </w:pPr>
          </w:p>
          <w:p w14:paraId="48F216D7">
            <w:pPr>
              <w:pStyle w:val="25"/>
              <w:spacing w:before="65" w:line="230" w:lineRule="auto"/>
              <w:ind w:left="141" w:right="153"/>
              <w:rPr>
                <w:sz w:val="20"/>
                <w:szCs w:val="20"/>
              </w:rPr>
            </w:pPr>
            <w:r>
              <w:rPr>
                <w:spacing w:val="-4"/>
                <w:sz w:val="20"/>
                <w:szCs w:val="20"/>
              </w:rPr>
              <w:t>执行</w:t>
            </w:r>
            <w:r>
              <w:rPr>
                <w:sz w:val="20"/>
                <w:szCs w:val="20"/>
              </w:rPr>
              <w:t xml:space="preserve"> </w:t>
            </w:r>
            <w:r>
              <w:rPr>
                <w:spacing w:val="-4"/>
                <w:sz w:val="20"/>
                <w:szCs w:val="20"/>
              </w:rPr>
              <w:t>进度</w:t>
            </w:r>
          </w:p>
        </w:tc>
        <w:tc>
          <w:tcPr>
            <w:tcW w:w="470" w:type="dxa"/>
            <w:vAlign w:val="top"/>
          </w:tcPr>
          <w:p w14:paraId="7A1D83EB">
            <w:pPr>
              <w:spacing w:line="265" w:lineRule="auto"/>
              <w:rPr>
                <w:rFonts w:ascii="Arial"/>
                <w:sz w:val="21"/>
              </w:rPr>
            </w:pPr>
          </w:p>
          <w:p w14:paraId="73C6AA8F">
            <w:pPr>
              <w:spacing w:line="265" w:lineRule="auto"/>
              <w:rPr>
                <w:rFonts w:ascii="Arial"/>
                <w:sz w:val="21"/>
              </w:rPr>
            </w:pPr>
          </w:p>
          <w:p w14:paraId="4A27B269">
            <w:pPr>
              <w:spacing w:line="266" w:lineRule="auto"/>
              <w:rPr>
                <w:rFonts w:ascii="Arial"/>
                <w:sz w:val="21"/>
              </w:rPr>
            </w:pPr>
          </w:p>
          <w:p w14:paraId="25FAB027">
            <w:pPr>
              <w:pStyle w:val="25"/>
              <w:spacing w:before="65" w:line="184" w:lineRule="auto"/>
              <w:ind w:left="122"/>
              <w:rPr>
                <w:sz w:val="20"/>
                <w:szCs w:val="20"/>
              </w:rPr>
            </w:pPr>
            <w:r>
              <w:rPr>
                <w:spacing w:val="-6"/>
                <w:sz w:val="20"/>
                <w:szCs w:val="20"/>
              </w:rPr>
              <w:t>10</w:t>
            </w:r>
          </w:p>
        </w:tc>
        <w:tc>
          <w:tcPr>
            <w:tcW w:w="430" w:type="dxa"/>
            <w:vAlign w:val="top"/>
          </w:tcPr>
          <w:p w14:paraId="082E9355">
            <w:pPr>
              <w:rPr>
                <w:rFonts w:ascii="Arial"/>
                <w:sz w:val="21"/>
              </w:rPr>
            </w:pPr>
          </w:p>
        </w:tc>
        <w:tc>
          <w:tcPr>
            <w:tcW w:w="460" w:type="dxa"/>
            <w:vAlign w:val="top"/>
          </w:tcPr>
          <w:p w14:paraId="6878A0F9">
            <w:pPr>
              <w:rPr>
                <w:rFonts w:ascii="Arial"/>
                <w:sz w:val="21"/>
              </w:rPr>
            </w:pPr>
          </w:p>
        </w:tc>
        <w:tc>
          <w:tcPr>
            <w:tcW w:w="1289" w:type="dxa"/>
            <w:vAlign w:val="top"/>
          </w:tcPr>
          <w:p w14:paraId="22A697A5">
            <w:pPr>
              <w:spacing w:line="369" w:lineRule="auto"/>
              <w:rPr>
                <w:rFonts w:ascii="Arial"/>
                <w:sz w:val="21"/>
              </w:rPr>
            </w:pPr>
          </w:p>
          <w:p w14:paraId="6ED85F55">
            <w:pPr>
              <w:pStyle w:val="25"/>
              <w:spacing w:before="65" w:line="243" w:lineRule="auto"/>
              <w:ind w:left="112" w:right="105" w:firstLine="20"/>
              <w:jc w:val="both"/>
              <w:rPr>
                <w:sz w:val="20"/>
                <w:szCs w:val="20"/>
              </w:rPr>
            </w:pPr>
            <w:r>
              <w:rPr>
                <w:spacing w:val="-2"/>
                <w:sz w:val="20"/>
                <w:szCs w:val="20"/>
              </w:rPr>
              <w:t>评价部门在</w:t>
            </w:r>
            <w:r>
              <w:rPr>
                <w:spacing w:val="1"/>
                <w:sz w:val="20"/>
                <w:szCs w:val="20"/>
              </w:rPr>
              <w:t xml:space="preserve"> </w:t>
            </w:r>
            <w:r>
              <w:rPr>
                <w:spacing w:val="8"/>
                <w:sz w:val="20"/>
                <w:szCs w:val="20"/>
              </w:rPr>
              <w:t>6、9、11月</w:t>
            </w:r>
            <w:r>
              <w:rPr>
                <w:spacing w:val="3"/>
                <w:sz w:val="20"/>
                <w:szCs w:val="20"/>
              </w:rPr>
              <w:t xml:space="preserve"> </w:t>
            </w:r>
            <w:r>
              <w:rPr>
                <w:spacing w:val="6"/>
                <w:sz w:val="20"/>
                <w:szCs w:val="20"/>
              </w:rPr>
              <w:t>的预算执行</w:t>
            </w:r>
            <w:r>
              <w:rPr>
                <w:sz w:val="20"/>
                <w:szCs w:val="20"/>
              </w:rPr>
              <w:t xml:space="preserve"> </w:t>
            </w:r>
            <w:r>
              <w:rPr>
                <w:spacing w:val="-1"/>
                <w:sz w:val="20"/>
                <w:szCs w:val="20"/>
              </w:rPr>
              <w:t>情况。</w:t>
            </w:r>
          </w:p>
        </w:tc>
        <w:tc>
          <w:tcPr>
            <w:tcW w:w="3787" w:type="dxa"/>
            <w:vAlign w:val="top"/>
          </w:tcPr>
          <w:p w14:paraId="0E42E525">
            <w:pPr>
              <w:pStyle w:val="25"/>
              <w:spacing w:before="45" w:line="227" w:lineRule="auto"/>
              <w:ind w:left="113" w:right="349"/>
              <w:rPr>
                <w:sz w:val="20"/>
                <w:szCs w:val="20"/>
              </w:rPr>
            </w:pPr>
            <w:r>
              <w:rPr>
                <w:sz w:val="20"/>
                <w:szCs w:val="20"/>
              </w:rPr>
              <w:t>部门预算执行进度在6、9、1月应达到</w:t>
            </w:r>
            <w:r>
              <w:rPr>
                <w:spacing w:val="-1"/>
                <w:sz w:val="20"/>
                <w:szCs w:val="20"/>
              </w:rPr>
              <w:t>序时进度的80%、90%、90%</w:t>
            </w:r>
            <w:r>
              <w:rPr>
                <w:rFonts w:hint="eastAsia"/>
                <w:spacing w:val="-1"/>
                <w:sz w:val="20"/>
                <w:szCs w:val="20"/>
                <w:lang w:eastAsia="zh-CN"/>
              </w:rPr>
              <w:t>，</w:t>
            </w:r>
            <w:r>
              <w:rPr>
                <w:spacing w:val="-1"/>
                <w:sz w:val="20"/>
                <w:szCs w:val="20"/>
              </w:rPr>
              <w:t>即实际支</w:t>
            </w:r>
          </w:p>
          <w:p w14:paraId="0DF67E80">
            <w:pPr>
              <w:pStyle w:val="25"/>
              <w:spacing w:before="29" w:line="220" w:lineRule="auto"/>
              <w:ind w:left="113"/>
              <w:rPr>
                <w:sz w:val="20"/>
                <w:szCs w:val="20"/>
              </w:rPr>
            </w:pPr>
            <w:r>
              <w:rPr>
                <w:sz w:val="20"/>
                <w:szCs w:val="20"/>
              </w:rPr>
              <w:t>出进度分别达到40%、67.5%、82.5%。</w:t>
            </w:r>
          </w:p>
          <w:p w14:paraId="3DF015E1">
            <w:pPr>
              <w:pStyle w:val="25"/>
              <w:spacing w:before="22" w:line="225" w:lineRule="auto"/>
              <w:ind w:left="93" w:right="193" w:firstLine="20"/>
              <w:rPr>
                <w:sz w:val="20"/>
                <w:szCs w:val="20"/>
              </w:rPr>
            </w:pPr>
            <w:r>
              <w:rPr>
                <w:spacing w:val="-1"/>
                <w:sz w:val="20"/>
                <w:szCs w:val="20"/>
              </w:rPr>
              <w:t>6、9、11月部门预算执行进度达到量化</w:t>
            </w:r>
            <w:r>
              <w:rPr>
                <w:spacing w:val="8"/>
                <w:sz w:val="20"/>
                <w:szCs w:val="20"/>
              </w:rPr>
              <w:t xml:space="preserve"> </w:t>
            </w:r>
            <w:r>
              <w:rPr>
                <w:spacing w:val="-1"/>
                <w:sz w:val="20"/>
                <w:szCs w:val="20"/>
              </w:rPr>
              <w:t>指标的分别得3、4、3分，未达到目标进</w:t>
            </w:r>
            <w:r>
              <w:rPr>
                <w:spacing w:val="7"/>
                <w:sz w:val="20"/>
                <w:szCs w:val="20"/>
              </w:rPr>
              <w:t xml:space="preserve"> </w:t>
            </w:r>
            <w:r>
              <w:rPr>
                <w:sz w:val="20"/>
                <w:szCs w:val="20"/>
              </w:rPr>
              <w:t>度</w:t>
            </w:r>
            <w:r>
              <w:rPr>
                <w:rFonts w:hint="eastAsia"/>
                <w:sz w:val="20"/>
                <w:szCs w:val="20"/>
                <w:lang w:eastAsia="zh-CN"/>
              </w:rPr>
              <w:t>的</w:t>
            </w:r>
            <w:r>
              <w:rPr>
                <w:sz w:val="20"/>
                <w:szCs w:val="20"/>
              </w:rPr>
              <w:t>按其实际进度占目标进度的比重</w:t>
            </w:r>
            <w:r>
              <w:rPr>
                <w:spacing w:val="12"/>
                <w:sz w:val="20"/>
                <w:szCs w:val="20"/>
              </w:rPr>
              <w:t xml:space="preserve"> </w:t>
            </w:r>
            <w:r>
              <w:rPr>
                <w:spacing w:val="3"/>
                <w:sz w:val="20"/>
                <w:szCs w:val="20"/>
              </w:rPr>
              <w:t>计算得分。</w:t>
            </w:r>
          </w:p>
        </w:tc>
        <w:tc>
          <w:tcPr>
            <w:tcW w:w="2528" w:type="dxa"/>
            <w:vAlign w:val="top"/>
          </w:tcPr>
          <w:p w14:paraId="5DD6CC8C">
            <w:pPr>
              <w:spacing w:line="318" w:lineRule="auto"/>
              <w:rPr>
                <w:rFonts w:ascii="Arial"/>
                <w:sz w:val="21"/>
              </w:rPr>
            </w:pPr>
          </w:p>
          <w:p w14:paraId="731CAB08">
            <w:pPr>
              <w:spacing w:line="318" w:lineRule="auto"/>
              <w:rPr>
                <w:rFonts w:ascii="Arial"/>
                <w:sz w:val="21"/>
              </w:rPr>
            </w:pPr>
          </w:p>
          <w:p w14:paraId="7A7EB00C">
            <w:pPr>
              <w:pStyle w:val="25"/>
              <w:spacing w:before="65" w:line="230" w:lineRule="auto"/>
              <w:ind w:left="146" w:right="178"/>
              <w:rPr>
                <w:sz w:val="20"/>
                <w:szCs w:val="20"/>
              </w:rPr>
            </w:pPr>
            <w:r>
              <w:rPr>
                <w:spacing w:val="-1"/>
                <w:sz w:val="20"/>
                <w:szCs w:val="20"/>
              </w:rPr>
              <w:t>财政部门统一从国库总会计</w:t>
            </w:r>
            <w:r>
              <w:rPr>
                <w:rFonts w:hint="eastAsia"/>
                <w:spacing w:val="-1"/>
                <w:sz w:val="20"/>
                <w:szCs w:val="20"/>
                <w:lang w:eastAsia="zh-CN"/>
              </w:rPr>
              <w:t>拿取</w:t>
            </w:r>
            <w:r>
              <w:rPr>
                <w:spacing w:val="-1"/>
                <w:sz w:val="20"/>
                <w:szCs w:val="20"/>
              </w:rPr>
              <w:t>数字发送到各单位</w:t>
            </w:r>
          </w:p>
        </w:tc>
        <w:tc>
          <w:tcPr>
            <w:tcW w:w="1179" w:type="dxa"/>
            <w:vAlign w:val="top"/>
          </w:tcPr>
          <w:p w14:paraId="4077A930">
            <w:pPr>
              <w:rPr>
                <w:rFonts w:ascii="Arial"/>
                <w:sz w:val="21"/>
              </w:rPr>
            </w:pPr>
          </w:p>
        </w:tc>
        <w:tc>
          <w:tcPr>
            <w:tcW w:w="654" w:type="dxa"/>
            <w:vAlign w:val="center"/>
          </w:tcPr>
          <w:p w14:paraId="1B08433B">
            <w:pPr>
              <w:jc w:val="center"/>
              <w:rPr>
                <w:rFonts w:hint="default" w:ascii="Arial" w:eastAsiaTheme="minorEastAsia"/>
                <w:sz w:val="21"/>
                <w:lang w:val="en-US" w:eastAsia="zh-CN"/>
              </w:rPr>
            </w:pPr>
            <w:r>
              <w:rPr>
                <w:rFonts w:hint="eastAsia" w:ascii="Arial"/>
                <w:sz w:val="21"/>
                <w:lang w:val="en-US" w:eastAsia="zh-CN"/>
              </w:rPr>
              <w:t>10</w:t>
            </w:r>
          </w:p>
        </w:tc>
      </w:tr>
    </w:tbl>
    <w:p w14:paraId="2B81549E">
      <w:pPr>
        <w:pStyle w:val="2"/>
      </w:pPr>
    </w:p>
    <w:p w14:paraId="0D5D76FA">
      <w:pPr>
        <w:sectPr>
          <w:pgSz w:w="16840" w:h="11910"/>
          <w:pgMar w:top="1012" w:right="1704" w:bottom="400" w:left="1202" w:header="0" w:footer="0" w:gutter="0"/>
          <w:pgNumType w:fmt="decimal"/>
          <w:cols w:space="720" w:num="1"/>
        </w:sectPr>
      </w:pPr>
    </w:p>
    <w:p w14:paraId="5DE93E86">
      <w:pPr>
        <w:spacing w:before="5"/>
      </w:pPr>
    </w:p>
    <w:p w14:paraId="2A1D7016">
      <w:pPr>
        <w:spacing w:before="5"/>
      </w:pPr>
    </w:p>
    <w:p w14:paraId="28BDC8FF">
      <w:pPr>
        <w:spacing w:before="4"/>
      </w:pPr>
    </w:p>
    <w:tbl>
      <w:tblPr>
        <w:tblStyle w:val="26"/>
        <w:tblW w:w="13609" w:type="dxa"/>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59"/>
        <w:gridCol w:w="709"/>
        <w:gridCol w:w="470"/>
        <w:gridCol w:w="440"/>
        <w:gridCol w:w="450"/>
        <w:gridCol w:w="1289"/>
        <w:gridCol w:w="3807"/>
        <w:gridCol w:w="2518"/>
        <w:gridCol w:w="1179"/>
        <w:gridCol w:w="654"/>
      </w:tblGrid>
      <w:tr w14:paraId="0E82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2802" w:type="dxa"/>
            <w:gridSpan w:val="3"/>
            <w:vAlign w:val="top"/>
          </w:tcPr>
          <w:p w14:paraId="7CA66529">
            <w:pPr>
              <w:pStyle w:val="25"/>
              <w:spacing w:before="297" w:line="220" w:lineRule="auto"/>
              <w:ind w:left="985"/>
              <w:rPr>
                <w:sz w:val="20"/>
                <w:szCs w:val="20"/>
              </w:rPr>
            </w:pPr>
            <w:r>
              <w:rPr>
                <w:spacing w:val="-3"/>
                <w:sz w:val="20"/>
                <w:szCs w:val="20"/>
              </w:rPr>
              <w:t>绩效指标</w:t>
            </w:r>
          </w:p>
        </w:tc>
        <w:tc>
          <w:tcPr>
            <w:tcW w:w="470" w:type="dxa"/>
            <w:vMerge w:val="restart"/>
            <w:tcBorders>
              <w:bottom w:val="nil"/>
            </w:tcBorders>
            <w:textDirection w:val="tbRlV"/>
            <w:vAlign w:val="top"/>
          </w:tcPr>
          <w:p w14:paraId="569C2F3F">
            <w:pPr>
              <w:pStyle w:val="25"/>
              <w:spacing w:before="144" w:line="201" w:lineRule="auto"/>
              <w:ind w:left="148"/>
              <w:rPr>
                <w:sz w:val="20"/>
                <w:szCs w:val="20"/>
              </w:rPr>
            </w:pPr>
            <w:r>
              <w:rPr>
                <w:sz w:val="20"/>
                <w:szCs w:val="20"/>
              </w:rPr>
              <w:t>指</w:t>
            </w:r>
            <w:r>
              <w:rPr>
                <w:spacing w:val="-29"/>
                <w:sz w:val="20"/>
                <w:szCs w:val="20"/>
              </w:rPr>
              <w:t xml:space="preserve"> </w:t>
            </w:r>
            <w:r>
              <w:rPr>
                <w:sz w:val="20"/>
                <w:szCs w:val="20"/>
              </w:rPr>
              <w:t>标</w:t>
            </w:r>
            <w:r>
              <w:rPr>
                <w:spacing w:val="-29"/>
                <w:sz w:val="20"/>
                <w:szCs w:val="20"/>
              </w:rPr>
              <w:t xml:space="preserve"> </w:t>
            </w:r>
            <w:r>
              <w:rPr>
                <w:sz w:val="20"/>
                <w:szCs w:val="20"/>
              </w:rPr>
              <w:t>分</w:t>
            </w:r>
            <w:r>
              <w:rPr>
                <w:spacing w:val="-29"/>
                <w:sz w:val="20"/>
                <w:szCs w:val="20"/>
              </w:rPr>
              <w:t xml:space="preserve"> </w:t>
            </w:r>
            <w:r>
              <w:rPr>
                <w:sz w:val="20"/>
                <w:szCs w:val="20"/>
              </w:rPr>
              <w:t>值</w:t>
            </w:r>
          </w:p>
        </w:tc>
        <w:tc>
          <w:tcPr>
            <w:tcW w:w="440" w:type="dxa"/>
            <w:textDirection w:val="tbRlV"/>
            <w:vAlign w:val="top"/>
          </w:tcPr>
          <w:p w14:paraId="0B94D4D6">
            <w:pPr>
              <w:pStyle w:val="25"/>
              <w:spacing w:before="124" w:line="201" w:lineRule="auto"/>
              <w:rPr>
                <w:sz w:val="20"/>
                <w:szCs w:val="20"/>
              </w:rPr>
            </w:pPr>
            <w:r>
              <w:rPr>
                <w:spacing w:val="-2"/>
                <w:sz w:val="20"/>
                <w:szCs w:val="20"/>
              </w:rPr>
              <w:t>目</w:t>
            </w:r>
            <w:r>
              <w:rPr>
                <w:spacing w:val="-9"/>
                <w:sz w:val="20"/>
                <w:szCs w:val="20"/>
              </w:rPr>
              <w:t xml:space="preserve"> </w:t>
            </w:r>
            <w:r>
              <w:rPr>
                <w:spacing w:val="-2"/>
                <w:sz w:val="20"/>
                <w:szCs w:val="20"/>
              </w:rPr>
              <w:t>标</w:t>
            </w:r>
            <w:r>
              <w:rPr>
                <w:spacing w:val="-9"/>
                <w:sz w:val="20"/>
                <w:szCs w:val="20"/>
              </w:rPr>
              <w:t xml:space="preserve"> </w:t>
            </w:r>
            <w:r>
              <w:rPr>
                <w:spacing w:val="-2"/>
                <w:sz w:val="20"/>
                <w:szCs w:val="20"/>
              </w:rPr>
              <w:t>指</w:t>
            </w:r>
          </w:p>
        </w:tc>
        <w:tc>
          <w:tcPr>
            <w:tcW w:w="450" w:type="dxa"/>
            <w:textDirection w:val="tbRlV"/>
            <w:vAlign w:val="top"/>
          </w:tcPr>
          <w:p w14:paraId="3C58A582">
            <w:pPr>
              <w:pStyle w:val="25"/>
              <w:spacing w:before="114" w:line="201" w:lineRule="auto"/>
              <w:rPr>
                <w:sz w:val="20"/>
                <w:szCs w:val="20"/>
              </w:rPr>
            </w:pPr>
            <w:r>
              <w:rPr>
                <w:spacing w:val="-1"/>
                <w:sz w:val="20"/>
                <w:szCs w:val="20"/>
              </w:rPr>
              <w:t>完</w:t>
            </w:r>
            <w:r>
              <w:rPr>
                <w:spacing w:val="-12"/>
                <w:sz w:val="20"/>
                <w:szCs w:val="20"/>
              </w:rPr>
              <w:t xml:space="preserve"> </w:t>
            </w:r>
            <w:r>
              <w:rPr>
                <w:spacing w:val="-1"/>
                <w:sz w:val="20"/>
                <w:szCs w:val="20"/>
              </w:rPr>
              <w:t>成</w:t>
            </w:r>
            <w:r>
              <w:rPr>
                <w:spacing w:val="-13"/>
                <w:sz w:val="20"/>
                <w:szCs w:val="20"/>
              </w:rPr>
              <w:t xml:space="preserve"> </w:t>
            </w:r>
            <w:r>
              <w:rPr>
                <w:spacing w:val="-1"/>
                <w:sz w:val="20"/>
                <w:szCs w:val="20"/>
              </w:rPr>
              <w:t>值</w:t>
            </w:r>
          </w:p>
        </w:tc>
        <w:tc>
          <w:tcPr>
            <w:tcW w:w="1289" w:type="dxa"/>
            <w:vMerge w:val="restart"/>
            <w:tcBorders>
              <w:bottom w:val="nil"/>
            </w:tcBorders>
            <w:vAlign w:val="top"/>
          </w:tcPr>
          <w:p w14:paraId="2849C5C2">
            <w:pPr>
              <w:spacing w:line="249" w:lineRule="auto"/>
              <w:rPr>
                <w:rFonts w:ascii="Arial"/>
                <w:sz w:val="21"/>
              </w:rPr>
            </w:pPr>
          </w:p>
          <w:p w14:paraId="7398F6CF">
            <w:pPr>
              <w:spacing w:line="250" w:lineRule="auto"/>
              <w:rPr>
                <w:rFonts w:ascii="Arial"/>
                <w:sz w:val="21"/>
              </w:rPr>
            </w:pPr>
          </w:p>
          <w:p w14:paraId="400634EB">
            <w:pPr>
              <w:pStyle w:val="25"/>
              <w:spacing w:before="65" w:line="219" w:lineRule="auto"/>
              <w:ind w:left="232"/>
              <w:rPr>
                <w:sz w:val="20"/>
                <w:szCs w:val="20"/>
              </w:rPr>
            </w:pPr>
            <w:r>
              <w:rPr>
                <w:spacing w:val="2"/>
                <w:sz w:val="20"/>
                <w:szCs w:val="20"/>
              </w:rPr>
              <w:t>指标解释</w:t>
            </w:r>
          </w:p>
        </w:tc>
        <w:tc>
          <w:tcPr>
            <w:tcW w:w="3807" w:type="dxa"/>
            <w:vMerge w:val="restart"/>
            <w:tcBorders>
              <w:bottom w:val="nil"/>
            </w:tcBorders>
            <w:vAlign w:val="top"/>
          </w:tcPr>
          <w:p w14:paraId="69FC99DF">
            <w:pPr>
              <w:spacing w:line="249" w:lineRule="auto"/>
              <w:rPr>
                <w:rFonts w:ascii="Arial"/>
                <w:sz w:val="21"/>
              </w:rPr>
            </w:pPr>
          </w:p>
          <w:p w14:paraId="2B2DFA9A">
            <w:pPr>
              <w:spacing w:line="250" w:lineRule="auto"/>
              <w:rPr>
                <w:rFonts w:ascii="Arial"/>
                <w:sz w:val="21"/>
              </w:rPr>
            </w:pPr>
          </w:p>
          <w:p w14:paraId="10B5FC93">
            <w:pPr>
              <w:pStyle w:val="25"/>
              <w:spacing w:before="65" w:line="220" w:lineRule="auto"/>
              <w:ind w:left="1483"/>
              <w:rPr>
                <w:sz w:val="20"/>
                <w:szCs w:val="20"/>
              </w:rPr>
            </w:pPr>
            <w:r>
              <w:rPr>
                <w:spacing w:val="-2"/>
                <w:sz w:val="20"/>
                <w:szCs w:val="20"/>
              </w:rPr>
              <w:t>计分标准</w:t>
            </w:r>
          </w:p>
        </w:tc>
        <w:tc>
          <w:tcPr>
            <w:tcW w:w="2518" w:type="dxa"/>
            <w:vMerge w:val="restart"/>
            <w:tcBorders>
              <w:bottom w:val="nil"/>
            </w:tcBorders>
            <w:vAlign w:val="top"/>
          </w:tcPr>
          <w:p w14:paraId="7F259BF0">
            <w:pPr>
              <w:spacing w:line="249" w:lineRule="auto"/>
              <w:rPr>
                <w:rFonts w:ascii="Arial"/>
                <w:sz w:val="21"/>
              </w:rPr>
            </w:pPr>
          </w:p>
          <w:p w14:paraId="662CE27A">
            <w:pPr>
              <w:spacing w:line="249" w:lineRule="auto"/>
              <w:rPr>
                <w:rFonts w:ascii="Arial"/>
                <w:sz w:val="21"/>
              </w:rPr>
            </w:pPr>
          </w:p>
          <w:p w14:paraId="5F0EC7D1">
            <w:pPr>
              <w:pStyle w:val="25"/>
              <w:spacing w:before="65" w:line="219" w:lineRule="auto"/>
              <w:ind w:left="836"/>
              <w:rPr>
                <w:sz w:val="20"/>
                <w:szCs w:val="20"/>
              </w:rPr>
            </w:pPr>
            <w:r>
              <w:rPr>
                <w:spacing w:val="-2"/>
                <w:sz w:val="20"/>
                <w:szCs w:val="20"/>
              </w:rPr>
              <w:t>依据资料</w:t>
            </w:r>
          </w:p>
        </w:tc>
        <w:tc>
          <w:tcPr>
            <w:tcW w:w="1179" w:type="dxa"/>
            <w:vMerge w:val="restart"/>
            <w:tcBorders>
              <w:bottom w:val="nil"/>
            </w:tcBorders>
            <w:vAlign w:val="top"/>
          </w:tcPr>
          <w:p w14:paraId="5807EB5D">
            <w:pPr>
              <w:pStyle w:val="25"/>
              <w:spacing w:before="145" w:line="218" w:lineRule="auto"/>
              <w:ind w:left="189"/>
              <w:rPr>
                <w:sz w:val="20"/>
                <w:szCs w:val="20"/>
              </w:rPr>
            </w:pPr>
            <w:r>
              <w:rPr>
                <w:spacing w:val="-2"/>
                <w:sz w:val="20"/>
                <w:szCs w:val="20"/>
              </w:rPr>
              <w:t>评价过程</w:t>
            </w:r>
          </w:p>
          <w:p w14:paraId="6C987E5C">
            <w:pPr>
              <w:pStyle w:val="25"/>
              <w:spacing w:before="46" w:line="220" w:lineRule="auto"/>
              <w:ind w:left="238"/>
              <w:rPr>
                <w:sz w:val="20"/>
                <w:szCs w:val="20"/>
              </w:rPr>
            </w:pPr>
            <w:r>
              <w:rPr>
                <w:rFonts w:hint="eastAsia"/>
                <w:spacing w:val="4"/>
                <w:sz w:val="20"/>
                <w:szCs w:val="20"/>
                <w:lang w:eastAsia="zh-CN"/>
              </w:rPr>
              <w:t>（</w:t>
            </w:r>
            <w:r>
              <w:rPr>
                <w:spacing w:val="4"/>
                <w:sz w:val="20"/>
                <w:szCs w:val="20"/>
              </w:rPr>
              <w:t>只写扣</w:t>
            </w:r>
          </w:p>
          <w:p w14:paraId="760D2E07">
            <w:pPr>
              <w:pStyle w:val="25"/>
              <w:spacing w:before="51" w:line="220" w:lineRule="auto"/>
              <w:ind w:left="189"/>
              <w:rPr>
                <w:sz w:val="20"/>
                <w:szCs w:val="20"/>
              </w:rPr>
            </w:pPr>
            <w:r>
              <w:rPr>
                <w:spacing w:val="4"/>
                <w:sz w:val="20"/>
                <w:szCs w:val="20"/>
              </w:rPr>
              <w:t>分项的原</w:t>
            </w:r>
          </w:p>
          <w:p w14:paraId="716A9652">
            <w:pPr>
              <w:pStyle w:val="25"/>
              <w:spacing w:before="24" w:line="222" w:lineRule="auto"/>
              <w:ind w:left="438"/>
              <w:rPr>
                <w:sz w:val="20"/>
                <w:szCs w:val="20"/>
              </w:rPr>
            </w:pPr>
            <w:r>
              <w:rPr>
                <w:spacing w:val="-12"/>
                <w:sz w:val="20"/>
                <w:szCs w:val="20"/>
              </w:rPr>
              <w:t>因</w:t>
            </w:r>
            <w:r>
              <w:rPr>
                <w:spacing w:val="-25"/>
                <w:sz w:val="20"/>
                <w:szCs w:val="20"/>
              </w:rPr>
              <w:t xml:space="preserve"> </w:t>
            </w:r>
            <w:r>
              <w:rPr>
                <w:spacing w:val="-12"/>
                <w:sz w:val="20"/>
                <w:szCs w:val="20"/>
              </w:rPr>
              <w:t>)</w:t>
            </w:r>
          </w:p>
        </w:tc>
        <w:tc>
          <w:tcPr>
            <w:tcW w:w="654" w:type="dxa"/>
            <w:vMerge w:val="restart"/>
            <w:tcBorders>
              <w:bottom w:val="nil"/>
            </w:tcBorders>
            <w:vAlign w:val="top"/>
          </w:tcPr>
          <w:p w14:paraId="72EDD28B">
            <w:pPr>
              <w:pStyle w:val="25"/>
              <w:spacing w:before="65" w:line="225" w:lineRule="auto"/>
              <w:ind w:right="116"/>
              <w:jc w:val="center"/>
              <w:rPr>
                <w:spacing w:val="3"/>
                <w:sz w:val="20"/>
                <w:szCs w:val="20"/>
              </w:rPr>
            </w:pPr>
            <w:r>
              <w:rPr>
                <w:spacing w:val="3"/>
                <w:sz w:val="20"/>
                <w:szCs w:val="20"/>
              </w:rPr>
              <w:t>自</w:t>
            </w:r>
          </w:p>
          <w:p w14:paraId="667CE5B5">
            <w:pPr>
              <w:pStyle w:val="25"/>
              <w:spacing w:before="65" w:line="225" w:lineRule="auto"/>
              <w:ind w:right="116"/>
              <w:jc w:val="center"/>
              <w:rPr>
                <w:spacing w:val="3"/>
                <w:sz w:val="20"/>
                <w:szCs w:val="20"/>
              </w:rPr>
            </w:pPr>
            <w:r>
              <w:rPr>
                <w:spacing w:val="3"/>
                <w:sz w:val="20"/>
                <w:szCs w:val="20"/>
              </w:rPr>
              <w:t>评</w:t>
            </w:r>
          </w:p>
          <w:p w14:paraId="6AC376F4">
            <w:pPr>
              <w:pStyle w:val="25"/>
              <w:spacing w:before="65" w:line="225" w:lineRule="auto"/>
              <w:ind w:right="116"/>
              <w:jc w:val="center"/>
              <w:rPr>
                <w:spacing w:val="-3"/>
                <w:sz w:val="20"/>
                <w:szCs w:val="20"/>
              </w:rPr>
            </w:pPr>
            <w:r>
              <w:rPr>
                <w:spacing w:val="-3"/>
                <w:sz w:val="20"/>
                <w:szCs w:val="20"/>
              </w:rPr>
              <w:t>得</w:t>
            </w:r>
          </w:p>
          <w:p w14:paraId="1F405945">
            <w:pPr>
              <w:pStyle w:val="25"/>
              <w:spacing w:before="65" w:line="225" w:lineRule="auto"/>
              <w:ind w:right="116"/>
              <w:jc w:val="center"/>
              <w:rPr>
                <w:sz w:val="20"/>
                <w:szCs w:val="20"/>
              </w:rPr>
            </w:pPr>
            <w:r>
              <w:rPr>
                <w:spacing w:val="-3"/>
                <w:sz w:val="20"/>
                <w:szCs w:val="20"/>
              </w:rPr>
              <w:t>分</w:t>
            </w:r>
          </w:p>
        </w:tc>
      </w:tr>
      <w:tr w14:paraId="67DF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34" w:type="dxa"/>
            <w:vAlign w:val="top"/>
          </w:tcPr>
          <w:p w14:paraId="4F9FAD44">
            <w:pPr>
              <w:pStyle w:val="25"/>
              <w:spacing w:before="167" w:line="220" w:lineRule="auto"/>
              <w:ind w:left="107"/>
              <w:rPr>
                <w:sz w:val="20"/>
                <w:szCs w:val="20"/>
              </w:rPr>
            </w:pPr>
            <w:r>
              <w:rPr>
                <w:b/>
                <w:bCs/>
                <w:spacing w:val="-5"/>
                <w:sz w:val="20"/>
                <w:szCs w:val="20"/>
              </w:rPr>
              <w:t>一级指标</w:t>
            </w:r>
          </w:p>
        </w:tc>
        <w:tc>
          <w:tcPr>
            <w:tcW w:w="1059" w:type="dxa"/>
            <w:vAlign w:val="top"/>
          </w:tcPr>
          <w:p w14:paraId="623986A1">
            <w:pPr>
              <w:pStyle w:val="25"/>
              <w:spacing w:before="169" w:line="220" w:lineRule="auto"/>
              <w:ind w:left="120"/>
              <w:rPr>
                <w:sz w:val="20"/>
                <w:szCs w:val="20"/>
              </w:rPr>
            </w:pPr>
            <w:r>
              <w:rPr>
                <w:spacing w:val="-3"/>
                <w:sz w:val="20"/>
                <w:szCs w:val="20"/>
              </w:rPr>
              <w:t>二级指标</w:t>
            </w:r>
          </w:p>
        </w:tc>
        <w:tc>
          <w:tcPr>
            <w:tcW w:w="709" w:type="dxa"/>
            <w:vAlign w:val="top"/>
          </w:tcPr>
          <w:p w14:paraId="78D775DE">
            <w:pPr>
              <w:pStyle w:val="25"/>
              <w:spacing w:before="51" w:line="208" w:lineRule="auto"/>
              <w:ind w:left="141"/>
              <w:rPr>
                <w:sz w:val="20"/>
                <w:szCs w:val="20"/>
              </w:rPr>
            </w:pPr>
            <w:r>
              <w:rPr>
                <w:spacing w:val="6"/>
                <w:sz w:val="20"/>
                <w:szCs w:val="20"/>
              </w:rPr>
              <w:t>三级</w:t>
            </w:r>
          </w:p>
          <w:p w14:paraId="2863FD98">
            <w:pPr>
              <w:pStyle w:val="25"/>
              <w:spacing w:line="220" w:lineRule="auto"/>
              <w:ind w:left="144"/>
              <w:rPr>
                <w:sz w:val="20"/>
                <w:szCs w:val="20"/>
              </w:rPr>
            </w:pPr>
            <w:r>
              <w:rPr>
                <w:b/>
                <w:bCs/>
                <w:spacing w:val="-5"/>
                <w:sz w:val="20"/>
                <w:szCs w:val="20"/>
              </w:rPr>
              <w:t>指标</w:t>
            </w:r>
          </w:p>
        </w:tc>
        <w:tc>
          <w:tcPr>
            <w:tcW w:w="470" w:type="dxa"/>
            <w:vMerge w:val="continue"/>
            <w:tcBorders>
              <w:top w:val="nil"/>
            </w:tcBorders>
            <w:textDirection w:val="tbRlV"/>
            <w:vAlign w:val="top"/>
          </w:tcPr>
          <w:p w14:paraId="08A05018">
            <w:pPr>
              <w:rPr>
                <w:rFonts w:ascii="Arial"/>
                <w:sz w:val="21"/>
              </w:rPr>
            </w:pPr>
          </w:p>
        </w:tc>
        <w:tc>
          <w:tcPr>
            <w:tcW w:w="440" w:type="dxa"/>
            <w:vAlign w:val="top"/>
          </w:tcPr>
          <w:p w14:paraId="22543326">
            <w:pPr>
              <w:rPr>
                <w:rFonts w:ascii="Arial"/>
                <w:sz w:val="21"/>
              </w:rPr>
            </w:pPr>
          </w:p>
        </w:tc>
        <w:tc>
          <w:tcPr>
            <w:tcW w:w="450" w:type="dxa"/>
            <w:vAlign w:val="top"/>
          </w:tcPr>
          <w:p w14:paraId="720615C3">
            <w:pPr>
              <w:rPr>
                <w:rFonts w:ascii="Arial"/>
                <w:sz w:val="21"/>
              </w:rPr>
            </w:pPr>
          </w:p>
        </w:tc>
        <w:tc>
          <w:tcPr>
            <w:tcW w:w="1289" w:type="dxa"/>
            <w:vMerge w:val="continue"/>
            <w:tcBorders>
              <w:top w:val="nil"/>
            </w:tcBorders>
            <w:vAlign w:val="top"/>
          </w:tcPr>
          <w:p w14:paraId="3F004EAF">
            <w:pPr>
              <w:rPr>
                <w:rFonts w:ascii="Arial"/>
                <w:sz w:val="21"/>
              </w:rPr>
            </w:pPr>
          </w:p>
        </w:tc>
        <w:tc>
          <w:tcPr>
            <w:tcW w:w="3807" w:type="dxa"/>
            <w:vMerge w:val="continue"/>
            <w:tcBorders>
              <w:top w:val="nil"/>
            </w:tcBorders>
            <w:vAlign w:val="top"/>
          </w:tcPr>
          <w:p w14:paraId="4BCA2984">
            <w:pPr>
              <w:rPr>
                <w:rFonts w:ascii="Arial"/>
                <w:sz w:val="21"/>
              </w:rPr>
            </w:pPr>
          </w:p>
        </w:tc>
        <w:tc>
          <w:tcPr>
            <w:tcW w:w="2518" w:type="dxa"/>
            <w:vMerge w:val="continue"/>
            <w:tcBorders>
              <w:top w:val="nil"/>
            </w:tcBorders>
            <w:vAlign w:val="top"/>
          </w:tcPr>
          <w:p w14:paraId="19DB5296">
            <w:pPr>
              <w:rPr>
                <w:rFonts w:ascii="Arial"/>
                <w:sz w:val="21"/>
              </w:rPr>
            </w:pPr>
          </w:p>
        </w:tc>
        <w:tc>
          <w:tcPr>
            <w:tcW w:w="1179" w:type="dxa"/>
            <w:vMerge w:val="continue"/>
            <w:tcBorders>
              <w:top w:val="nil"/>
            </w:tcBorders>
            <w:vAlign w:val="top"/>
          </w:tcPr>
          <w:p w14:paraId="3B06A616">
            <w:pPr>
              <w:rPr>
                <w:rFonts w:ascii="Arial"/>
                <w:sz w:val="21"/>
              </w:rPr>
            </w:pPr>
          </w:p>
        </w:tc>
        <w:tc>
          <w:tcPr>
            <w:tcW w:w="654" w:type="dxa"/>
            <w:vMerge w:val="continue"/>
            <w:tcBorders>
              <w:top w:val="nil"/>
            </w:tcBorders>
            <w:vAlign w:val="top"/>
          </w:tcPr>
          <w:p w14:paraId="545D218A">
            <w:pPr>
              <w:rPr>
                <w:rFonts w:ascii="Arial"/>
                <w:sz w:val="21"/>
              </w:rPr>
            </w:pPr>
          </w:p>
        </w:tc>
      </w:tr>
      <w:tr w14:paraId="5B31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1034" w:type="dxa"/>
            <w:vMerge w:val="restart"/>
            <w:tcBorders>
              <w:bottom w:val="nil"/>
            </w:tcBorders>
            <w:vAlign w:val="top"/>
          </w:tcPr>
          <w:p w14:paraId="25CA9DBD">
            <w:pPr>
              <w:spacing w:line="251" w:lineRule="auto"/>
              <w:rPr>
                <w:rFonts w:ascii="Arial"/>
                <w:sz w:val="21"/>
              </w:rPr>
            </w:pPr>
          </w:p>
          <w:p w14:paraId="148FCDFD">
            <w:pPr>
              <w:spacing w:line="251" w:lineRule="auto"/>
              <w:rPr>
                <w:rFonts w:ascii="Arial"/>
                <w:sz w:val="21"/>
              </w:rPr>
            </w:pPr>
          </w:p>
          <w:p w14:paraId="5439948B">
            <w:pPr>
              <w:spacing w:line="251" w:lineRule="auto"/>
              <w:rPr>
                <w:rFonts w:ascii="Arial"/>
                <w:sz w:val="21"/>
              </w:rPr>
            </w:pPr>
          </w:p>
          <w:p w14:paraId="482EACBD">
            <w:pPr>
              <w:spacing w:line="251" w:lineRule="auto"/>
              <w:rPr>
                <w:rFonts w:ascii="Arial"/>
                <w:sz w:val="21"/>
              </w:rPr>
            </w:pPr>
          </w:p>
          <w:p w14:paraId="0F825E74">
            <w:pPr>
              <w:spacing w:line="252" w:lineRule="auto"/>
              <w:rPr>
                <w:rFonts w:ascii="Arial"/>
                <w:sz w:val="21"/>
              </w:rPr>
            </w:pPr>
          </w:p>
          <w:p w14:paraId="61CCE85A">
            <w:pPr>
              <w:pStyle w:val="25"/>
              <w:spacing w:before="65" w:line="230" w:lineRule="auto"/>
              <w:ind w:left="304" w:right="129" w:hanging="200"/>
              <w:rPr>
                <w:sz w:val="20"/>
                <w:szCs w:val="20"/>
              </w:rPr>
            </w:pPr>
            <w:r>
              <w:rPr>
                <w:spacing w:val="-3"/>
                <w:sz w:val="20"/>
                <w:szCs w:val="20"/>
              </w:rPr>
              <w:t>部门预算</w:t>
            </w:r>
            <w:r>
              <w:rPr>
                <w:sz w:val="20"/>
                <w:szCs w:val="20"/>
              </w:rPr>
              <w:t xml:space="preserve"> </w:t>
            </w:r>
            <w:r>
              <w:rPr>
                <w:spacing w:val="-4"/>
                <w:sz w:val="20"/>
                <w:szCs w:val="20"/>
              </w:rPr>
              <w:t>管理</w:t>
            </w:r>
          </w:p>
          <w:p w14:paraId="0E519564">
            <w:pPr>
              <w:pStyle w:val="25"/>
              <w:spacing w:before="33" w:line="220" w:lineRule="auto"/>
              <w:ind w:left="255"/>
              <w:rPr>
                <w:sz w:val="20"/>
                <w:szCs w:val="20"/>
              </w:rPr>
            </w:pPr>
            <w:r>
              <w:rPr>
                <w:spacing w:val="2"/>
                <w:sz w:val="20"/>
                <w:szCs w:val="20"/>
              </w:rPr>
              <w:t>80分</w:t>
            </w:r>
          </w:p>
        </w:tc>
        <w:tc>
          <w:tcPr>
            <w:tcW w:w="1059" w:type="dxa"/>
            <w:vMerge w:val="restart"/>
            <w:tcBorders>
              <w:bottom w:val="nil"/>
            </w:tcBorders>
            <w:vAlign w:val="top"/>
          </w:tcPr>
          <w:p w14:paraId="6FF36267">
            <w:pPr>
              <w:spacing w:line="275" w:lineRule="auto"/>
              <w:rPr>
                <w:rFonts w:ascii="Arial"/>
                <w:sz w:val="21"/>
              </w:rPr>
            </w:pPr>
          </w:p>
          <w:p w14:paraId="33587F4C">
            <w:pPr>
              <w:spacing w:line="275" w:lineRule="auto"/>
              <w:rPr>
                <w:rFonts w:ascii="Arial"/>
                <w:sz w:val="21"/>
              </w:rPr>
            </w:pPr>
          </w:p>
          <w:p w14:paraId="6A6AC81D">
            <w:pPr>
              <w:spacing w:line="275" w:lineRule="auto"/>
              <w:rPr>
                <w:rFonts w:ascii="Arial"/>
                <w:sz w:val="21"/>
              </w:rPr>
            </w:pPr>
          </w:p>
          <w:p w14:paraId="4D8E05B8">
            <w:pPr>
              <w:spacing w:line="275" w:lineRule="auto"/>
              <w:rPr>
                <w:rFonts w:ascii="Arial"/>
                <w:sz w:val="21"/>
              </w:rPr>
            </w:pPr>
          </w:p>
          <w:p w14:paraId="56C17391">
            <w:pPr>
              <w:spacing w:line="276" w:lineRule="auto"/>
              <w:rPr>
                <w:rFonts w:ascii="Arial"/>
                <w:sz w:val="21"/>
              </w:rPr>
            </w:pPr>
          </w:p>
          <w:p w14:paraId="6D18AAA0">
            <w:pPr>
              <w:pStyle w:val="25"/>
              <w:spacing w:before="65" w:line="237" w:lineRule="auto"/>
              <w:ind w:left="220" w:right="116" w:hanging="100"/>
              <w:rPr>
                <w:sz w:val="20"/>
                <w:szCs w:val="20"/>
              </w:rPr>
            </w:pPr>
            <w:r>
              <w:rPr>
                <w:spacing w:val="2"/>
                <w:sz w:val="20"/>
                <w:szCs w:val="20"/>
              </w:rPr>
              <w:t xml:space="preserve">完成结果 </w:t>
            </w:r>
            <w:r>
              <w:rPr>
                <w:spacing w:val="8"/>
                <w:sz w:val="20"/>
                <w:szCs w:val="20"/>
              </w:rPr>
              <w:t>(20分</w:t>
            </w:r>
            <w:r>
              <w:rPr>
                <w:rFonts w:hint="eastAsia"/>
                <w:spacing w:val="8"/>
                <w:sz w:val="20"/>
                <w:szCs w:val="20"/>
                <w:lang w:eastAsia="zh-CN"/>
              </w:rPr>
              <w:t>）</w:t>
            </w:r>
          </w:p>
        </w:tc>
        <w:tc>
          <w:tcPr>
            <w:tcW w:w="709" w:type="dxa"/>
            <w:vAlign w:val="top"/>
          </w:tcPr>
          <w:p w14:paraId="5DEFDB99">
            <w:pPr>
              <w:spacing w:line="342" w:lineRule="auto"/>
              <w:rPr>
                <w:rFonts w:ascii="Arial"/>
                <w:sz w:val="21"/>
              </w:rPr>
            </w:pPr>
          </w:p>
          <w:p w14:paraId="5ECB9EAD">
            <w:pPr>
              <w:pStyle w:val="25"/>
              <w:spacing w:before="65" w:line="230" w:lineRule="auto"/>
              <w:ind w:left="141" w:right="166"/>
              <w:rPr>
                <w:sz w:val="20"/>
                <w:szCs w:val="20"/>
              </w:rPr>
            </w:pPr>
            <w:r>
              <w:rPr>
                <w:spacing w:val="-5"/>
                <w:sz w:val="20"/>
                <w:szCs w:val="20"/>
              </w:rPr>
              <w:t>预算</w:t>
            </w:r>
            <w:r>
              <w:rPr>
                <w:sz w:val="20"/>
                <w:szCs w:val="20"/>
              </w:rPr>
              <w:t xml:space="preserve"> </w:t>
            </w:r>
            <w:r>
              <w:rPr>
                <w:spacing w:val="-5"/>
                <w:sz w:val="20"/>
                <w:szCs w:val="20"/>
              </w:rPr>
              <w:t>完成</w:t>
            </w:r>
          </w:p>
        </w:tc>
        <w:tc>
          <w:tcPr>
            <w:tcW w:w="470" w:type="dxa"/>
            <w:vAlign w:val="top"/>
          </w:tcPr>
          <w:p w14:paraId="1DB928FC">
            <w:pPr>
              <w:spacing w:line="261" w:lineRule="auto"/>
              <w:rPr>
                <w:rFonts w:ascii="Arial"/>
                <w:sz w:val="21"/>
              </w:rPr>
            </w:pPr>
          </w:p>
          <w:p w14:paraId="394F10BE">
            <w:pPr>
              <w:spacing w:line="261" w:lineRule="auto"/>
              <w:rPr>
                <w:rFonts w:ascii="Arial"/>
                <w:sz w:val="21"/>
              </w:rPr>
            </w:pPr>
          </w:p>
          <w:p w14:paraId="4715C3DF">
            <w:pPr>
              <w:pStyle w:val="25"/>
              <w:spacing w:before="65" w:line="184" w:lineRule="auto"/>
              <w:ind w:left="122"/>
              <w:rPr>
                <w:sz w:val="20"/>
                <w:szCs w:val="20"/>
              </w:rPr>
            </w:pPr>
            <w:r>
              <w:rPr>
                <w:spacing w:val="-6"/>
                <w:sz w:val="20"/>
                <w:szCs w:val="20"/>
              </w:rPr>
              <w:t>10</w:t>
            </w:r>
          </w:p>
        </w:tc>
        <w:tc>
          <w:tcPr>
            <w:tcW w:w="440" w:type="dxa"/>
            <w:vAlign w:val="top"/>
          </w:tcPr>
          <w:p w14:paraId="27AE18EE">
            <w:pPr>
              <w:rPr>
                <w:rFonts w:ascii="Arial"/>
                <w:sz w:val="21"/>
              </w:rPr>
            </w:pPr>
          </w:p>
        </w:tc>
        <w:tc>
          <w:tcPr>
            <w:tcW w:w="450" w:type="dxa"/>
            <w:vAlign w:val="top"/>
          </w:tcPr>
          <w:p w14:paraId="06002B93">
            <w:pPr>
              <w:rPr>
                <w:rFonts w:ascii="Arial"/>
                <w:sz w:val="21"/>
              </w:rPr>
            </w:pPr>
          </w:p>
        </w:tc>
        <w:tc>
          <w:tcPr>
            <w:tcW w:w="1289" w:type="dxa"/>
            <w:vAlign w:val="top"/>
          </w:tcPr>
          <w:p w14:paraId="30848072">
            <w:pPr>
              <w:pStyle w:val="25"/>
              <w:spacing w:before="146" w:line="236" w:lineRule="auto"/>
              <w:ind w:left="72" w:right="153" w:firstLine="59"/>
              <w:jc w:val="both"/>
              <w:rPr>
                <w:sz w:val="20"/>
                <w:szCs w:val="20"/>
              </w:rPr>
            </w:pPr>
            <w:r>
              <w:rPr>
                <w:spacing w:val="-2"/>
                <w:sz w:val="20"/>
                <w:szCs w:val="20"/>
              </w:rPr>
              <w:t>评价部门预</w:t>
            </w:r>
            <w:r>
              <w:rPr>
                <w:spacing w:val="10"/>
                <w:sz w:val="20"/>
                <w:szCs w:val="20"/>
              </w:rPr>
              <w:t>算项目年终预算执行情</w:t>
            </w:r>
            <w:r>
              <w:rPr>
                <w:sz w:val="20"/>
                <w:szCs w:val="20"/>
              </w:rPr>
              <w:t xml:space="preserve"> </w:t>
            </w:r>
            <w:r>
              <w:rPr>
                <w:spacing w:val="-1"/>
                <w:sz w:val="20"/>
                <w:szCs w:val="20"/>
              </w:rPr>
              <w:t>况。</w:t>
            </w:r>
          </w:p>
        </w:tc>
        <w:tc>
          <w:tcPr>
            <w:tcW w:w="3807" w:type="dxa"/>
            <w:vAlign w:val="top"/>
          </w:tcPr>
          <w:p w14:paraId="14F84E44">
            <w:pPr>
              <w:pStyle w:val="25"/>
              <w:spacing w:before="280" w:line="219" w:lineRule="auto"/>
              <w:ind w:left="143"/>
              <w:rPr>
                <w:sz w:val="20"/>
                <w:szCs w:val="20"/>
              </w:rPr>
            </w:pPr>
            <w:r>
              <w:rPr>
                <w:sz w:val="20"/>
                <w:szCs w:val="20"/>
              </w:rPr>
              <w:t>部门预算项12月预算执行进度达到</w:t>
            </w:r>
          </w:p>
          <w:p w14:paraId="4CB3D63F">
            <w:pPr>
              <w:pStyle w:val="25"/>
              <w:spacing w:before="2" w:line="219" w:lineRule="auto"/>
              <w:ind w:left="143"/>
              <w:rPr>
                <w:sz w:val="20"/>
                <w:szCs w:val="20"/>
              </w:rPr>
            </w:pPr>
            <w:r>
              <w:rPr>
                <w:sz w:val="20"/>
                <w:szCs w:val="20"/>
              </w:rPr>
              <w:t>100%的，得10分，未达100%的，按照实</w:t>
            </w:r>
          </w:p>
          <w:p w14:paraId="289A62AF">
            <w:pPr>
              <w:pStyle w:val="25"/>
              <w:spacing w:before="22" w:line="219" w:lineRule="auto"/>
              <w:ind w:right="19"/>
              <w:jc w:val="right"/>
              <w:rPr>
                <w:sz w:val="20"/>
                <w:szCs w:val="20"/>
              </w:rPr>
            </w:pPr>
            <w:r>
              <w:rPr>
                <w:spacing w:val="2"/>
                <w:sz w:val="20"/>
                <w:szCs w:val="20"/>
              </w:rPr>
              <w:t>际进度量化计算得分。</w:t>
            </w:r>
            <w:r>
              <w:rPr>
                <w:rFonts w:hint="eastAsia"/>
                <w:spacing w:val="2"/>
                <w:sz w:val="20"/>
                <w:szCs w:val="20"/>
                <w:lang w:eastAsia="zh-CN"/>
              </w:rPr>
              <w:t>（</w:t>
            </w:r>
            <w:r>
              <w:rPr>
                <w:spacing w:val="2"/>
                <w:sz w:val="20"/>
                <w:szCs w:val="20"/>
              </w:rPr>
              <w:t>含所有下属单位</w:t>
            </w:r>
            <w:r>
              <w:rPr>
                <w:rFonts w:hint="eastAsia"/>
                <w:spacing w:val="2"/>
                <w:sz w:val="20"/>
                <w:szCs w:val="20"/>
                <w:lang w:eastAsia="zh-CN"/>
              </w:rPr>
              <w:t>）</w:t>
            </w:r>
          </w:p>
        </w:tc>
        <w:tc>
          <w:tcPr>
            <w:tcW w:w="2518" w:type="dxa"/>
            <w:vAlign w:val="top"/>
          </w:tcPr>
          <w:p w14:paraId="7C6B3AD3">
            <w:pPr>
              <w:pStyle w:val="25"/>
              <w:spacing w:before="160" w:line="233" w:lineRule="auto"/>
              <w:ind w:left="117" w:right="380"/>
              <w:jc w:val="both"/>
              <w:rPr>
                <w:sz w:val="20"/>
                <w:szCs w:val="20"/>
              </w:rPr>
            </w:pPr>
            <w:r>
              <w:rPr>
                <w:spacing w:val="-1"/>
                <w:sz w:val="20"/>
                <w:szCs w:val="20"/>
              </w:rPr>
              <w:t>预决算套表</w:t>
            </w:r>
            <w:r>
              <w:rPr>
                <w:rFonts w:hint="eastAsia"/>
                <w:spacing w:val="-1"/>
                <w:sz w:val="20"/>
                <w:szCs w:val="20"/>
                <w:lang w:eastAsia="zh-CN"/>
              </w:rPr>
              <w:t>（</w:t>
            </w:r>
            <w:r>
              <w:rPr>
                <w:spacing w:val="-1"/>
                <w:sz w:val="20"/>
                <w:szCs w:val="20"/>
              </w:rPr>
              <w:t>Z01调整预</w:t>
            </w:r>
            <w:r>
              <w:rPr>
                <w:spacing w:val="1"/>
                <w:sz w:val="20"/>
                <w:szCs w:val="20"/>
              </w:rPr>
              <w:t xml:space="preserve"> </w:t>
            </w:r>
            <w:r>
              <w:rPr>
                <w:sz w:val="20"/>
                <w:szCs w:val="20"/>
              </w:rPr>
              <w:t>算数、决算数</w:t>
            </w:r>
            <w:r>
              <w:rPr>
                <w:rFonts w:hint="eastAsia"/>
                <w:sz w:val="20"/>
                <w:szCs w:val="20"/>
                <w:lang w:eastAsia="zh-CN"/>
              </w:rPr>
              <w:t>）；</w:t>
            </w:r>
            <w:r>
              <w:rPr>
                <w:sz w:val="20"/>
                <w:szCs w:val="20"/>
              </w:rPr>
              <w:t>实际进</w:t>
            </w:r>
            <w:r>
              <w:rPr>
                <w:spacing w:val="9"/>
                <w:sz w:val="20"/>
                <w:szCs w:val="20"/>
              </w:rPr>
              <w:t xml:space="preserve"> </w:t>
            </w:r>
            <w:r>
              <w:rPr>
                <w:spacing w:val="-1"/>
                <w:sz w:val="20"/>
                <w:szCs w:val="20"/>
              </w:rPr>
              <w:t>度量化计算得分</w:t>
            </w:r>
          </w:p>
          <w:p w14:paraId="25B55662">
            <w:pPr>
              <w:pStyle w:val="25"/>
              <w:spacing w:before="73" w:line="184" w:lineRule="auto"/>
              <w:ind w:left="117"/>
              <w:rPr>
                <w:sz w:val="20"/>
                <w:szCs w:val="20"/>
              </w:rPr>
            </w:pPr>
            <w:r>
              <w:rPr>
                <w:spacing w:val="-1"/>
                <w:sz w:val="20"/>
                <w:szCs w:val="20"/>
              </w:rPr>
              <w:t>=80%*10=8</w:t>
            </w:r>
          </w:p>
        </w:tc>
        <w:tc>
          <w:tcPr>
            <w:tcW w:w="1179" w:type="dxa"/>
            <w:vAlign w:val="center"/>
          </w:tcPr>
          <w:p w14:paraId="0A3FD515">
            <w:pPr>
              <w:jc w:val="center"/>
              <w:rPr>
                <w:rFonts w:hint="default" w:ascii="Arial" w:eastAsiaTheme="minorEastAsia"/>
                <w:sz w:val="21"/>
                <w:lang w:val="en-US" w:eastAsia="zh-CN"/>
              </w:rPr>
            </w:pPr>
            <w:r>
              <w:rPr>
                <w:rFonts w:hint="eastAsia" w:ascii="Arial"/>
                <w:sz w:val="21"/>
                <w:lang w:val="en-US" w:eastAsia="zh-CN"/>
              </w:rPr>
              <w:t>年底财政收回34.88万元</w:t>
            </w:r>
          </w:p>
        </w:tc>
        <w:tc>
          <w:tcPr>
            <w:tcW w:w="654" w:type="dxa"/>
            <w:vAlign w:val="center"/>
          </w:tcPr>
          <w:p w14:paraId="3D52B8B7">
            <w:pPr>
              <w:jc w:val="center"/>
              <w:rPr>
                <w:rFonts w:hint="default" w:ascii="Arial" w:eastAsiaTheme="minorEastAsia"/>
                <w:sz w:val="21"/>
                <w:lang w:val="en-US" w:eastAsia="zh-CN"/>
              </w:rPr>
            </w:pPr>
            <w:r>
              <w:rPr>
                <w:rFonts w:hint="eastAsia" w:ascii="Arial"/>
                <w:sz w:val="21"/>
                <w:lang w:val="en-US" w:eastAsia="zh-CN"/>
              </w:rPr>
              <w:t>9</w:t>
            </w:r>
          </w:p>
        </w:tc>
      </w:tr>
      <w:tr w14:paraId="006F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1034" w:type="dxa"/>
            <w:vMerge w:val="continue"/>
            <w:tcBorders>
              <w:top w:val="nil"/>
            </w:tcBorders>
            <w:vAlign w:val="top"/>
          </w:tcPr>
          <w:p w14:paraId="3B19C3E1">
            <w:pPr>
              <w:rPr>
                <w:rFonts w:ascii="Arial"/>
                <w:sz w:val="21"/>
              </w:rPr>
            </w:pPr>
          </w:p>
        </w:tc>
        <w:tc>
          <w:tcPr>
            <w:tcW w:w="1059" w:type="dxa"/>
            <w:vMerge w:val="continue"/>
            <w:tcBorders>
              <w:top w:val="nil"/>
            </w:tcBorders>
            <w:vAlign w:val="top"/>
          </w:tcPr>
          <w:p w14:paraId="3691EACA">
            <w:pPr>
              <w:rPr>
                <w:rFonts w:ascii="Arial"/>
                <w:sz w:val="21"/>
              </w:rPr>
            </w:pPr>
          </w:p>
        </w:tc>
        <w:tc>
          <w:tcPr>
            <w:tcW w:w="709" w:type="dxa"/>
            <w:vAlign w:val="top"/>
          </w:tcPr>
          <w:p w14:paraId="505556EC">
            <w:pPr>
              <w:spacing w:line="255" w:lineRule="auto"/>
              <w:rPr>
                <w:rFonts w:ascii="Arial"/>
                <w:sz w:val="21"/>
              </w:rPr>
            </w:pPr>
          </w:p>
          <w:p w14:paraId="5197FF1E">
            <w:pPr>
              <w:spacing w:line="255" w:lineRule="auto"/>
              <w:rPr>
                <w:rFonts w:ascii="Arial"/>
                <w:sz w:val="21"/>
              </w:rPr>
            </w:pPr>
          </w:p>
          <w:p w14:paraId="4433ED99">
            <w:pPr>
              <w:spacing w:line="255" w:lineRule="auto"/>
              <w:rPr>
                <w:rFonts w:ascii="Arial"/>
                <w:sz w:val="21"/>
              </w:rPr>
            </w:pPr>
          </w:p>
          <w:p w14:paraId="4E3181C9">
            <w:pPr>
              <w:pStyle w:val="25"/>
              <w:spacing w:before="65" w:line="226" w:lineRule="auto"/>
              <w:ind w:left="141" w:right="164"/>
              <w:rPr>
                <w:sz w:val="20"/>
                <w:szCs w:val="20"/>
              </w:rPr>
            </w:pPr>
            <w:r>
              <w:rPr>
                <w:spacing w:val="-4"/>
                <w:sz w:val="20"/>
                <w:szCs w:val="20"/>
              </w:rPr>
              <w:t>违规</w:t>
            </w:r>
            <w:r>
              <w:rPr>
                <w:sz w:val="20"/>
                <w:szCs w:val="20"/>
              </w:rPr>
              <w:t xml:space="preserve"> </w:t>
            </w:r>
            <w:r>
              <w:rPr>
                <w:spacing w:val="-4"/>
                <w:sz w:val="20"/>
                <w:szCs w:val="20"/>
              </w:rPr>
              <w:t>记录</w:t>
            </w:r>
          </w:p>
        </w:tc>
        <w:tc>
          <w:tcPr>
            <w:tcW w:w="470" w:type="dxa"/>
            <w:vAlign w:val="top"/>
          </w:tcPr>
          <w:p w14:paraId="147C676B">
            <w:pPr>
              <w:spacing w:line="307" w:lineRule="auto"/>
              <w:rPr>
                <w:rFonts w:ascii="Arial"/>
                <w:sz w:val="21"/>
              </w:rPr>
            </w:pPr>
          </w:p>
          <w:p w14:paraId="7437866B">
            <w:pPr>
              <w:spacing w:line="307" w:lineRule="auto"/>
              <w:rPr>
                <w:rFonts w:ascii="Arial"/>
                <w:sz w:val="21"/>
              </w:rPr>
            </w:pPr>
          </w:p>
          <w:p w14:paraId="3AD56E4C">
            <w:pPr>
              <w:spacing w:line="308" w:lineRule="auto"/>
              <w:rPr>
                <w:rFonts w:ascii="Arial"/>
                <w:sz w:val="21"/>
              </w:rPr>
            </w:pPr>
          </w:p>
          <w:p w14:paraId="3592603B">
            <w:pPr>
              <w:pStyle w:val="25"/>
              <w:spacing w:before="65" w:line="184" w:lineRule="auto"/>
              <w:ind w:left="122"/>
              <w:rPr>
                <w:sz w:val="20"/>
                <w:szCs w:val="20"/>
              </w:rPr>
            </w:pPr>
            <w:r>
              <w:rPr>
                <w:spacing w:val="-6"/>
                <w:sz w:val="20"/>
                <w:szCs w:val="20"/>
              </w:rPr>
              <w:t>10</w:t>
            </w:r>
          </w:p>
        </w:tc>
        <w:tc>
          <w:tcPr>
            <w:tcW w:w="440" w:type="dxa"/>
            <w:vAlign w:val="top"/>
          </w:tcPr>
          <w:p w14:paraId="44F6B223">
            <w:pPr>
              <w:rPr>
                <w:rFonts w:ascii="Arial"/>
                <w:sz w:val="21"/>
              </w:rPr>
            </w:pPr>
          </w:p>
        </w:tc>
        <w:tc>
          <w:tcPr>
            <w:tcW w:w="450" w:type="dxa"/>
            <w:vAlign w:val="top"/>
          </w:tcPr>
          <w:p w14:paraId="4ED6688B">
            <w:pPr>
              <w:rPr>
                <w:rFonts w:ascii="Arial"/>
                <w:sz w:val="21"/>
              </w:rPr>
            </w:pPr>
          </w:p>
        </w:tc>
        <w:tc>
          <w:tcPr>
            <w:tcW w:w="1289" w:type="dxa"/>
            <w:vAlign w:val="top"/>
          </w:tcPr>
          <w:p w14:paraId="283F6989">
            <w:pPr>
              <w:pStyle w:val="25"/>
              <w:spacing w:before="149" w:line="242" w:lineRule="auto"/>
              <w:ind w:left="82" w:right="137" w:firstLine="50"/>
              <w:jc w:val="both"/>
              <w:rPr>
                <w:sz w:val="20"/>
                <w:szCs w:val="20"/>
              </w:rPr>
            </w:pPr>
            <w:r>
              <w:rPr>
                <w:spacing w:val="-2"/>
                <w:sz w:val="20"/>
                <w:szCs w:val="20"/>
              </w:rPr>
              <w:t>根据审计监</w:t>
            </w:r>
            <w:r>
              <w:rPr>
                <w:spacing w:val="11"/>
                <w:sz w:val="20"/>
                <w:szCs w:val="20"/>
              </w:rPr>
              <w:t>督、财政检</w:t>
            </w:r>
            <w:r>
              <w:rPr>
                <w:spacing w:val="7"/>
                <w:sz w:val="20"/>
                <w:szCs w:val="20"/>
              </w:rPr>
              <w:t>查结果反映</w:t>
            </w:r>
            <w:r>
              <w:rPr>
                <w:spacing w:val="3"/>
                <w:sz w:val="20"/>
                <w:szCs w:val="20"/>
              </w:rPr>
              <w:t xml:space="preserve"> </w:t>
            </w:r>
            <w:r>
              <w:rPr>
                <w:spacing w:val="7"/>
                <w:sz w:val="20"/>
                <w:szCs w:val="20"/>
              </w:rPr>
              <w:t>部门上一年</w:t>
            </w:r>
            <w:r>
              <w:rPr>
                <w:spacing w:val="8"/>
                <w:sz w:val="20"/>
                <w:szCs w:val="20"/>
              </w:rPr>
              <w:t>度部门预算</w:t>
            </w:r>
            <w:r>
              <w:rPr>
                <w:spacing w:val="11"/>
                <w:sz w:val="20"/>
                <w:szCs w:val="20"/>
              </w:rPr>
              <w:t>管理是否合</w:t>
            </w:r>
            <w:r>
              <w:rPr>
                <w:sz w:val="20"/>
                <w:szCs w:val="20"/>
              </w:rPr>
              <w:t>规。</w:t>
            </w:r>
          </w:p>
        </w:tc>
        <w:tc>
          <w:tcPr>
            <w:tcW w:w="3807" w:type="dxa"/>
            <w:vAlign w:val="top"/>
          </w:tcPr>
          <w:p w14:paraId="4E5D845E">
            <w:pPr>
              <w:spacing w:line="306" w:lineRule="auto"/>
              <w:rPr>
                <w:rFonts w:ascii="Arial"/>
                <w:sz w:val="21"/>
              </w:rPr>
            </w:pPr>
          </w:p>
          <w:p w14:paraId="5F2A4883">
            <w:pPr>
              <w:spacing w:line="306" w:lineRule="auto"/>
              <w:rPr>
                <w:rFonts w:ascii="Arial"/>
                <w:sz w:val="21"/>
              </w:rPr>
            </w:pPr>
          </w:p>
          <w:p w14:paraId="3966CB43">
            <w:pPr>
              <w:pStyle w:val="25"/>
              <w:spacing w:before="65" w:line="219" w:lineRule="auto"/>
              <w:ind w:left="143"/>
              <w:rPr>
                <w:sz w:val="20"/>
                <w:szCs w:val="20"/>
              </w:rPr>
            </w:pPr>
            <w:r>
              <w:rPr>
                <w:sz w:val="20"/>
                <w:szCs w:val="20"/>
              </w:rPr>
              <w:t>依据上一年度审计监督、财政检查结</w:t>
            </w:r>
          </w:p>
          <w:p w14:paraId="36175764">
            <w:pPr>
              <w:pStyle w:val="25"/>
              <w:spacing w:before="13" w:line="230" w:lineRule="auto"/>
              <w:ind w:left="143" w:right="229"/>
              <w:rPr>
                <w:sz w:val="20"/>
                <w:szCs w:val="20"/>
              </w:rPr>
            </w:pPr>
            <w:r>
              <w:rPr>
                <w:spacing w:val="1"/>
                <w:sz w:val="20"/>
                <w:szCs w:val="20"/>
              </w:rPr>
              <w:t>果，出现部门预算管理方面违纪违规问</w:t>
            </w:r>
            <w:r>
              <w:rPr>
                <w:spacing w:val="5"/>
                <w:sz w:val="20"/>
                <w:szCs w:val="20"/>
              </w:rPr>
              <w:t xml:space="preserve"> </w:t>
            </w:r>
            <w:r>
              <w:rPr>
                <w:sz w:val="20"/>
                <w:szCs w:val="20"/>
              </w:rPr>
              <w:t>题的，每个问题扣0.5分，直至扣完。</w:t>
            </w:r>
          </w:p>
        </w:tc>
        <w:tc>
          <w:tcPr>
            <w:tcW w:w="2518" w:type="dxa"/>
            <w:vAlign w:val="top"/>
          </w:tcPr>
          <w:p w14:paraId="7239A01C">
            <w:pPr>
              <w:spacing w:line="250" w:lineRule="auto"/>
              <w:rPr>
                <w:rFonts w:ascii="Arial"/>
                <w:sz w:val="21"/>
              </w:rPr>
            </w:pPr>
          </w:p>
          <w:p w14:paraId="6CFA61D8">
            <w:pPr>
              <w:spacing w:line="250" w:lineRule="auto"/>
              <w:rPr>
                <w:rFonts w:ascii="Arial"/>
                <w:sz w:val="21"/>
              </w:rPr>
            </w:pPr>
          </w:p>
          <w:p w14:paraId="0A1365D8">
            <w:pPr>
              <w:spacing w:line="251" w:lineRule="auto"/>
              <w:rPr>
                <w:rFonts w:ascii="Arial"/>
                <w:sz w:val="21"/>
              </w:rPr>
            </w:pPr>
          </w:p>
          <w:p w14:paraId="3CC27D31">
            <w:pPr>
              <w:pStyle w:val="25"/>
              <w:spacing w:before="65" w:line="224" w:lineRule="auto"/>
              <w:ind w:left="117" w:right="190" w:firstLine="9"/>
              <w:rPr>
                <w:sz w:val="20"/>
                <w:szCs w:val="20"/>
              </w:rPr>
            </w:pPr>
            <w:r>
              <w:rPr>
                <w:spacing w:val="-1"/>
                <w:sz w:val="20"/>
                <w:szCs w:val="20"/>
              </w:rPr>
              <w:t>上一年度的审计监督、财</w:t>
            </w:r>
            <w:r>
              <w:rPr>
                <w:spacing w:val="2"/>
                <w:sz w:val="20"/>
                <w:szCs w:val="20"/>
              </w:rPr>
              <w:t>政检查报告</w:t>
            </w:r>
          </w:p>
        </w:tc>
        <w:tc>
          <w:tcPr>
            <w:tcW w:w="1179" w:type="dxa"/>
            <w:vAlign w:val="top"/>
          </w:tcPr>
          <w:p w14:paraId="17CF6C3B">
            <w:pPr>
              <w:rPr>
                <w:rFonts w:ascii="Arial"/>
                <w:sz w:val="21"/>
              </w:rPr>
            </w:pPr>
          </w:p>
        </w:tc>
        <w:tc>
          <w:tcPr>
            <w:tcW w:w="654" w:type="dxa"/>
            <w:vAlign w:val="center"/>
          </w:tcPr>
          <w:p w14:paraId="72D58457">
            <w:pPr>
              <w:jc w:val="center"/>
              <w:rPr>
                <w:rFonts w:hint="default" w:ascii="Arial" w:eastAsiaTheme="minorEastAsia"/>
                <w:sz w:val="21"/>
                <w:lang w:val="en-US" w:eastAsia="zh-CN"/>
              </w:rPr>
            </w:pPr>
            <w:r>
              <w:rPr>
                <w:rFonts w:hint="eastAsia" w:ascii="Arial"/>
                <w:sz w:val="21"/>
                <w:lang w:val="en-US" w:eastAsia="zh-CN"/>
              </w:rPr>
              <w:t>10</w:t>
            </w:r>
          </w:p>
        </w:tc>
      </w:tr>
      <w:tr w14:paraId="1F5E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034" w:type="dxa"/>
            <w:vMerge w:val="restart"/>
            <w:tcBorders>
              <w:bottom w:val="nil"/>
            </w:tcBorders>
            <w:vAlign w:val="top"/>
          </w:tcPr>
          <w:p w14:paraId="48CB5531">
            <w:pPr>
              <w:spacing w:line="258" w:lineRule="auto"/>
              <w:rPr>
                <w:rFonts w:ascii="Arial"/>
                <w:sz w:val="21"/>
              </w:rPr>
            </w:pPr>
          </w:p>
          <w:p w14:paraId="0E64E2ED">
            <w:pPr>
              <w:spacing w:line="258" w:lineRule="auto"/>
              <w:rPr>
                <w:rFonts w:ascii="Arial"/>
                <w:sz w:val="21"/>
              </w:rPr>
            </w:pPr>
          </w:p>
          <w:p w14:paraId="3155AFA1">
            <w:pPr>
              <w:spacing w:line="258" w:lineRule="auto"/>
              <w:rPr>
                <w:rFonts w:ascii="Arial"/>
                <w:sz w:val="21"/>
              </w:rPr>
            </w:pPr>
          </w:p>
          <w:p w14:paraId="19944895">
            <w:pPr>
              <w:spacing w:line="259" w:lineRule="auto"/>
              <w:rPr>
                <w:rFonts w:ascii="Arial"/>
                <w:sz w:val="21"/>
              </w:rPr>
            </w:pPr>
          </w:p>
          <w:p w14:paraId="25A96EE3">
            <w:pPr>
              <w:spacing w:line="259" w:lineRule="auto"/>
              <w:rPr>
                <w:rFonts w:ascii="Arial"/>
                <w:sz w:val="21"/>
              </w:rPr>
            </w:pPr>
          </w:p>
          <w:p w14:paraId="059ACB9E">
            <w:pPr>
              <w:pStyle w:val="25"/>
              <w:spacing w:before="65" w:line="220" w:lineRule="auto"/>
              <w:ind w:left="104"/>
              <w:rPr>
                <w:sz w:val="20"/>
                <w:szCs w:val="20"/>
              </w:rPr>
            </w:pPr>
            <w:r>
              <w:rPr>
                <w:spacing w:val="2"/>
                <w:sz w:val="20"/>
                <w:szCs w:val="20"/>
              </w:rPr>
              <w:t>绩效结果</w:t>
            </w:r>
          </w:p>
          <w:p w14:paraId="1DA5E346">
            <w:pPr>
              <w:pStyle w:val="25"/>
              <w:spacing w:before="32" w:line="221" w:lineRule="auto"/>
              <w:ind w:left="305"/>
              <w:rPr>
                <w:sz w:val="20"/>
                <w:szCs w:val="20"/>
              </w:rPr>
            </w:pPr>
            <w:r>
              <w:rPr>
                <w:spacing w:val="12"/>
                <w:sz w:val="20"/>
                <w:szCs w:val="20"/>
              </w:rPr>
              <w:t>应用</w:t>
            </w:r>
          </w:p>
          <w:p w14:paraId="79F3A6AA">
            <w:pPr>
              <w:pStyle w:val="25"/>
              <w:spacing w:before="40" w:line="220" w:lineRule="auto"/>
              <w:ind w:left="204"/>
              <w:rPr>
                <w:sz w:val="20"/>
                <w:szCs w:val="20"/>
              </w:rPr>
            </w:pPr>
            <w:r>
              <w:rPr>
                <w:rFonts w:hint="eastAsia"/>
                <w:spacing w:val="8"/>
                <w:sz w:val="20"/>
                <w:szCs w:val="20"/>
                <w:lang w:eastAsia="zh-CN"/>
              </w:rPr>
              <w:t>（</w:t>
            </w:r>
            <w:r>
              <w:rPr>
                <w:spacing w:val="8"/>
                <w:sz w:val="20"/>
                <w:szCs w:val="20"/>
              </w:rPr>
              <w:t>10分</w:t>
            </w:r>
            <w:r>
              <w:rPr>
                <w:rFonts w:hint="eastAsia"/>
                <w:spacing w:val="8"/>
                <w:sz w:val="20"/>
                <w:szCs w:val="20"/>
                <w:lang w:eastAsia="zh-CN"/>
              </w:rPr>
              <w:t>）</w:t>
            </w:r>
          </w:p>
        </w:tc>
        <w:tc>
          <w:tcPr>
            <w:tcW w:w="1059" w:type="dxa"/>
            <w:vMerge w:val="restart"/>
            <w:tcBorders>
              <w:bottom w:val="nil"/>
            </w:tcBorders>
            <w:vAlign w:val="top"/>
          </w:tcPr>
          <w:p w14:paraId="38D25DF2">
            <w:pPr>
              <w:spacing w:line="282" w:lineRule="auto"/>
              <w:rPr>
                <w:rFonts w:ascii="Arial"/>
                <w:sz w:val="21"/>
              </w:rPr>
            </w:pPr>
          </w:p>
          <w:p w14:paraId="667B9620">
            <w:pPr>
              <w:spacing w:line="282" w:lineRule="auto"/>
              <w:rPr>
                <w:rFonts w:ascii="Arial"/>
                <w:sz w:val="21"/>
              </w:rPr>
            </w:pPr>
          </w:p>
          <w:p w14:paraId="453F5667">
            <w:pPr>
              <w:spacing w:line="282" w:lineRule="auto"/>
              <w:rPr>
                <w:rFonts w:ascii="Arial"/>
                <w:sz w:val="21"/>
              </w:rPr>
            </w:pPr>
          </w:p>
          <w:p w14:paraId="353AE25F">
            <w:pPr>
              <w:spacing w:line="282" w:lineRule="auto"/>
              <w:rPr>
                <w:rFonts w:ascii="Arial"/>
                <w:sz w:val="21"/>
              </w:rPr>
            </w:pPr>
          </w:p>
          <w:p w14:paraId="1C4EEF25">
            <w:pPr>
              <w:spacing w:line="283" w:lineRule="auto"/>
              <w:rPr>
                <w:rFonts w:ascii="Arial"/>
                <w:sz w:val="21"/>
              </w:rPr>
            </w:pPr>
          </w:p>
          <w:p w14:paraId="4BCB3AB4">
            <w:pPr>
              <w:pStyle w:val="25"/>
              <w:spacing w:before="65" w:line="246" w:lineRule="auto"/>
              <w:ind w:left="270" w:right="135" w:hanging="150"/>
              <w:rPr>
                <w:sz w:val="20"/>
                <w:szCs w:val="20"/>
              </w:rPr>
            </w:pPr>
            <w:r>
              <w:rPr>
                <w:spacing w:val="-2"/>
                <w:sz w:val="20"/>
                <w:szCs w:val="20"/>
              </w:rPr>
              <w:t>信息公开</w:t>
            </w:r>
            <w:r>
              <w:rPr>
                <w:sz w:val="20"/>
                <w:szCs w:val="20"/>
              </w:rPr>
              <w:t xml:space="preserve"> </w:t>
            </w:r>
            <w:r>
              <w:rPr>
                <w:spacing w:val="10"/>
                <w:sz w:val="20"/>
                <w:szCs w:val="20"/>
              </w:rPr>
              <w:t>(6分</w:t>
            </w:r>
            <w:r>
              <w:rPr>
                <w:rFonts w:hint="eastAsia"/>
                <w:spacing w:val="10"/>
                <w:sz w:val="20"/>
                <w:szCs w:val="20"/>
                <w:lang w:eastAsia="zh-CN"/>
              </w:rPr>
              <w:t>）</w:t>
            </w:r>
          </w:p>
        </w:tc>
        <w:tc>
          <w:tcPr>
            <w:tcW w:w="709" w:type="dxa"/>
            <w:vAlign w:val="top"/>
          </w:tcPr>
          <w:p w14:paraId="71217CF4">
            <w:pPr>
              <w:spacing w:line="309" w:lineRule="auto"/>
              <w:rPr>
                <w:rFonts w:ascii="Arial"/>
                <w:sz w:val="21"/>
              </w:rPr>
            </w:pPr>
          </w:p>
          <w:p w14:paraId="64193298">
            <w:pPr>
              <w:pStyle w:val="25"/>
              <w:spacing w:before="65" w:line="226" w:lineRule="auto"/>
              <w:ind w:left="141" w:right="148"/>
              <w:rPr>
                <w:sz w:val="20"/>
                <w:szCs w:val="20"/>
              </w:rPr>
            </w:pPr>
            <w:r>
              <w:rPr>
                <w:spacing w:val="3"/>
                <w:sz w:val="20"/>
                <w:szCs w:val="20"/>
              </w:rPr>
              <w:t>目标</w:t>
            </w:r>
            <w:r>
              <w:rPr>
                <w:sz w:val="20"/>
                <w:szCs w:val="20"/>
              </w:rPr>
              <w:t xml:space="preserve"> </w:t>
            </w:r>
            <w:r>
              <w:rPr>
                <w:spacing w:val="4"/>
                <w:sz w:val="20"/>
                <w:szCs w:val="20"/>
              </w:rPr>
              <w:t>公开</w:t>
            </w:r>
          </w:p>
        </w:tc>
        <w:tc>
          <w:tcPr>
            <w:tcW w:w="470" w:type="dxa"/>
            <w:vAlign w:val="top"/>
          </w:tcPr>
          <w:p w14:paraId="3D9778B7">
            <w:pPr>
              <w:spacing w:line="469" w:lineRule="auto"/>
              <w:rPr>
                <w:rFonts w:ascii="Arial"/>
                <w:sz w:val="21"/>
              </w:rPr>
            </w:pPr>
          </w:p>
          <w:p w14:paraId="76B54B73">
            <w:pPr>
              <w:pStyle w:val="25"/>
              <w:spacing w:before="65" w:line="183" w:lineRule="auto"/>
              <w:ind w:left="173"/>
              <w:rPr>
                <w:sz w:val="20"/>
                <w:szCs w:val="20"/>
              </w:rPr>
            </w:pPr>
            <w:r>
              <w:rPr>
                <w:sz w:val="20"/>
                <w:szCs w:val="20"/>
              </w:rPr>
              <w:t>3</w:t>
            </w:r>
          </w:p>
        </w:tc>
        <w:tc>
          <w:tcPr>
            <w:tcW w:w="440" w:type="dxa"/>
            <w:vAlign w:val="top"/>
          </w:tcPr>
          <w:p w14:paraId="64C5DBE3">
            <w:pPr>
              <w:rPr>
                <w:rFonts w:ascii="Arial"/>
                <w:sz w:val="21"/>
              </w:rPr>
            </w:pPr>
          </w:p>
        </w:tc>
        <w:tc>
          <w:tcPr>
            <w:tcW w:w="450" w:type="dxa"/>
            <w:vAlign w:val="top"/>
          </w:tcPr>
          <w:p w14:paraId="2C440D64">
            <w:pPr>
              <w:rPr>
                <w:rFonts w:ascii="Arial"/>
                <w:sz w:val="21"/>
              </w:rPr>
            </w:pPr>
          </w:p>
        </w:tc>
        <w:tc>
          <w:tcPr>
            <w:tcW w:w="1289" w:type="dxa"/>
            <w:vAlign w:val="top"/>
          </w:tcPr>
          <w:p w14:paraId="2B76A049">
            <w:pPr>
              <w:pStyle w:val="25"/>
              <w:spacing w:before="91" w:line="233" w:lineRule="auto"/>
              <w:ind w:left="132" w:right="131"/>
              <w:jc w:val="both"/>
              <w:rPr>
                <w:sz w:val="20"/>
                <w:szCs w:val="20"/>
              </w:rPr>
            </w:pPr>
            <w:r>
              <w:rPr>
                <w:spacing w:val="-2"/>
                <w:sz w:val="20"/>
                <w:szCs w:val="20"/>
              </w:rPr>
              <w:t>评价部门绩</w:t>
            </w:r>
            <w:r>
              <w:rPr>
                <w:spacing w:val="2"/>
                <w:sz w:val="20"/>
                <w:szCs w:val="20"/>
              </w:rPr>
              <w:t>效目标是否</w:t>
            </w:r>
            <w:r>
              <w:rPr>
                <w:spacing w:val="-2"/>
                <w:sz w:val="20"/>
                <w:szCs w:val="20"/>
              </w:rPr>
              <w:t>按要求向社</w:t>
            </w:r>
            <w:r>
              <w:rPr>
                <w:sz w:val="20"/>
                <w:szCs w:val="20"/>
              </w:rPr>
              <w:t>会公开。</w:t>
            </w:r>
          </w:p>
        </w:tc>
        <w:tc>
          <w:tcPr>
            <w:tcW w:w="3807" w:type="dxa"/>
            <w:vAlign w:val="top"/>
          </w:tcPr>
          <w:p w14:paraId="5C44CD48">
            <w:pPr>
              <w:spacing w:line="417" w:lineRule="auto"/>
              <w:rPr>
                <w:rFonts w:ascii="Arial"/>
                <w:sz w:val="21"/>
              </w:rPr>
            </w:pPr>
          </w:p>
          <w:p w14:paraId="3D6875D0">
            <w:pPr>
              <w:pStyle w:val="25"/>
              <w:spacing w:before="65" w:line="219" w:lineRule="auto"/>
              <w:ind w:left="143"/>
              <w:rPr>
                <w:sz w:val="20"/>
                <w:szCs w:val="20"/>
              </w:rPr>
            </w:pPr>
            <w:r>
              <w:rPr>
                <w:spacing w:val="-1"/>
                <w:sz w:val="20"/>
                <w:szCs w:val="20"/>
              </w:rPr>
              <w:t>按要求随同预算公开的，得3分。</w:t>
            </w:r>
          </w:p>
        </w:tc>
        <w:tc>
          <w:tcPr>
            <w:tcW w:w="2518" w:type="dxa"/>
            <w:vAlign w:val="top"/>
          </w:tcPr>
          <w:p w14:paraId="14132565">
            <w:pPr>
              <w:spacing w:line="287" w:lineRule="auto"/>
              <w:rPr>
                <w:rFonts w:ascii="Arial"/>
                <w:sz w:val="21"/>
              </w:rPr>
            </w:pPr>
          </w:p>
          <w:p w14:paraId="40078351">
            <w:pPr>
              <w:pStyle w:val="25"/>
              <w:spacing w:before="65" w:line="246" w:lineRule="auto"/>
              <w:ind w:left="117" w:right="170" w:firstLine="29"/>
              <w:rPr>
                <w:sz w:val="20"/>
                <w:szCs w:val="20"/>
              </w:rPr>
            </w:pPr>
            <w:r>
              <w:rPr>
                <w:spacing w:val="-1"/>
                <w:sz w:val="20"/>
                <w:szCs w:val="20"/>
              </w:rPr>
              <w:t>人民政府信息公开网—预</w:t>
            </w:r>
            <w:r>
              <w:rPr>
                <w:spacing w:val="1"/>
                <w:sz w:val="20"/>
                <w:szCs w:val="20"/>
              </w:rPr>
              <w:t>决算公开栏</w:t>
            </w:r>
          </w:p>
        </w:tc>
        <w:tc>
          <w:tcPr>
            <w:tcW w:w="1179" w:type="dxa"/>
            <w:vAlign w:val="top"/>
          </w:tcPr>
          <w:p w14:paraId="5637B0C5">
            <w:pPr>
              <w:rPr>
                <w:rFonts w:ascii="Arial"/>
                <w:sz w:val="21"/>
              </w:rPr>
            </w:pPr>
          </w:p>
        </w:tc>
        <w:tc>
          <w:tcPr>
            <w:tcW w:w="654" w:type="dxa"/>
            <w:vAlign w:val="center"/>
          </w:tcPr>
          <w:p w14:paraId="3D93BDDB">
            <w:pPr>
              <w:jc w:val="center"/>
              <w:rPr>
                <w:rFonts w:hint="eastAsia" w:ascii="Arial" w:eastAsiaTheme="minorEastAsia"/>
                <w:sz w:val="21"/>
                <w:lang w:val="en-US" w:eastAsia="zh-CN"/>
              </w:rPr>
            </w:pPr>
            <w:r>
              <w:rPr>
                <w:rFonts w:hint="eastAsia" w:ascii="Arial"/>
                <w:sz w:val="21"/>
                <w:lang w:val="en-US" w:eastAsia="zh-CN"/>
              </w:rPr>
              <w:t>3</w:t>
            </w:r>
          </w:p>
        </w:tc>
      </w:tr>
      <w:tr w14:paraId="50D2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1034" w:type="dxa"/>
            <w:vMerge w:val="continue"/>
            <w:tcBorders>
              <w:top w:val="nil"/>
            </w:tcBorders>
            <w:vAlign w:val="top"/>
          </w:tcPr>
          <w:p w14:paraId="55CD0AAF">
            <w:pPr>
              <w:rPr>
                <w:rFonts w:ascii="Arial"/>
                <w:sz w:val="21"/>
              </w:rPr>
            </w:pPr>
          </w:p>
        </w:tc>
        <w:tc>
          <w:tcPr>
            <w:tcW w:w="1059" w:type="dxa"/>
            <w:vMerge w:val="continue"/>
            <w:tcBorders>
              <w:top w:val="nil"/>
            </w:tcBorders>
            <w:vAlign w:val="top"/>
          </w:tcPr>
          <w:p w14:paraId="13B91402">
            <w:pPr>
              <w:rPr>
                <w:rFonts w:ascii="Arial"/>
                <w:sz w:val="21"/>
              </w:rPr>
            </w:pPr>
          </w:p>
        </w:tc>
        <w:tc>
          <w:tcPr>
            <w:tcW w:w="709" w:type="dxa"/>
            <w:vAlign w:val="top"/>
          </w:tcPr>
          <w:p w14:paraId="34EE63ED">
            <w:pPr>
              <w:spacing w:line="282" w:lineRule="auto"/>
              <w:rPr>
                <w:rFonts w:ascii="Arial"/>
                <w:sz w:val="21"/>
              </w:rPr>
            </w:pPr>
          </w:p>
          <w:p w14:paraId="7A76D794">
            <w:pPr>
              <w:spacing w:line="282" w:lineRule="auto"/>
              <w:rPr>
                <w:rFonts w:ascii="Arial"/>
                <w:sz w:val="21"/>
              </w:rPr>
            </w:pPr>
          </w:p>
          <w:p w14:paraId="2460D87D">
            <w:pPr>
              <w:spacing w:line="282" w:lineRule="auto"/>
              <w:rPr>
                <w:rFonts w:ascii="Arial"/>
                <w:sz w:val="21"/>
              </w:rPr>
            </w:pPr>
          </w:p>
          <w:p w14:paraId="419496C8">
            <w:pPr>
              <w:pStyle w:val="25"/>
              <w:spacing w:before="65" w:line="231" w:lineRule="auto"/>
              <w:ind w:left="141" w:right="148"/>
              <w:rPr>
                <w:sz w:val="20"/>
                <w:szCs w:val="20"/>
              </w:rPr>
            </w:pPr>
            <w:r>
              <w:rPr>
                <w:spacing w:val="3"/>
                <w:sz w:val="20"/>
                <w:szCs w:val="20"/>
              </w:rPr>
              <w:t>自评</w:t>
            </w:r>
            <w:r>
              <w:rPr>
                <w:sz w:val="20"/>
                <w:szCs w:val="20"/>
              </w:rPr>
              <w:t xml:space="preserve"> </w:t>
            </w:r>
            <w:r>
              <w:rPr>
                <w:spacing w:val="4"/>
                <w:sz w:val="20"/>
                <w:szCs w:val="20"/>
              </w:rPr>
              <w:t>公开</w:t>
            </w:r>
          </w:p>
        </w:tc>
        <w:tc>
          <w:tcPr>
            <w:tcW w:w="470" w:type="dxa"/>
            <w:vAlign w:val="top"/>
          </w:tcPr>
          <w:p w14:paraId="69FB02D1">
            <w:pPr>
              <w:spacing w:line="254" w:lineRule="auto"/>
              <w:rPr>
                <w:rFonts w:ascii="Arial"/>
                <w:sz w:val="21"/>
              </w:rPr>
            </w:pPr>
          </w:p>
          <w:p w14:paraId="4AD70E88">
            <w:pPr>
              <w:spacing w:line="254" w:lineRule="auto"/>
              <w:rPr>
                <w:rFonts w:ascii="Arial"/>
                <w:sz w:val="21"/>
              </w:rPr>
            </w:pPr>
          </w:p>
          <w:p w14:paraId="66139D84">
            <w:pPr>
              <w:spacing w:line="254" w:lineRule="auto"/>
              <w:rPr>
                <w:rFonts w:ascii="Arial"/>
                <w:sz w:val="21"/>
              </w:rPr>
            </w:pPr>
          </w:p>
          <w:p w14:paraId="506F45A9">
            <w:pPr>
              <w:spacing w:line="254" w:lineRule="auto"/>
              <w:rPr>
                <w:rFonts w:ascii="Arial"/>
                <w:sz w:val="21"/>
              </w:rPr>
            </w:pPr>
          </w:p>
          <w:p w14:paraId="57891B94">
            <w:pPr>
              <w:pStyle w:val="25"/>
              <w:spacing w:before="65" w:line="183" w:lineRule="auto"/>
              <w:ind w:left="173"/>
              <w:rPr>
                <w:sz w:val="20"/>
                <w:szCs w:val="20"/>
              </w:rPr>
            </w:pPr>
            <w:r>
              <w:rPr>
                <w:sz w:val="20"/>
                <w:szCs w:val="20"/>
              </w:rPr>
              <w:t>3</w:t>
            </w:r>
          </w:p>
        </w:tc>
        <w:tc>
          <w:tcPr>
            <w:tcW w:w="440" w:type="dxa"/>
            <w:vAlign w:val="top"/>
          </w:tcPr>
          <w:p w14:paraId="48EF42B2">
            <w:pPr>
              <w:rPr>
                <w:rFonts w:ascii="Arial"/>
                <w:sz w:val="21"/>
              </w:rPr>
            </w:pPr>
          </w:p>
        </w:tc>
        <w:tc>
          <w:tcPr>
            <w:tcW w:w="450" w:type="dxa"/>
            <w:vAlign w:val="top"/>
          </w:tcPr>
          <w:p w14:paraId="74CF8A8E">
            <w:pPr>
              <w:rPr>
                <w:rFonts w:ascii="Arial"/>
                <w:sz w:val="21"/>
              </w:rPr>
            </w:pPr>
          </w:p>
        </w:tc>
        <w:tc>
          <w:tcPr>
            <w:tcW w:w="1289" w:type="dxa"/>
            <w:vAlign w:val="top"/>
          </w:tcPr>
          <w:p w14:paraId="63BF50D6">
            <w:pPr>
              <w:pStyle w:val="25"/>
              <w:spacing w:before="122"/>
              <w:ind w:left="102" w:right="136" w:firstLine="29"/>
              <w:rPr>
                <w:sz w:val="20"/>
                <w:szCs w:val="20"/>
              </w:rPr>
            </w:pPr>
            <w:r>
              <w:rPr>
                <w:spacing w:val="-2"/>
                <w:sz w:val="20"/>
                <w:szCs w:val="20"/>
              </w:rPr>
              <w:t>评价部门是</w:t>
            </w:r>
            <w:r>
              <w:rPr>
                <w:spacing w:val="1"/>
                <w:sz w:val="20"/>
                <w:szCs w:val="20"/>
              </w:rPr>
              <w:t xml:space="preserve"> </w:t>
            </w:r>
            <w:r>
              <w:rPr>
                <w:spacing w:val="7"/>
                <w:sz w:val="20"/>
                <w:szCs w:val="20"/>
              </w:rPr>
              <w:t>否按要求将</w:t>
            </w:r>
            <w:r>
              <w:rPr>
                <w:spacing w:val="3"/>
                <w:sz w:val="20"/>
                <w:szCs w:val="20"/>
              </w:rPr>
              <w:t>部门整体绩</w:t>
            </w:r>
            <w:r>
              <w:rPr>
                <w:spacing w:val="7"/>
                <w:sz w:val="20"/>
                <w:szCs w:val="20"/>
              </w:rPr>
              <w:t>效自评情况</w:t>
            </w:r>
            <w:r>
              <w:rPr>
                <w:spacing w:val="4"/>
                <w:sz w:val="20"/>
                <w:szCs w:val="20"/>
              </w:rPr>
              <w:t>和自行组织</w:t>
            </w:r>
            <w:r>
              <w:rPr>
                <w:spacing w:val="7"/>
                <w:sz w:val="20"/>
                <w:szCs w:val="20"/>
              </w:rPr>
              <w:t>的评价情况</w:t>
            </w:r>
            <w:r>
              <w:rPr>
                <w:spacing w:val="2"/>
                <w:sz w:val="20"/>
                <w:szCs w:val="20"/>
              </w:rPr>
              <w:t>向社会公</w:t>
            </w:r>
            <w:r>
              <w:rPr>
                <w:spacing w:val="-1"/>
                <w:sz w:val="20"/>
                <w:szCs w:val="20"/>
              </w:rPr>
              <w:t>开。</w:t>
            </w:r>
          </w:p>
        </w:tc>
        <w:tc>
          <w:tcPr>
            <w:tcW w:w="3807" w:type="dxa"/>
            <w:vAlign w:val="top"/>
          </w:tcPr>
          <w:p w14:paraId="1C48C48B">
            <w:pPr>
              <w:spacing w:line="241" w:lineRule="auto"/>
              <w:rPr>
                <w:rFonts w:ascii="Arial"/>
                <w:sz w:val="21"/>
              </w:rPr>
            </w:pPr>
          </w:p>
          <w:p w14:paraId="4CDC2B25">
            <w:pPr>
              <w:spacing w:line="241" w:lineRule="auto"/>
              <w:rPr>
                <w:rFonts w:ascii="Arial"/>
                <w:sz w:val="21"/>
              </w:rPr>
            </w:pPr>
          </w:p>
          <w:p w14:paraId="0AFF0F0E">
            <w:pPr>
              <w:spacing w:line="241" w:lineRule="auto"/>
              <w:rPr>
                <w:rFonts w:ascii="Arial"/>
                <w:sz w:val="21"/>
              </w:rPr>
            </w:pPr>
          </w:p>
          <w:p w14:paraId="2A65D647">
            <w:pPr>
              <w:spacing w:line="242" w:lineRule="auto"/>
              <w:rPr>
                <w:rFonts w:ascii="Arial"/>
                <w:sz w:val="21"/>
              </w:rPr>
            </w:pPr>
          </w:p>
          <w:p w14:paraId="57EBEE36">
            <w:pPr>
              <w:pStyle w:val="25"/>
              <w:spacing w:before="65" w:line="219" w:lineRule="auto"/>
              <w:ind w:left="143"/>
              <w:rPr>
                <w:sz w:val="20"/>
                <w:szCs w:val="20"/>
              </w:rPr>
            </w:pPr>
            <w:r>
              <w:rPr>
                <w:spacing w:val="-1"/>
                <w:sz w:val="20"/>
                <w:szCs w:val="20"/>
              </w:rPr>
              <w:t>按要求随同决算公开的，得3分。</w:t>
            </w:r>
          </w:p>
        </w:tc>
        <w:tc>
          <w:tcPr>
            <w:tcW w:w="2518" w:type="dxa"/>
            <w:vAlign w:val="top"/>
          </w:tcPr>
          <w:p w14:paraId="376F496B">
            <w:pPr>
              <w:spacing w:line="278" w:lineRule="auto"/>
              <w:rPr>
                <w:rFonts w:ascii="Arial"/>
                <w:sz w:val="21"/>
              </w:rPr>
            </w:pPr>
          </w:p>
          <w:p w14:paraId="06FD69F6">
            <w:pPr>
              <w:spacing w:line="279" w:lineRule="auto"/>
              <w:rPr>
                <w:rFonts w:ascii="Arial"/>
                <w:sz w:val="21"/>
              </w:rPr>
            </w:pPr>
          </w:p>
          <w:p w14:paraId="61F07621">
            <w:pPr>
              <w:spacing w:line="279" w:lineRule="auto"/>
              <w:rPr>
                <w:rFonts w:ascii="Arial"/>
                <w:sz w:val="21"/>
              </w:rPr>
            </w:pPr>
          </w:p>
          <w:p w14:paraId="0D2E38CB">
            <w:pPr>
              <w:pStyle w:val="25"/>
              <w:spacing w:before="65" w:line="236" w:lineRule="auto"/>
              <w:ind w:left="117" w:right="170" w:firstLine="29"/>
              <w:rPr>
                <w:sz w:val="20"/>
                <w:szCs w:val="20"/>
              </w:rPr>
            </w:pPr>
            <w:r>
              <w:rPr>
                <w:spacing w:val="-1"/>
                <w:sz w:val="20"/>
                <w:szCs w:val="20"/>
              </w:rPr>
              <w:t>人民政府信息公开网—预</w:t>
            </w:r>
            <w:r>
              <w:rPr>
                <w:spacing w:val="1"/>
                <w:sz w:val="20"/>
                <w:szCs w:val="20"/>
              </w:rPr>
              <w:t>决算公开栏</w:t>
            </w:r>
          </w:p>
        </w:tc>
        <w:tc>
          <w:tcPr>
            <w:tcW w:w="1179" w:type="dxa"/>
            <w:vAlign w:val="top"/>
          </w:tcPr>
          <w:p w14:paraId="50B0AD0D">
            <w:pPr>
              <w:rPr>
                <w:rFonts w:ascii="Arial"/>
                <w:sz w:val="21"/>
              </w:rPr>
            </w:pPr>
          </w:p>
        </w:tc>
        <w:tc>
          <w:tcPr>
            <w:tcW w:w="654" w:type="dxa"/>
            <w:vAlign w:val="center"/>
          </w:tcPr>
          <w:p w14:paraId="47872D44">
            <w:pPr>
              <w:jc w:val="center"/>
              <w:rPr>
                <w:rFonts w:hint="eastAsia" w:ascii="Arial" w:eastAsiaTheme="minorEastAsia"/>
                <w:sz w:val="21"/>
                <w:lang w:val="en-US" w:eastAsia="zh-CN"/>
              </w:rPr>
            </w:pPr>
            <w:r>
              <w:rPr>
                <w:rFonts w:hint="eastAsia" w:ascii="Arial"/>
                <w:sz w:val="21"/>
                <w:lang w:val="en-US" w:eastAsia="zh-CN"/>
              </w:rPr>
              <w:t>3</w:t>
            </w:r>
          </w:p>
        </w:tc>
      </w:tr>
    </w:tbl>
    <w:p w14:paraId="0B3DE0E8">
      <w:pPr>
        <w:pStyle w:val="2"/>
      </w:pPr>
    </w:p>
    <w:p w14:paraId="0B418A4A">
      <w:pPr>
        <w:sectPr>
          <w:pgSz w:w="16840" w:h="11910"/>
          <w:pgMar w:top="1012" w:right="1635" w:bottom="400" w:left="1302" w:header="0" w:footer="0" w:gutter="0"/>
          <w:pgNumType w:fmt="decimal"/>
          <w:cols w:space="720" w:num="1"/>
        </w:sectPr>
      </w:pPr>
    </w:p>
    <w:p w14:paraId="704B5C3A">
      <w:pPr>
        <w:spacing w:before="6"/>
      </w:pPr>
    </w:p>
    <w:p w14:paraId="1BC6E89C">
      <w:pPr>
        <w:spacing w:before="6"/>
      </w:pPr>
    </w:p>
    <w:p w14:paraId="71DCC943">
      <w:pPr>
        <w:spacing w:before="6"/>
      </w:pPr>
    </w:p>
    <w:tbl>
      <w:tblPr>
        <w:tblStyle w:val="26"/>
        <w:tblW w:w="135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59"/>
        <w:gridCol w:w="689"/>
        <w:gridCol w:w="470"/>
        <w:gridCol w:w="460"/>
        <w:gridCol w:w="430"/>
        <w:gridCol w:w="1386"/>
        <w:gridCol w:w="3710"/>
        <w:gridCol w:w="2508"/>
        <w:gridCol w:w="1179"/>
        <w:gridCol w:w="654"/>
      </w:tblGrid>
      <w:tr w14:paraId="4E63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4" w:hRule="atLeast"/>
          <w:jc w:val="center"/>
        </w:trPr>
        <w:tc>
          <w:tcPr>
            <w:tcW w:w="2792" w:type="dxa"/>
            <w:gridSpan w:val="3"/>
            <w:vAlign w:val="top"/>
          </w:tcPr>
          <w:p w14:paraId="22CBFB90">
            <w:pPr>
              <w:pStyle w:val="25"/>
              <w:spacing w:before="293" w:line="220" w:lineRule="auto"/>
              <w:ind w:left="985"/>
              <w:rPr>
                <w:sz w:val="20"/>
                <w:szCs w:val="20"/>
              </w:rPr>
            </w:pPr>
            <w:r>
              <w:rPr>
                <w:spacing w:val="-3"/>
                <w:sz w:val="20"/>
                <w:szCs w:val="20"/>
              </w:rPr>
              <w:t>绩效指标</w:t>
            </w:r>
          </w:p>
        </w:tc>
        <w:tc>
          <w:tcPr>
            <w:tcW w:w="470" w:type="dxa"/>
            <w:vMerge w:val="restart"/>
            <w:tcBorders>
              <w:bottom w:val="nil"/>
            </w:tcBorders>
            <w:textDirection w:val="tbRlV"/>
            <w:vAlign w:val="top"/>
          </w:tcPr>
          <w:p w14:paraId="7739DAE9">
            <w:pPr>
              <w:pStyle w:val="25"/>
              <w:spacing w:before="144" w:line="201" w:lineRule="auto"/>
              <w:ind w:left="144"/>
              <w:rPr>
                <w:sz w:val="20"/>
                <w:szCs w:val="20"/>
              </w:rPr>
            </w:pPr>
            <w:r>
              <w:rPr>
                <w:sz w:val="20"/>
                <w:szCs w:val="20"/>
              </w:rPr>
              <w:t>指</w:t>
            </w:r>
            <w:r>
              <w:rPr>
                <w:spacing w:val="-29"/>
                <w:sz w:val="20"/>
                <w:szCs w:val="20"/>
              </w:rPr>
              <w:t xml:space="preserve"> </w:t>
            </w:r>
            <w:r>
              <w:rPr>
                <w:sz w:val="20"/>
                <w:szCs w:val="20"/>
              </w:rPr>
              <w:t>标</w:t>
            </w:r>
            <w:r>
              <w:rPr>
                <w:spacing w:val="-29"/>
                <w:sz w:val="20"/>
                <w:szCs w:val="20"/>
              </w:rPr>
              <w:t xml:space="preserve"> </w:t>
            </w:r>
            <w:r>
              <w:rPr>
                <w:sz w:val="20"/>
                <w:szCs w:val="20"/>
              </w:rPr>
              <w:t>分</w:t>
            </w:r>
            <w:r>
              <w:rPr>
                <w:spacing w:val="-29"/>
                <w:sz w:val="20"/>
                <w:szCs w:val="20"/>
              </w:rPr>
              <w:t xml:space="preserve"> </w:t>
            </w:r>
            <w:r>
              <w:rPr>
                <w:sz w:val="20"/>
                <w:szCs w:val="20"/>
              </w:rPr>
              <w:t>值</w:t>
            </w:r>
          </w:p>
        </w:tc>
        <w:tc>
          <w:tcPr>
            <w:tcW w:w="460" w:type="dxa"/>
            <w:textDirection w:val="tbRlV"/>
            <w:vAlign w:val="top"/>
          </w:tcPr>
          <w:p w14:paraId="0A0FD560">
            <w:pPr>
              <w:pStyle w:val="25"/>
              <w:spacing w:before="144" w:line="201" w:lineRule="auto"/>
              <w:ind w:left="6"/>
              <w:rPr>
                <w:sz w:val="20"/>
                <w:szCs w:val="20"/>
              </w:rPr>
            </w:pPr>
            <w:r>
              <w:rPr>
                <w:sz w:val="20"/>
                <w:szCs w:val="20"/>
              </w:rPr>
              <w:t>目</w:t>
            </w:r>
            <w:r>
              <w:rPr>
                <w:spacing w:val="-28"/>
                <w:sz w:val="20"/>
                <w:szCs w:val="20"/>
              </w:rPr>
              <w:t xml:space="preserve"> </w:t>
            </w:r>
            <w:r>
              <w:rPr>
                <w:sz w:val="20"/>
                <w:szCs w:val="20"/>
              </w:rPr>
              <w:t>标</w:t>
            </w:r>
            <w:r>
              <w:rPr>
                <w:spacing w:val="-28"/>
                <w:sz w:val="20"/>
                <w:szCs w:val="20"/>
              </w:rPr>
              <w:t xml:space="preserve"> </w:t>
            </w:r>
            <w:r>
              <w:rPr>
                <w:sz w:val="20"/>
                <w:szCs w:val="20"/>
              </w:rPr>
              <w:t>指</w:t>
            </w:r>
          </w:p>
        </w:tc>
        <w:tc>
          <w:tcPr>
            <w:tcW w:w="430" w:type="dxa"/>
            <w:textDirection w:val="tbRlV"/>
            <w:vAlign w:val="top"/>
          </w:tcPr>
          <w:p w14:paraId="4ACFC4AE">
            <w:pPr>
              <w:pStyle w:val="25"/>
              <w:spacing w:before="114" w:line="201" w:lineRule="auto"/>
              <w:ind w:left="4"/>
              <w:rPr>
                <w:sz w:val="20"/>
                <w:szCs w:val="20"/>
              </w:rPr>
            </w:pPr>
            <w:r>
              <w:rPr>
                <w:sz w:val="20"/>
                <w:szCs w:val="20"/>
              </w:rPr>
              <w:t>完</w:t>
            </w:r>
            <w:r>
              <w:rPr>
                <w:spacing w:val="-23"/>
                <w:sz w:val="20"/>
                <w:szCs w:val="20"/>
              </w:rPr>
              <w:t xml:space="preserve"> </w:t>
            </w:r>
            <w:r>
              <w:rPr>
                <w:sz w:val="20"/>
                <w:szCs w:val="20"/>
              </w:rPr>
              <w:t>成</w:t>
            </w:r>
            <w:r>
              <w:rPr>
                <w:spacing w:val="-23"/>
                <w:sz w:val="20"/>
                <w:szCs w:val="20"/>
              </w:rPr>
              <w:t xml:space="preserve"> </w:t>
            </w:r>
            <w:r>
              <w:rPr>
                <w:sz w:val="20"/>
                <w:szCs w:val="20"/>
              </w:rPr>
              <w:t>值</w:t>
            </w:r>
          </w:p>
        </w:tc>
        <w:tc>
          <w:tcPr>
            <w:tcW w:w="1386" w:type="dxa"/>
            <w:vMerge w:val="restart"/>
            <w:tcBorders>
              <w:bottom w:val="nil"/>
            </w:tcBorders>
            <w:vAlign w:val="top"/>
          </w:tcPr>
          <w:p w14:paraId="6011DCF5">
            <w:pPr>
              <w:spacing w:line="247" w:lineRule="auto"/>
              <w:rPr>
                <w:rFonts w:ascii="Arial"/>
                <w:sz w:val="21"/>
              </w:rPr>
            </w:pPr>
          </w:p>
          <w:p w14:paraId="07C67D17">
            <w:pPr>
              <w:spacing w:line="248" w:lineRule="auto"/>
              <w:rPr>
                <w:rFonts w:ascii="Arial"/>
                <w:sz w:val="21"/>
              </w:rPr>
            </w:pPr>
          </w:p>
          <w:p w14:paraId="593DC625">
            <w:pPr>
              <w:pStyle w:val="25"/>
              <w:spacing w:before="65" w:line="219" w:lineRule="auto"/>
              <w:ind w:left="233"/>
              <w:rPr>
                <w:sz w:val="20"/>
                <w:szCs w:val="20"/>
              </w:rPr>
            </w:pPr>
            <w:r>
              <w:rPr>
                <w:spacing w:val="2"/>
                <w:sz w:val="20"/>
                <w:szCs w:val="20"/>
              </w:rPr>
              <w:t>指标解释</w:t>
            </w:r>
          </w:p>
        </w:tc>
        <w:tc>
          <w:tcPr>
            <w:tcW w:w="3710" w:type="dxa"/>
            <w:vMerge w:val="restart"/>
            <w:tcBorders>
              <w:bottom w:val="nil"/>
            </w:tcBorders>
            <w:vAlign w:val="top"/>
          </w:tcPr>
          <w:p w14:paraId="4385796F">
            <w:pPr>
              <w:spacing w:line="247" w:lineRule="auto"/>
              <w:rPr>
                <w:rFonts w:ascii="Arial"/>
                <w:sz w:val="21"/>
              </w:rPr>
            </w:pPr>
          </w:p>
          <w:p w14:paraId="56FE6FD4">
            <w:pPr>
              <w:spacing w:line="248" w:lineRule="auto"/>
              <w:rPr>
                <w:rFonts w:ascii="Arial"/>
                <w:sz w:val="21"/>
              </w:rPr>
            </w:pPr>
          </w:p>
          <w:p w14:paraId="7B60C97A">
            <w:pPr>
              <w:pStyle w:val="25"/>
              <w:spacing w:before="65" w:line="220" w:lineRule="auto"/>
              <w:ind w:left="1483"/>
              <w:rPr>
                <w:sz w:val="20"/>
                <w:szCs w:val="20"/>
              </w:rPr>
            </w:pPr>
            <w:r>
              <w:rPr>
                <w:spacing w:val="-2"/>
                <w:sz w:val="20"/>
                <w:szCs w:val="20"/>
              </w:rPr>
              <w:t>计分标准</w:t>
            </w:r>
          </w:p>
        </w:tc>
        <w:tc>
          <w:tcPr>
            <w:tcW w:w="2508" w:type="dxa"/>
            <w:vMerge w:val="restart"/>
            <w:tcBorders>
              <w:bottom w:val="nil"/>
            </w:tcBorders>
            <w:vAlign w:val="top"/>
          </w:tcPr>
          <w:p w14:paraId="2BE5F50F">
            <w:pPr>
              <w:spacing w:line="247" w:lineRule="auto"/>
              <w:rPr>
                <w:rFonts w:ascii="Arial"/>
                <w:sz w:val="21"/>
              </w:rPr>
            </w:pPr>
          </w:p>
          <w:p w14:paraId="7883C9A8">
            <w:pPr>
              <w:spacing w:line="247" w:lineRule="auto"/>
              <w:rPr>
                <w:rFonts w:ascii="Arial"/>
                <w:sz w:val="21"/>
              </w:rPr>
            </w:pPr>
          </w:p>
          <w:p w14:paraId="7AE16DC0">
            <w:pPr>
              <w:pStyle w:val="25"/>
              <w:spacing w:before="65" w:line="219" w:lineRule="auto"/>
              <w:ind w:left="837"/>
              <w:rPr>
                <w:sz w:val="20"/>
                <w:szCs w:val="20"/>
              </w:rPr>
            </w:pPr>
            <w:r>
              <w:rPr>
                <w:spacing w:val="-2"/>
                <w:sz w:val="20"/>
                <w:szCs w:val="20"/>
              </w:rPr>
              <w:t>依据资料</w:t>
            </w:r>
          </w:p>
        </w:tc>
        <w:tc>
          <w:tcPr>
            <w:tcW w:w="1179" w:type="dxa"/>
            <w:vMerge w:val="restart"/>
            <w:tcBorders>
              <w:bottom w:val="nil"/>
            </w:tcBorders>
            <w:vAlign w:val="top"/>
          </w:tcPr>
          <w:p w14:paraId="2B243ED8">
            <w:pPr>
              <w:pStyle w:val="25"/>
              <w:spacing w:before="161" w:line="218" w:lineRule="auto"/>
              <w:ind w:left="189"/>
              <w:rPr>
                <w:sz w:val="20"/>
                <w:szCs w:val="20"/>
              </w:rPr>
            </w:pPr>
            <w:r>
              <w:rPr>
                <w:spacing w:val="-2"/>
                <w:sz w:val="20"/>
                <w:szCs w:val="20"/>
              </w:rPr>
              <w:t>评价过程</w:t>
            </w:r>
          </w:p>
          <w:p w14:paraId="3F5C25DF">
            <w:pPr>
              <w:pStyle w:val="25"/>
              <w:spacing w:before="26" w:line="220" w:lineRule="auto"/>
              <w:ind w:left="239"/>
              <w:rPr>
                <w:sz w:val="20"/>
                <w:szCs w:val="20"/>
              </w:rPr>
            </w:pPr>
            <w:r>
              <w:rPr>
                <w:rFonts w:hint="eastAsia"/>
                <w:spacing w:val="4"/>
                <w:sz w:val="20"/>
                <w:szCs w:val="20"/>
                <w:lang w:eastAsia="zh-CN"/>
              </w:rPr>
              <w:t>（</w:t>
            </w:r>
            <w:r>
              <w:rPr>
                <w:spacing w:val="4"/>
                <w:sz w:val="20"/>
                <w:szCs w:val="20"/>
              </w:rPr>
              <w:t>只写扣</w:t>
            </w:r>
          </w:p>
          <w:p w14:paraId="45BF0B72">
            <w:pPr>
              <w:pStyle w:val="25"/>
              <w:spacing w:before="31" w:line="220" w:lineRule="auto"/>
              <w:ind w:left="189"/>
              <w:rPr>
                <w:sz w:val="20"/>
                <w:szCs w:val="20"/>
              </w:rPr>
            </w:pPr>
            <w:r>
              <w:rPr>
                <w:spacing w:val="4"/>
                <w:sz w:val="20"/>
                <w:szCs w:val="20"/>
              </w:rPr>
              <w:t>分项的原</w:t>
            </w:r>
          </w:p>
          <w:p w14:paraId="08942557">
            <w:pPr>
              <w:pStyle w:val="25"/>
              <w:spacing w:before="34" w:line="222" w:lineRule="auto"/>
              <w:ind w:left="438"/>
              <w:rPr>
                <w:sz w:val="20"/>
                <w:szCs w:val="20"/>
              </w:rPr>
            </w:pPr>
            <w:r>
              <w:rPr>
                <w:spacing w:val="-12"/>
                <w:sz w:val="20"/>
                <w:szCs w:val="20"/>
              </w:rPr>
              <w:t>因</w:t>
            </w:r>
            <w:r>
              <w:rPr>
                <w:spacing w:val="-25"/>
                <w:sz w:val="20"/>
                <w:szCs w:val="20"/>
              </w:rPr>
              <w:t xml:space="preserve"> </w:t>
            </w:r>
            <w:r>
              <w:rPr>
                <w:spacing w:val="-12"/>
                <w:sz w:val="20"/>
                <w:szCs w:val="20"/>
              </w:rPr>
              <w:t>)</w:t>
            </w:r>
          </w:p>
        </w:tc>
        <w:tc>
          <w:tcPr>
            <w:tcW w:w="654" w:type="dxa"/>
            <w:vMerge w:val="restart"/>
            <w:tcBorders>
              <w:bottom w:val="nil"/>
            </w:tcBorders>
            <w:vAlign w:val="top"/>
          </w:tcPr>
          <w:p w14:paraId="46D3A0DF">
            <w:pPr>
              <w:spacing w:line="367" w:lineRule="auto"/>
              <w:rPr>
                <w:rFonts w:ascii="Arial"/>
                <w:sz w:val="21"/>
              </w:rPr>
            </w:pPr>
          </w:p>
          <w:p w14:paraId="7B32506B">
            <w:pPr>
              <w:pStyle w:val="25"/>
              <w:spacing w:before="65" w:line="235" w:lineRule="auto"/>
              <w:ind w:left="119" w:right="116"/>
              <w:rPr>
                <w:sz w:val="20"/>
                <w:szCs w:val="20"/>
              </w:rPr>
            </w:pPr>
            <w:r>
              <w:rPr>
                <w:spacing w:val="3"/>
                <w:sz w:val="20"/>
                <w:szCs w:val="20"/>
              </w:rPr>
              <w:t>自评</w:t>
            </w:r>
            <w:r>
              <w:rPr>
                <w:sz w:val="20"/>
                <w:szCs w:val="20"/>
              </w:rPr>
              <w:t xml:space="preserve"> </w:t>
            </w:r>
            <w:r>
              <w:rPr>
                <w:spacing w:val="-3"/>
                <w:sz w:val="20"/>
                <w:szCs w:val="20"/>
              </w:rPr>
              <w:t>得分</w:t>
            </w:r>
          </w:p>
        </w:tc>
      </w:tr>
      <w:tr w14:paraId="12B2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44" w:type="dxa"/>
            <w:vAlign w:val="top"/>
          </w:tcPr>
          <w:p w14:paraId="69CBDF2A">
            <w:pPr>
              <w:pStyle w:val="25"/>
              <w:spacing w:before="167" w:line="220" w:lineRule="auto"/>
              <w:ind w:left="117"/>
              <w:rPr>
                <w:sz w:val="20"/>
                <w:szCs w:val="20"/>
              </w:rPr>
            </w:pPr>
            <w:r>
              <w:rPr>
                <w:b/>
                <w:bCs/>
                <w:spacing w:val="-5"/>
                <w:sz w:val="20"/>
                <w:szCs w:val="20"/>
              </w:rPr>
              <w:t>一级指标</w:t>
            </w:r>
          </w:p>
        </w:tc>
        <w:tc>
          <w:tcPr>
            <w:tcW w:w="1059" w:type="dxa"/>
            <w:vAlign w:val="top"/>
          </w:tcPr>
          <w:p w14:paraId="211B342A">
            <w:pPr>
              <w:pStyle w:val="25"/>
              <w:spacing w:before="167" w:line="220" w:lineRule="auto"/>
              <w:ind w:left="123"/>
              <w:rPr>
                <w:sz w:val="20"/>
                <w:szCs w:val="20"/>
              </w:rPr>
            </w:pPr>
            <w:r>
              <w:rPr>
                <w:b/>
                <w:bCs/>
                <w:spacing w:val="-5"/>
                <w:sz w:val="20"/>
                <w:szCs w:val="20"/>
              </w:rPr>
              <w:t>二级指标</w:t>
            </w:r>
          </w:p>
        </w:tc>
        <w:tc>
          <w:tcPr>
            <w:tcW w:w="689" w:type="dxa"/>
            <w:vAlign w:val="top"/>
          </w:tcPr>
          <w:p w14:paraId="66F28BB4">
            <w:pPr>
              <w:pStyle w:val="25"/>
              <w:spacing w:before="48" w:line="222" w:lineRule="auto"/>
              <w:ind w:left="134" w:right="152"/>
              <w:rPr>
                <w:sz w:val="20"/>
                <w:szCs w:val="20"/>
              </w:rPr>
            </w:pPr>
            <w:r>
              <w:rPr>
                <w:b/>
                <w:bCs/>
                <w:spacing w:val="-6"/>
                <w:sz w:val="20"/>
                <w:szCs w:val="20"/>
              </w:rPr>
              <w:t>三级</w:t>
            </w:r>
            <w:r>
              <w:rPr>
                <w:sz w:val="20"/>
                <w:szCs w:val="20"/>
              </w:rPr>
              <w:t xml:space="preserve"> </w:t>
            </w:r>
            <w:r>
              <w:rPr>
                <w:b/>
                <w:bCs/>
                <w:spacing w:val="-8"/>
                <w:sz w:val="20"/>
                <w:szCs w:val="20"/>
              </w:rPr>
              <w:t>指标</w:t>
            </w:r>
          </w:p>
        </w:tc>
        <w:tc>
          <w:tcPr>
            <w:tcW w:w="470" w:type="dxa"/>
            <w:vMerge w:val="continue"/>
            <w:tcBorders>
              <w:top w:val="nil"/>
            </w:tcBorders>
            <w:textDirection w:val="tbRlV"/>
            <w:vAlign w:val="top"/>
          </w:tcPr>
          <w:p w14:paraId="3F7CF76E">
            <w:pPr>
              <w:rPr>
                <w:rFonts w:ascii="Arial"/>
                <w:sz w:val="21"/>
              </w:rPr>
            </w:pPr>
          </w:p>
        </w:tc>
        <w:tc>
          <w:tcPr>
            <w:tcW w:w="460" w:type="dxa"/>
            <w:vAlign w:val="top"/>
          </w:tcPr>
          <w:p w14:paraId="7E3BF665">
            <w:pPr>
              <w:rPr>
                <w:rFonts w:ascii="Arial"/>
                <w:sz w:val="21"/>
              </w:rPr>
            </w:pPr>
          </w:p>
        </w:tc>
        <w:tc>
          <w:tcPr>
            <w:tcW w:w="430" w:type="dxa"/>
            <w:vAlign w:val="top"/>
          </w:tcPr>
          <w:p w14:paraId="21B1671E">
            <w:pPr>
              <w:rPr>
                <w:rFonts w:ascii="Arial"/>
                <w:sz w:val="21"/>
              </w:rPr>
            </w:pPr>
          </w:p>
        </w:tc>
        <w:tc>
          <w:tcPr>
            <w:tcW w:w="1386" w:type="dxa"/>
            <w:vMerge w:val="continue"/>
            <w:tcBorders>
              <w:top w:val="nil"/>
            </w:tcBorders>
            <w:vAlign w:val="top"/>
          </w:tcPr>
          <w:p w14:paraId="78CBAC0B">
            <w:pPr>
              <w:rPr>
                <w:rFonts w:ascii="Arial"/>
                <w:sz w:val="21"/>
              </w:rPr>
            </w:pPr>
          </w:p>
        </w:tc>
        <w:tc>
          <w:tcPr>
            <w:tcW w:w="3710" w:type="dxa"/>
            <w:vMerge w:val="continue"/>
            <w:tcBorders>
              <w:top w:val="nil"/>
            </w:tcBorders>
            <w:vAlign w:val="top"/>
          </w:tcPr>
          <w:p w14:paraId="1DBF01DC">
            <w:pPr>
              <w:rPr>
                <w:rFonts w:ascii="Arial"/>
                <w:sz w:val="21"/>
              </w:rPr>
            </w:pPr>
          </w:p>
        </w:tc>
        <w:tc>
          <w:tcPr>
            <w:tcW w:w="2508" w:type="dxa"/>
            <w:vMerge w:val="continue"/>
            <w:tcBorders>
              <w:top w:val="nil"/>
            </w:tcBorders>
            <w:vAlign w:val="top"/>
          </w:tcPr>
          <w:p w14:paraId="0D483FB9">
            <w:pPr>
              <w:rPr>
                <w:rFonts w:ascii="Arial"/>
                <w:sz w:val="21"/>
              </w:rPr>
            </w:pPr>
          </w:p>
        </w:tc>
        <w:tc>
          <w:tcPr>
            <w:tcW w:w="1179" w:type="dxa"/>
            <w:vMerge w:val="continue"/>
            <w:tcBorders>
              <w:top w:val="nil"/>
            </w:tcBorders>
            <w:vAlign w:val="top"/>
          </w:tcPr>
          <w:p w14:paraId="6F2EE4FE">
            <w:pPr>
              <w:rPr>
                <w:rFonts w:ascii="Arial"/>
                <w:sz w:val="21"/>
              </w:rPr>
            </w:pPr>
          </w:p>
        </w:tc>
        <w:tc>
          <w:tcPr>
            <w:tcW w:w="654" w:type="dxa"/>
            <w:vMerge w:val="continue"/>
            <w:tcBorders>
              <w:top w:val="nil"/>
            </w:tcBorders>
            <w:vAlign w:val="top"/>
          </w:tcPr>
          <w:p w14:paraId="24C49CBF">
            <w:pPr>
              <w:rPr>
                <w:rFonts w:ascii="Arial"/>
                <w:sz w:val="21"/>
              </w:rPr>
            </w:pPr>
          </w:p>
        </w:tc>
      </w:tr>
      <w:tr w14:paraId="1ACB3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1044" w:type="dxa"/>
            <w:vMerge w:val="restart"/>
            <w:tcBorders>
              <w:bottom w:val="nil"/>
            </w:tcBorders>
            <w:vAlign w:val="top"/>
          </w:tcPr>
          <w:p w14:paraId="538CF0AE">
            <w:pPr>
              <w:spacing w:line="249" w:lineRule="auto"/>
              <w:rPr>
                <w:rFonts w:ascii="Arial"/>
                <w:sz w:val="21"/>
              </w:rPr>
            </w:pPr>
          </w:p>
          <w:p w14:paraId="4F6B49E7">
            <w:pPr>
              <w:spacing w:line="250" w:lineRule="auto"/>
              <w:rPr>
                <w:rFonts w:ascii="Arial"/>
                <w:sz w:val="21"/>
              </w:rPr>
            </w:pPr>
          </w:p>
          <w:p w14:paraId="4EE37E6E">
            <w:pPr>
              <w:spacing w:line="250" w:lineRule="auto"/>
              <w:rPr>
                <w:rFonts w:ascii="Arial"/>
                <w:sz w:val="21"/>
              </w:rPr>
            </w:pPr>
          </w:p>
          <w:p w14:paraId="2A7C7F7C">
            <w:pPr>
              <w:spacing w:line="250" w:lineRule="auto"/>
              <w:rPr>
                <w:rFonts w:ascii="Arial"/>
                <w:sz w:val="21"/>
              </w:rPr>
            </w:pPr>
          </w:p>
          <w:p w14:paraId="2E951306">
            <w:pPr>
              <w:pStyle w:val="25"/>
              <w:spacing w:before="65" w:line="220" w:lineRule="auto"/>
              <w:ind w:left="114"/>
              <w:rPr>
                <w:sz w:val="20"/>
                <w:szCs w:val="20"/>
              </w:rPr>
            </w:pPr>
            <w:r>
              <w:rPr>
                <w:spacing w:val="2"/>
                <w:sz w:val="20"/>
                <w:szCs w:val="20"/>
              </w:rPr>
              <w:t>绩效结果</w:t>
            </w:r>
          </w:p>
          <w:p w14:paraId="454DF270">
            <w:pPr>
              <w:pStyle w:val="25"/>
              <w:spacing w:before="32" w:line="221" w:lineRule="auto"/>
              <w:ind w:left="314"/>
              <w:rPr>
                <w:sz w:val="20"/>
                <w:szCs w:val="20"/>
              </w:rPr>
            </w:pPr>
            <w:r>
              <w:rPr>
                <w:spacing w:val="12"/>
                <w:sz w:val="20"/>
                <w:szCs w:val="20"/>
              </w:rPr>
              <w:t>应用</w:t>
            </w:r>
          </w:p>
          <w:p w14:paraId="015F41FB">
            <w:pPr>
              <w:pStyle w:val="25"/>
              <w:spacing w:line="220" w:lineRule="auto"/>
              <w:ind w:left="214"/>
              <w:rPr>
                <w:sz w:val="20"/>
                <w:szCs w:val="20"/>
              </w:rPr>
            </w:pPr>
            <w:r>
              <w:rPr>
                <w:rFonts w:hint="eastAsia"/>
                <w:spacing w:val="8"/>
                <w:sz w:val="20"/>
                <w:szCs w:val="20"/>
                <w:lang w:eastAsia="zh-CN"/>
              </w:rPr>
              <w:t>（</w:t>
            </w:r>
            <w:r>
              <w:rPr>
                <w:spacing w:val="8"/>
                <w:sz w:val="20"/>
                <w:szCs w:val="20"/>
              </w:rPr>
              <w:t>10分</w:t>
            </w:r>
            <w:r>
              <w:rPr>
                <w:rFonts w:hint="eastAsia"/>
                <w:spacing w:val="8"/>
                <w:sz w:val="20"/>
                <w:szCs w:val="20"/>
                <w:lang w:eastAsia="zh-CN"/>
              </w:rPr>
              <w:t>）</w:t>
            </w:r>
          </w:p>
        </w:tc>
        <w:tc>
          <w:tcPr>
            <w:tcW w:w="1059" w:type="dxa"/>
            <w:vMerge w:val="restart"/>
            <w:tcBorders>
              <w:bottom w:val="nil"/>
            </w:tcBorders>
            <w:vAlign w:val="top"/>
          </w:tcPr>
          <w:p w14:paraId="327345CA">
            <w:pPr>
              <w:spacing w:line="277" w:lineRule="auto"/>
              <w:rPr>
                <w:rFonts w:ascii="Arial"/>
                <w:sz w:val="21"/>
              </w:rPr>
            </w:pPr>
          </w:p>
          <w:p w14:paraId="23E22C34">
            <w:pPr>
              <w:spacing w:line="277" w:lineRule="auto"/>
              <w:rPr>
                <w:rFonts w:ascii="Arial"/>
                <w:sz w:val="21"/>
              </w:rPr>
            </w:pPr>
          </w:p>
          <w:p w14:paraId="0BFDCBDB">
            <w:pPr>
              <w:spacing w:line="277" w:lineRule="auto"/>
              <w:rPr>
                <w:rFonts w:ascii="Arial"/>
                <w:sz w:val="21"/>
              </w:rPr>
            </w:pPr>
          </w:p>
          <w:p w14:paraId="28C57D3D">
            <w:pPr>
              <w:spacing w:line="277" w:lineRule="auto"/>
              <w:rPr>
                <w:rFonts w:ascii="Arial"/>
                <w:sz w:val="21"/>
              </w:rPr>
            </w:pPr>
          </w:p>
          <w:p w14:paraId="32B8EF86">
            <w:pPr>
              <w:pStyle w:val="25"/>
              <w:spacing w:before="65" w:line="246" w:lineRule="auto"/>
              <w:ind w:left="270" w:right="136" w:hanging="150"/>
              <w:rPr>
                <w:sz w:val="20"/>
                <w:szCs w:val="20"/>
              </w:rPr>
            </w:pPr>
            <w:r>
              <w:rPr>
                <w:spacing w:val="-3"/>
                <w:sz w:val="20"/>
                <w:szCs w:val="20"/>
              </w:rPr>
              <w:t>整改反馈</w:t>
            </w:r>
            <w:r>
              <w:rPr>
                <w:spacing w:val="2"/>
                <w:sz w:val="20"/>
                <w:szCs w:val="20"/>
              </w:rPr>
              <w:t xml:space="preserve"> </w:t>
            </w:r>
            <w:r>
              <w:rPr>
                <w:spacing w:val="10"/>
                <w:sz w:val="20"/>
                <w:szCs w:val="20"/>
              </w:rPr>
              <w:t>(4分</w:t>
            </w:r>
            <w:r>
              <w:rPr>
                <w:rFonts w:hint="eastAsia"/>
                <w:spacing w:val="10"/>
                <w:sz w:val="20"/>
                <w:szCs w:val="20"/>
                <w:lang w:eastAsia="zh-CN"/>
              </w:rPr>
              <w:t>）</w:t>
            </w:r>
          </w:p>
        </w:tc>
        <w:tc>
          <w:tcPr>
            <w:tcW w:w="689" w:type="dxa"/>
            <w:vAlign w:val="top"/>
          </w:tcPr>
          <w:p w14:paraId="0D3D123E">
            <w:pPr>
              <w:spacing w:line="242" w:lineRule="auto"/>
              <w:rPr>
                <w:rFonts w:ascii="Arial"/>
                <w:sz w:val="21"/>
              </w:rPr>
            </w:pPr>
          </w:p>
          <w:p w14:paraId="3BCF1BC0">
            <w:pPr>
              <w:pStyle w:val="25"/>
              <w:spacing w:before="65" w:line="229" w:lineRule="auto"/>
              <w:ind w:left="131" w:right="135"/>
              <w:rPr>
                <w:spacing w:val="-3"/>
                <w:sz w:val="20"/>
                <w:szCs w:val="20"/>
              </w:rPr>
            </w:pPr>
            <w:r>
              <w:rPr>
                <w:spacing w:val="5"/>
                <w:sz w:val="20"/>
                <w:szCs w:val="20"/>
              </w:rPr>
              <w:t>结果</w:t>
            </w:r>
            <w:r>
              <w:rPr>
                <w:sz w:val="20"/>
                <w:szCs w:val="20"/>
              </w:rPr>
              <w:t xml:space="preserve"> </w:t>
            </w:r>
            <w:r>
              <w:rPr>
                <w:spacing w:val="-3"/>
                <w:sz w:val="20"/>
                <w:szCs w:val="20"/>
              </w:rPr>
              <w:t>整</w:t>
            </w:r>
          </w:p>
          <w:p w14:paraId="3424C1DC">
            <w:pPr>
              <w:pStyle w:val="25"/>
              <w:spacing w:before="65" w:line="229" w:lineRule="auto"/>
              <w:ind w:left="131" w:right="135"/>
              <w:rPr>
                <w:sz w:val="20"/>
                <w:szCs w:val="20"/>
              </w:rPr>
            </w:pPr>
            <w:r>
              <w:rPr>
                <w:spacing w:val="-3"/>
                <w:sz w:val="20"/>
                <w:szCs w:val="20"/>
              </w:rPr>
              <w:t>改</w:t>
            </w:r>
          </w:p>
        </w:tc>
        <w:tc>
          <w:tcPr>
            <w:tcW w:w="470" w:type="dxa"/>
            <w:vAlign w:val="top"/>
          </w:tcPr>
          <w:p w14:paraId="06C6A8A0">
            <w:pPr>
              <w:spacing w:line="331" w:lineRule="auto"/>
              <w:rPr>
                <w:rFonts w:ascii="Arial"/>
                <w:sz w:val="21"/>
              </w:rPr>
            </w:pPr>
          </w:p>
          <w:p w14:paraId="120ED141">
            <w:pPr>
              <w:spacing w:line="331" w:lineRule="auto"/>
              <w:rPr>
                <w:rFonts w:ascii="Arial"/>
                <w:sz w:val="21"/>
              </w:rPr>
            </w:pPr>
          </w:p>
          <w:p w14:paraId="1BC7EABE">
            <w:pPr>
              <w:pStyle w:val="25"/>
              <w:spacing w:before="65" w:line="183" w:lineRule="auto"/>
              <w:ind w:left="172"/>
              <w:rPr>
                <w:sz w:val="20"/>
                <w:szCs w:val="20"/>
              </w:rPr>
            </w:pPr>
            <w:r>
              <w:rPr>
                <w:sz w:val="20"/>
                <w:szCs w:val="20"/>
              </w:rPr>
              <w:t>2</w:t>
            </w:r>
          </w:p>
        </w:tc>
        <w:tc>
          <w:tcPr>
            <w:tcW w:w="460" w:type="dxa"/>
            <w:vAlign w:val="top"/>
          </w:tcPr>
          <w:p w14:paraId="787F5652">
            <w:pPr>
              <w:rPr>
                <w:rFonts w:ascii="Arial"/>
                <w:sz w:val="21"/>
              </w:rPr>
            </w:pPr>
          </w:p>
        </w:tc>
        <w:tc>
          <w:tcPr>
            <w:tcW w:w="430" w:type="dxa"/>
            <w:vAlign w:val="top"/>
          </w:tcPr>
          <w:p w14:paraId="493F9098">
            <w:pPr>
              <w:rPr>
                <w:rFonts w:ascii="Arial"/>
                <w:sz w:val="21"/>
              </w:rPr>
            </w:pPr>
          </w:p>
        </w:tc>
        <w:tc>
          <w:tcPr>
            <w:tcW w:w="1386" w:type="dxa"/>
            <w:vAlign w:val="top"/>
          </w:tcPr>
          <w:p w14:paraId="216E1460">
            <w:pPr>
              <w:pStyle w:val="25"/>
              <w:spacing w:before="29" w:line="232" w:lineRule="auto"/>
              <w:ind w:left="132" w:right="96"/>
              <w:jc w:val="both"/>
              <w:rPr>
                <w:sz w:val="20"/>
                <w:szCs w:val="20"/>
              </w:rPr>
            </w:pPr>
            <w:r>
              <w:rPr>
                <w:spacing w:val="-2"/>
                <w:sz w:val="20"/>
                <w:szCs w:val="20"/>
              </w:rPr>
              <w:t>评价部门根据绩效管理</w:t>
            </w:r>
            <w:r>
              <w:rPr>
                <w:spacing w:val="4"/>
                <w:sz w:val="20"/>
                <w:szCs w:val="20"/>
              </w:rPr>
              <w:t>结果整改问</w:t>
            </w:r>
            <w:r>
              <w:rPr>
                <w:spacing w:val="-2"/>
                <w:sz w:val="20"/>
                <w:szCs w:val="20"/>
              </w:rPr>
              <w:t>题、完善政</w:t>
            </w:r>
            <w:r>
              <w:rPr>
                <w:spacing w:val="2"/>
                <w:sz w:val="20"/>
                <w:szCs w:val="20"/>
              </w:rPr>
              <w:t>策、改进管</w:t>
            </w:r>
            <w:r>
              <w:rPr>
                <w:spacing w:val="9"/>
                <w:sz w:val="20"/>
                <w:szCs w:val="20"/>
              </w:rPr>
              <w:t>理的情况。</w:t>
            </w:r>
          </w:p>
        </w:tc>
        <w:tc>
          <w:tcPr>
            <w:tcW w:w="3710" w:type="dxa"/>
            <w:vAlign w:val="top"/>
          </w:tcPr>
          <w:p w14:paraId="1EE07C55">
            <w:pPr>
              <w:pStyle w:val="25"/>
              <w:spacing w:before="298" w:line="233" w:lineRule="auto"/>
              <w:ind w:left="123" w:right="172" w:firstLine="9"/>
              <w:rPr>
                <w:sz w:val="20"/>
                <w:szCs w:val="20"/>
              </w:rPr>
            </w:pPr>
            <w:r>
              <w:rPr>
                <w:spacing w:val="-1"/>
                <w:sz w:val="20"/>
                <w:szCs w:val="20"/>
              </w:rPr>
              <w:t>针对绩效管理过程中</w:t>
            </w:r>
            <w:r>
              <w:rPr>
                <w:rFonts w:hint="eastAsia"/>
                <w:spacing w:val="-1"/>
                <w:sz w:val="20"/>
                <w:szCs w:val="20"/>
                <w:lang w:eastAsia="zh-CN"/>
              </w:rPr>
              <w:t>（</w:t>
            </w:r>
            <w:r>
              <w:rPr>
                <w:spacing w:val="-1"/>
                <w:sz w:val="20"/>
                <w:szCs w:val="20"/>
              </w:rPr>
              <w:t>包括绩效目标核</w:t>
            </w:r>
            <w:r>
              <w:rPr>
                <w:spacing w:val="2"/>
                <w:sz w:val="20"/>
                <w:szCs w:val="20"/>
              </w:rPr>
              <w:t xml:space="preserve"> </w:t>
            </w:r>
            <w:r>
              <w:rPr>
                <w:spacing w:val="-1"/>
                <w:sz w:val="20"/>
                <w:szCs w:val="20"/>
              </w:rPr>
              <w:t>查、绩效监控核查和重点绩效评价</w:t>
            </w:r>
            <w:r>
              <w:rPr>
                <w:rFonts w:hint="eastAsia"/>
                <w:spacing w:val="-1"/>
                <w:sz w:val="20"/>
                <w:szCs w:val="20"/>
                <w:lang w:eastAsia="zh-CN"/>
              </w:rPr>
              <w:t>）</w:t>
            </w:r>
            <w:r>
              <w:rPr>
                <w:spacing w:val="-1"/>
                <w:sz w:val="20"/>
                <w:szCs w:val="20"/>
              </w:rPr>
              <w:t>提</w:t>
            </w:r>
            <w:r>
              <w:rPr>
                <w:sz w:val="20"/>
                <w:szCs w:val="20"/>
              </w:rPr>
              <w:t xml:space="preserve">出的问题，发现一处未整改的，扣1分， </w:t>
            </w:r>
            <w:r>
              <w:rPr>
                <w:spacing w:val="-1"/>
                <w:sz w:val="20"/>
                <w:szCs w:val="20"/>
              </w:rPr>
              <w:t>直至扣完。</w:t>
            </w:r>
          </w:p>
        </w:tc>
        <w:tc>
          <w:tcPr>
            <w:tcW w:w="2508" w:type="dxa"/>
            <w:vAlign w:val="top"/>
          </w:tcPr>
          <w:p w14:paraId="76B3952B">
            <w:pPr>
              <w:spacing w:line="245" w:lineRule="auto"/>
              <w:rPr>
                <w:rFonts w:ascii="Arial"/>
                <w:sz w:val="21"/>
              </w:rPr>
            </w:pPr>
          </w:p>
          <w:p w14:paraId="5695C6B5">
            <w:pPr>
              <w:spacing w:line="246" w:lineRule="auto"/>
              <w:rPr>
                <w:rFonts w:ascii="Arial"/>
                <w:sz w:val="21"/>
              </w:rPr>
            </w:pPr>
          </w:p>
          <w:p w14:paraId="017C9D07">
            <w:pPr>
              <w:pStyle w:val="25"/>
              <w:spacing w:before="65" w:line="224" w:lineRule="auto"/>
              <w:ind w:left="116" w:right="371"/>
              <w:rPr>
                <w:sz w:val="20"/>
                <w:szCs w:val="20"/>
              </w:rPr>
            </w:pPr>
            <w:r>
              <w:rPr>
                <w:sz w:val="20"/>
                <w:szCs w:val="20"/>
              </w:rPr>
              <w:t>结果整改说明、整改报</w:t>
            </w:r>
            <w:r>
              <w:rPr>
                <w:spacing w:val="1"/>
                <w:sz w:val="20"/>
                <w:szCs w:val="20"/>
              </w:rPr>
              <w:t>告，现场检查</w:t>
            </w:r>
          </w:p>
        </w:tc>
        <w:tc>
          <w:tcPr>
            <w:tcW w:w="1179" w:type="dxa"/>
            <w:vAlign w:val="top"/>
          </w:tcPr>
          <w:p w14:paraId="68811C5E">
            <w:pPr>
              <w:rPr>
                <w:rFonts w:ascii="Arial"/>
                <w:sz w:val="21"/>
              </w:rPr>
            </w:pPr>
          </w:p>
        </w:tc>
        <w:tc>
          <w:tcPr>
            <w:tcW w:w="654" w:type="dxa"/>
            <w:vAlign w:val="center"/>
          </w:tcPr>
          <w:p w14:paraId="0D260A8F">
            <w:pPr>
              <w:jc w:val="center"/>
              <w:rPr>
                <w:rFonts w:hint="eastAsia" w:ascii="Arial" w:eastAsiaTheme="minorEastAsia"/>
                <w:sz w:val="21"/>
                <w:lang w:val="en-US" w:eastAsia="zh-CN"/>
              </w:rPr>
            </w:pPr>
            <w:r>
              <w:rPr>
                <w:rFonts w:hint="eastAsia" w:ascii="Arial"/>
                <w:sz w:val="21"/>
                <w:lang w:val="en-US" w:eastAsia="zh-CN"/>
              </w:rPr>
              <w:t>2</w:t>
            </w:r>
          </w:p>
        </w:tc>
      </w:tr>
      <w:tr w14:paraId="3B50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1044" w:type="dxa"/>
            <w:vMerge w:val="continue"/>
            <w:tcBorders>
              <w:top w:val="nil"/>
            </w:tcBorders>
            <w:vAlign w:val="top"/>
          </w:tcPr>
          <w:p w14:paraId="016A6A4B">
            <w:pPr>
              <w:rPr>
                <w:rFonts w:ascii="Arial"/>
                <w:sz w:val="21"/>
              </w:rPr>
            </w:pPr>
          </w:p>
        </w:tc>
        <w:tc>
          <w:tcPr>
            <w:tcW w:w="1059" w:type="dxa"/>
            <w:vMerge w:val="continue"/>
            <w:tcBorders>
              <w:top w:val="nil"/>
            </w:tcBorders>
            <w:vAlign w:val="top"/>
          </w:tcPr>
          <w:p w14:paraId="5C64371D">
            <w:pPr>
              <w:rPr>
                <w:rFonts w:ascii="Arial"/>
                <w:sz w:val="21"/>
              </w:rPr>
            </w:pPr>
          </w:p>
        </w:tc>
        <w:tc>
          <w:tcPr>
            <w:tcW w:w="689" w:type="dxa"/>
            <w:vAlign w:val="top"/>
          </w:tcPr>
          <w:p w14:paraId="6E845B94">
            <w:pPr>
              <w:spacing w:line="365" w:lineRule="auto"/>
              <w:rPr>
                <w:rFonts w:ascii="Arial"/>
                <w:sz w:val="21"/>
              </w:rPr>
            </w:pPr>
          </w:p>
          <w:p w14:paraId="77BC5999">
            <w:pPr>
              <w:pStyle w:val="25"/>
              <w:spacing w:before="65" w:line="230" w:lineRule="auto"/>
              <w:ind w:left="131" w:right="122"/>
              <w:rPr>
                <w:spacing w:val="-3"/>
                <w:sz w:val="20"/>
                <w:szCs w:val="20"/>
              </w:rPr>
            </w:pPr>
            <w:r>
              <w:rPr>
                <w:spacing w:val="12"/>
                <w:sz w:val="20"/>
                <w:szCs w:val="20"/>
              </w:rPr>
              <w:t>应用</w:t>
            </w:r>
            <w:r>
              <w:rPr>
                <w:sz w:val="20"/>
                <w:szCs w:val="20"/>
              </w:rPr>
              <w:t xml:space="preserve"> </w:t>
            </w:r>
            <w:r>
              <w:rPr>
                <w:spacing w:val="-3"/>
                <w:sz w:val="20"/>
                <w:szCs w:val="20"/>
              </w:rPr>
              <w:t>反</w:t>
            </w:r>
          </w:p>
          <w:p w14:paraId="6AFBB7DA">
            <w:pPr>
              <w:pStyle w:val="25"/>
              <w:spacing w:before="65" w:line="230" w:lineRule="auto"/>
              <w:ind w:left="131" w:right="122"/>
              <w:rPr>
                <w:sz w:val="20"/>
                <w:szCs w:val="20"/>
              </w:rPr>
            </w:pPr>
            <w:r>
              <w:rPr>
                <w:spacing w:val="-3"/>
                <w:sz w:val="20"/>
                <w:szCs w:val="20"/>
              </w:rPr>
              <w:t>馈</w:t>
            </w:r>
          </w:p>
        </w:tc>
        <w:tc>
          <w:tcPr>
            <w:tcW w:w="470" w:type="dxa"/>
            <w:vAlign w:val="top"/>
          </w:tcPr>
          <w:p w14:paraId="38B57BC3">
            <w:pPr>
              <w:spacing w:line="272" w:lineRule="auto"/>
              <w:rPr>
                <w:rFonts w:ascii="Arial"/>
                <w:sz w:val="21"/>
              </w:rPr>
            </w:pPr>
          </w:p>
          <w:p w14:paraId="60ACFEF7">
            <w:pPr>
              <w:spacing w:line="273" w:lineRule="auto"/>
              <w:rPr>
                <w:rFonts w:ascii="Arial"/>
                <w:sz w:val="21"/>
              </w:rPr>
            </w:pPr>
          </w:p>
          <w:p w14:paraId="1BAB2D22">
            <w:pPr>
              <w:pStyle w:val="25"/>
              <w:spacing w:before="65" w:line="183" w:lineRule="auto"/>
              <w:ind w:left="172"/>
              <w:rPr>
                <w:sz w:val="20"/>
                <w:szCs w:val="20"/>
              </w:rPr>
            </w:pPr>
            <w:r>
              <w:rPr>
                <w:sz w:val="20"/>
                <w:szCs w:val="20"/>
              </w:rPr>
              <w:t>2</w:t>
            </w:r>
          </w:p>
        </w:tc>
        <w:tc>
          <w:tcPr>
            <w:tcW w:w="460" w:type="dxa"/>
            <w:vAlign w:val="top"/>
          </w:tcPr>
          <w:p w14:paraId="5AA7EAB7">
            <w:pPr>
              <w:rPr>
                <w:rFonts w:ascii="Arial"/>
                <w:sz w:val="21"/>
              </w:rPr>
            </w:pPr>
          </w:p>
        </w:tc>
        <w:tc>
          <w:tcPr>
            <w:tcW w:w="430" w:type="dxa"/>
            <w:vAlign w:val="top"/>
          </w:tcPr>
          <w:p w14:paraId="42B87B65">
            <w:pPr>
              <w:rPr>
                <w:rFonts w:ascii="Arial"/>
                <w:sz w:val="21"/>
              </w:rPr>
            </w:pPr>
          </w:p>
        </w:tc>
        <w:tc>
          <w:tcPr>
            <w:tcW w:w="1386" w:type="dxa"/>
            <w:vAlign w:val="top"/>
          </w:tcPr>
          <w:p w14:paraId="54D45E84">
            <w:pPr>
              <w:pStyle w:val="25"/>
              <w:spacing w:before="30" w:line="234" w:lineRule="auto"/>
              <w:ind w:left="103" w:right="121" w:firstLine="29"/>
              <w:jc w:val="both"/>
              <w:rPr>
                <w:sz w:val="20"/>
                <w:szCs w:val="20"/>
              </w:rPr>
            </w:pPr>
            <w:r>
              <w:rPr>
                <w:spacing w:val="-2"/>
                <w:sz w:val="20"/>
                <w:szCs w:val="20"/>
              </w:rPr>
              <w:t>评价部门按</w:t>
            </w:r>
            <w:r>
              <w:rPr>
                <w:spacing w:val="1"/>
                <w:sz w:val="20"/>
                <w:szCs w:val="20"/>
              </w:rPr>
              <w:t xml:space="preserve"> </w:t>
            </w:r>
            <w:r>
              <w:rPr>
                <w:spacing w:val="10"/>
                <w:sz w:val="20"/>
                <w:szCs w:val="20"/>
              </w:rPr>
              <w:t>要求及时向</w:t>
            </w:r>
            <w:r>
              <w:rPr>
                <w:spacing w:val="4"/>
                <w:sz w:val="20"/>
                <w:szCs w:val="20"/>
              </w:rPr>
              <w:t>财政部门反</w:t>
            </w:r>
            <w:r>
              <w:rPr>
                <w:spacing w:val="10"/>
                <w:sz w:val="20"/>
                <w:szCs w:val="20"/>
              </w:rPr>
              <w:t>馈结果应用</w:t>
            </w:r>
            <w:r>
              <w:rPr>
                <w:spacing w:val="-1"/>
                <w:sz w:val="20"/>
                <w:szCs w:val="20"/>
              </w:rPr>
              <w:t>情况。</w:t>
            </w:r>
          </w:p>
        </w:tc>
        <w:tc>
          <w:tcPr>
            <w:tcW w:w="3710" w:type="dxa"/>
            <w:vAlign w:val="top"/>
          </w:tcPr>
          <w:p w14:paraId="08AC50FC">
            <w:pPr>
              <w:pStyle w:val="25"/>
              <w:spacing w:before="291" w:line="234" w:lineRule="auto"/>
              <w:ind w:left="123" w:right="248"/>
              <w:rPr>
                <w:sz w:val="20"/>
                <w:szCs w:val="20"/>
              </w:rPr>
            </w:pPr>
            <w:r>
              <w:rPr>
                <w:spacing w:val="1"/>
                <w:sz w:val="20"/>
                <w:szCs w:val="20"/>
              </w:rPr>
              <w:t>部门在规定时间内向财政部门反馈应用</w:t>
            </w:r>
            <w:r>
              <w:rPr>
                <w:spacing w:val="6"/>
                <w:sz w:val="20"/>
                <w:szCs w:val="20"/>
              </w:rPr>
              <w:t xml:space="preserve"> </w:t>
            </w:r>
            <w:r>
              <w:rPr>
                <w:spacing w:val="-1"/>
                <w:sz w:val="20"/>
                <w:szCs w:val="20"/>
              </w:rPr>
              <w:t>绩效结果报告的，得满分，否则不得</w:t>
            </w:r>
          </w:p>
          <w:p w14:paraId="30263A4E">
            <w:pPr>
              <w:pStyle w:val="25"/>
              <w:spacing w:before="34" w:line="220" w:lineRule="auto"/>
              <w:ind w:left="123"/>
              <w:rPr>
                <w:sz w:val="20"/>
                <w:szCs w:val="20"/>
              </w:rPr>
            </w:pPr>
            <w:r>
              <w:rPr>
                <w:spacing w:val="-1"/>
                <w:sz w:val="20"/>
                <w:szCs w:val="20"/>
              </w:rPr>
              <w:t>分。</w:t>
            </w:r>
          </w:p>
        </w:tc>
        <w:tc>
          <w:tcPr>
            <w:tcW w:w="2508" w:type="dxa"/>
            <w:vAlign w:val="top"/>
          </w:tcPr>
          <w:p w14:paraId="7B31BD94">
            <w:pPr>
              <w:spacing w:line="365" w:lineRule="auto"/>
              <w:rPr>
                <w:rFonts w:ascii="Arial"/>
                <w:sz w:val="21"/>
              </w:rPr>
            </w:pPr>
          </w:p>
          <w:p w14:paraId="6DE8F950">
            <w:pPr>
              <w:pStyle w:val="25"/>
              <w:spacing w:before="65" w:line="246" w:lineRule="auto"/>
              <w:ind w:left="116" w:right="175" w:hanging="9"/>
              <w:rPr>
                <w:sz w:val="20"/>
                <w:szCs w:val="20"/>
              </w:rPr>
            </w:pPr>
            <w:r>
              <w:rPr>
                <w:spacing w:val="1"/>
                <w:sz w:val="20"/>
                <w:szCs w:val="20"/>
              </w:rPr>
              <w:t>根据财政部门要求反馈的</w:t>
            </w:r>
            <w:r>
              <w:rPr>
                <w:spacing w:val="3"/>
                <w:sz w:val="20"/>
                <w:szCs w:val="20"/>
              </w:rPr>
              <w:t xml:space="preserve"> </w:t>
            </w:r>
            <w:r>
              <w:rPr>
                <w:spacing w:val="-1"/>
                <w:sz w:val="20"/>
                <w:szCs w:val="20"/>
              </w:rPr>
              <w:t>时间限制。</w:t>
            </w:r>
          </w:p>
        </w:tc>
        <w:tc>
          <w:tcPr>
            <w:tcW w:w="1179" w:type="dxa"/>
            <w:vAlign w:val="top"/>
          </w:tcPr>
          <w:p w14:paraId="006D100C">
            <w:pPr>
              <w:rPr>
                <w:rFonts w:ascii="Arial"/>
                <w:sz w:val="21"/>
              </w:rPr>
            </w:pPr>
          </w:p>
        </w:tc>
        <w:tc>
          <w:tcPr>
            <w:tcW w:w="654" w:type="dxa"/>
            <w:vAlign w:val="center"/>
          </w:tcPr>
          <w:p w14:paraId="575AF5F2">
            <w:pPr>
              <w:jc w:val="center"/>
              <w:rPr>
                <w:rFonts w:hint="eastAsia" w:ascii="Arial" w:eastAsiaTheme="minorEastAsia"/>
                <w:sz w:val="21"/>
                <w:lang w:val="en-US" w:eastAsia="zh-CN"/>
              </w:rPr>
            </w:pPr>
            <w:r>
              <w:rPr>
                <w:rFonts w:hint="eastAsia" w:ascii="Arial"/>
                <w:sz w:val="21"/>
                <w:lang w:val="en-US" w:eastAsia="zh-CN"/>
              </w:rPr>
              <w:t>2</w:t>
            </w:r>
          </w:p>
        </w:tc>
      </w:tr>
      <w:tr w14:paraId="3D38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jc w:val="center"/>
        </w:trPr>
        <w:tc>
          <w:tcPr>
            <w:tcW w:w="1044" w:type="dxa"/>
            <w:vAlign w:val="top"/>
          </w:tcPr>
          <w:p w14:paraId="27A08A7D">
            <w:pPr>
              <w:spacing w:line="318" w:lineRule="auto"/>
              <w:rPr>
                <w:rFonts w:ascii="Arial"/>
                <w:sz w:val="21"/>
              </w:rPr>
            </w:pPr>
          </w:p>
          <w:p w14:paraId="5B8A7CE7">
            <w:pPr>
              <w:spacing w:line="318" w:lineRule="auto"/>
              <w:rPr>
                <w:rFonts w:ascii="Arial"/>
                <w:sz w:val="21"/>
              </w:rPr>
            </w:pPr>
          </w:p>
          <w:p w14:paraId="660F3114">
            <w:pPr>
              <w:pStyle w:val="25"/>
              <w:spacing w:before="65" w:line="236" w:lineRule="auto"/>
              <w:ind w:left="214" w:right="111" w:hanging="100"/>
              <w:rPr>
                <w:sz w:val="20"/>
                <w:szCs w:val="20"/>
              </w:rPr>
            </w:pPr>
            <w:r>
              <w:rPr>
                <w:spacing w:val="1"/>
                <w:sz w:val="20"/>
                <w:szCs w:val="20"/>
              </w:rPr>
              <w:t>自评质量</w:t>
            </w:r>
            <w:r>
              <w:rPr>
                <w:spacing w:val="2"/>
                <w:sz w:val="20"/>
                <w:szCs w:val="20"/>
              </w:rPr>
              <w:t xml:space="preserve"> </w:t>
            </w:r>
            <w:r>
              <w:rPr>
                <w:spacing w:val="8"/>
                <w:sz w:val="20"/>
                <w:szCs w:val="20"/>
              </w:rPr>
              <w:t>(10分</w:t>
            </w:r>
            <w:r>
              <w:rPr>
                <w:rFonts w:hint="eastAsia"/>
                <w:spacing w:val="8"/>
                <w:sz w:val="20"/>
                <w:szCs w:val="20"/>
                <w:lang w:eastAsia="zh-CN"/>
              </w:rPr>
              <w:t>）</w:t>
            </w:r>
          </w:p>
        </w:tc>
        <w:tc>
          <w:tcPr>
            <w:tcW w:w="1059" w:type="dxa"/>
            <w:vAlign w:val="top"/>
          </w:tcPr>
          <w:p w14:paraId="6BD7F8CB">
            <w:pPr>
              <w:spacing w:line="318" w:lineRule="auto"/>
              <w:rPr>
                <w:rFonts w:ascii="Arial"/>
                <w:sz w:val="21"/>
              </w:rPr>
            </w:pPr>
          </w:p>
          <w:p w14:paraId="53508EE6">
            <w:pPr>
              <w:spacing w:line="318" w:lineRule="auto"/>
              <w:rPr>
                <w:rFonts w:ascii="Arial"/>
                <w:sz w:val="21"/>
              </w:rPr>
            </w:pPr>
          </w:p>
          <w:p w14:paraId="043D5760">
            <w:pPr>
              <w:pStyle w:val="25"/>
              <w:spacing w:before="65" w:line="236" w:lineRule="auto"/>
              <w:ind w:left="220" w:right="120" w:hanging="100"/>
              <w:rPr>
                <w:sz w:val="20"/>
                <w:szCs w:val="20"/>
              </w:rPr>
            </w:pPr>
            <w:r>
              <w:rPr>
                <w:spacing w:val="1"/>
                <w:sz w:val="20"/>
                <w:szCs w:val="20"/>
              </w:rPr>
              <w:t>自评质量</w:t>
            </w:r>
            <w:r>
              <w:rPr>
                <w:spacing w:val="2"/>
                <w:sz w:val="20"/>
                <w:szCs w:val="20"/>
              </w:rPr>
              <w:t xml:space="preserve"> </w:t>
            </w:r>
            <w:r>
              <w:rPr>
                <w:spacing w:val="8"/>
                <w:sz w:val="20"/>
                <w:szCs w:val="20"/>
              </w:rPr>
              <w:t>(10分</w:t>
            </w:r>
            <w:r>
              <w:rPr>
                <w:rFonts w:hint="eastAsia"/>
                <w:spacing w:val="8"/>
                <w:sz w:val="20"/>
                <w:szCs w:val="20"/>
                <w:lang w:eastAsia="zh-CN"/>
              </w:rPr>
              <w:t>）</w:t>
            </w:r>
          </w:p>
        </w:tc>
        <w:tc>
          <w:tcPr>
            <w:tcW w:w="689" w:type="dxa"/>
            <w:vAlign w:val="top"/>
          </w:tcPr>
          <w:p w14:paraId="0FB032EF">
            <w:pPr>
              <w:spacing w:line="313" w:lineRule="auto"/>
              <w:rPr>
                <w:rFonts w:ascii="Arial"/>
                <w:sz w:val="21"/>
              </w:rPr>
            </w:pPr>
          </w:p>
          <w:p w14:paraId="14AE5261">
            <w:pPr>
              <w:pStyle w:val="25"/>
              <w:spacing w:before="65" w:line="246" w:lineRule="auto"/>
              <w:ind w:left="131" w:right="131"/>
              <w:rPr>
                <w:spacing w:val="3"/>
                <w:sz w:val="20"/>
                <w:szCs w:val="20"/>
              </w:rPr>
            </w:pPr>
            <w:r>
              <w:rPr>
                <w:spacing w:val="3"/>
                <w:sz w:val="20"/>
                <w:szCs w:val="20"/>
              </w:rPr>
              <w:t>自</w:t>
            </w:r>
          </w:p>
          <w:p w14:paraId="37B33092">
            <w:pPr>
              <w:pStyle w:val="25"/>
              <w:spacing w:before="65" w:line="246" w:lineRule="auto"/>
              <w:ind w:left="131" w:right="131"/>
              <w:rPr>
                <w:sz w:val="20"/>
                <w:szCs w:val="20"/>
              </w:rPr>
            </w:pPr>
            <w:r>
              <w:rPr>
                <w:spacing w:val="3"/>
                <w:sz w:val="20"/>
                <w:szCs w:val="20"/>
              </w:rPr>
              <w:t>评</w:t>
            </w:r>
            <w:r>
              <w:rPr>
                <w:sz w:val="20"/>
                <w:szCs w:val="20"/>
              </w:rPr>
              <w:t xml:space="preserve"> </w:t>
            </w:r>
            <w:r>
              <w:rPr>
                <w:spacing w:val="7"/>
                <w:sz w:val="20"/>
                <w:szCs w:val="20"/>
              </w:rPr>
              <w:t>准确</w:t>
            </w:r>
          </w:p>
        </w:tc>
        <w:tc>
          <w:tcPr>
            <w:tcW w:w="470" w:type="dxa"/>
            <w:vAlign w:val="top"/>
          </w:tcPr>
          <w:p w14:paraId="2CC690CF">
            <w:pPr>
              <w:spacing w:line="271" w:lineRule="auto"/>
              <w:rPr>
                <w:rFonts w:ascii="Arial"/>
                <w:sz w:val="21"/>
              </w:rPr>
            </w:pPr>
          </w:p>
          <w:p w14:paraId="4DD49130">
            <w:pPr>
              <w:spacing w:line="271" w:lineRule="auto"/>
              <w:rPr>
                <w:rFonts w:ascii="Arial"/>
                <w:sz w:val="21"/>
              </w:rPr>
            </w:pPr>
          </w:p>
          <w:p w14:paraId="623BE6C4">
            <w:pPr>
              <w:spacing w:line="272" w:lineRule="auto"/>
              <w:rPr>
                <w:rFonts w:ascii="Arial"/>
                <w:sz w:val="21"/>
              </w:rPr>
            </w:pPr>
          </w:p>
          <w:p w14:paraId="65BCFBCF">
            <w:pPr>
              <w:pStyle w:val="25"/>
              <w:spacing w:before="65" w:line="184" w:lineRule="auto"/>
              <w:ind w:left="122"/>
              <w:rPr>
                <w:sz w:val="20"/>
                <w:szCs w:val="20"/>
              </w:rPr>
            </w:pPr>
            <w:r>
              <w:rPr>
                <w:spacing w:val="-6"/>
                <w:sz w:val="20"/>
                <w:szCs w:val="20"/>
              </w:rPr>
              <w:t>10</w:t>
            </w:r>
          </w:p>
        </w:tc>
        <w:tc>
          <w:tcPr>
            <w:tcW w:w="460" w:type="dxa"/>
            <w:vAlign w:val="top"/>
          </w:tcPr>
          <w:p w14:paraId="044D554F">
            <w:pPr>
              <w:rPr>
                <w:rFonts w:ascii="Arial"/>
                <w:sz w:val="21"/>
              </w:rPr>
            </w:pPr>
          </w:p>
        </w:tc>
        <w:tc>
          <w:tcPr>
            <w:tcW w:w="430" w:type="dxa"/>
            <w:vAlign w:val="top"/>
          </w:tcPr>
          <w:p w14:paraId="51080C05">
            <w:pPr>
              <w:rPr>
                <w:rFonts w:ascii="Arial"/>
                <w:sz w:val="21"/>
              </w:rPr>
            </w:pPr>
          </w:p>
        </w:tc>
        <w:tc>
          <w:tcPr>
            <w:tcW w:w="1386" w:type="dxa"/>
            <w:vAlign w:val="top"/>
          </w:tcPr>
          <w:p w14:paraId="504784D5">
            <w:pPr>
              <w:spacing w:line="257" w:lineRule="auto"/>
              <w:rPr>
                <w:rFonts w:ascii="Arial"/>
                <w:sz w:val="21"/>
              </w:rPr>
            </w:pPr>
          </w:p>
          <w:p w14:paraId="2537F54A">
            <w:pPr>
              <w:spacing w:line="258" w:lineRule="auto"/>
              <w:rPr>
                <w:rFonts w:ascii="Arial"/>
                <w:sz w:val="21"/>
              </w:rPr>
            </w:pPr>
          </w:p>
          <w:p w14:paraId="31AFDCDC">
            <w:pPr>
              <w:pStyle w:val="25"/>
              <w:spacing w:before="65" w:line="227" w:lineRule="auto"/>
              <w:ind w:left="112" w:right="153" w:firstLine="20"/>
              <w:jc w:val="both"/>
              <w:rPr>
                <w:sz w:val="20"/>
                <w:szCs w:val="20"/>
              </w:rPr>
            </w:pPr>
            <w:r>
              <w:rPr>
                <w:spacing w:val="-2"/>
                <w:sz w:val="20"/>
                <w:szCs w:val="20"/>
              </w:rPr>
              <w:t>评价部门整</w:t>
            </w:r>
            <w:r>
              <w:rPr>
                <w:spacing w:val="1"/>
                <w:sz w:val="20"/>
                <w:szCs w:val="20"/>
              </w:rPr>
              <w:t xml:space="preserve"> </w:t>
            </w:r>
            <w:r>
              <w:rPr>
                <w:spacing w:val="2"/>
                <w:sz w:val="20"/>
                <w:szCs w:val="20"/>
              </w:rPr>
              <w:t>体支出自评</w:t>
            </w:r>
            <w:r>
              <w:rPr>
                <w:sz w:val="20"/>
                <w:szCs w:val="20"/>
              </w:rPr>
              <w:t>准确率。</w:t>
            </w:r>
          </w:p>
        </w:tc>
        <w:tc>
          <w:tcPr>
            <w:tcW w:w="3710" w:type="dxa"/>
            <w:vAlign w:val="top"/>
          </w:tcPr>
          <w:p w14:paraId="32B620DF">
            <w:pPr>
              <w:pStyle w:val="25"/>
              <w:spacing w:before="192" w:line="234" w:lineRule="auto"/>
              <w:ind w:left="123" w:right="253"/>
              <w:rPr>
                <w:sz w:val="20"/>
                <w:szCs w:val="20"/>
              </w:rPr>
            </w:pPr>
            <w:r>
              <w:rPr>
                <w:spacing w:val="-1"/>
                <w:sz w:val="20"/>
                <w:szCs w:val="20"/>
              </w:rPr>
              <w:t>部门整体支出自评得分与评价组抽查得</w:t>
            </w:r>
            <w:r>
              <w:rPr>
                <w:spacing w:val="5"/>
                <w:sz w:val="20"/>
                <w:szCs w:val="20"/>
              </w:rPr>
              <w:t xml:space="preserve"> </w:t>
            </w:r>
            <w:r>
              <w:rPr>
                <w:sz w:val="20"/>
                <w:szCs w:val="20"/>
              </w:rPr>
              <w:t>分差异在5%以内的，不扣分；在5%</w:t>
            </w:r>
            <w:r>
              <w:rPr>
                <w:rFonts w:hint="eastAsia"/>
                <w:sz w:val="20"/>
                <w:szCs w:val="20"/>
                <w:lang w:eastAsia="zh-CN"/>
              </w:rPr>
              <w:t>—</w:t>
            </w:r>
            <w:r>
              <w:rPr>
                <w:sz w:val="20"/>
                <w:szCs w:val="20"/>
              </w:rPr>
              <w:t>10%</w:t>
            </w:r>
            <w:r>
              <w:rPr>
                <w:spacing w:val="18"/>
                <w:sz w:val="20"/>
                <w:szCs w:val="20"/>
              </w:rPr>
              <w:t xml:space="preserve"> </w:t>
            </w:r>
            <w:r>
              <w:rPr>
                <w:sz w:val="20"/>
                <w:szCs w:val="20"/>
              </w:rPr>
              <w:t>之间的，扣4分，在10%</w:t>
            </w:r>
            <w:r>
              <w:rPr>
                <w:rFonts w:hint="eastAsia"/>
                <w:sz w:val="20"/>
                <w:szCs w:val="20"/>
                <w:lang w:eastAsia="zh-CN"/>
              </w:rPr>
              <w:t>—</w:t>
            </w:r>
            <w:r>
              <w:rPr>
                <w:sz w:val="20"/>
                <w:szCs w:val="20"/>
              </w:rPr>
              <w:t>20%的，扣8</w:t>
            </w:r>
          </w:p>
          <w:p w14:paraId="22881384">
            <w:pPr>
              <w:pStyle w:val="25"/>
              <w:spacing w:before="9" w:line="231" w:lineRule="auto"/>
              <w:ind w:left="123" w:right="249" w:hanging="10"/>
              <w:rPr>
                <w:sz w:val="20"/>
                <w:szCs w:val="20"/>
              </w:rPr>
            </w:pPr>
            <w:r>
              <w:rPr>
                <w:spacing w:val="1"/>
                <w:sz w:val="20"/>
                <w:szCs w:val="20"/>
              </w:rPr>
              <w:t>分，在20%以上的，扣10分。</w:t>
            </w:r>
            <w:r>
              <w:rPr>
                <w:rFonts w:hint="eastAsia"/>
                <w:spacing w:val="1"/>
                <w:sz w:val="20"/>
                <w:szCs w:val="20"/>
                <w:lang w:eastAsia="zh-CN"/>
              </w:rPr>
              <w:t>（</w:t>
            </w:r>
            <w:r>
              <w:rPr>
                <w:spacing w:val="1"/>
                <w:sz w:val="20"/>
                <w:szCs w:val="20"/>
              </w:rPr>
              <w:t>部门在自</w:t>
            </w:r>
            <w:r>
              <w:rPr>
                <w:spacing w:val="12"/>
                <w:sz w:val="20"/>
                <w:szCs w:val="20"/>
              </w:rPr>
              <w:t xml:space="preserve"> </w:t>
            </w:r>
            <w:r>
              <w:rPr>
                <w:spacing w:val="-1"/>
                <w:sz w:val="20"/>
                <w:szCs w:val="20"/>
              </w:rPr>
              <w:t>评时，此项指标无需打分，部门自评满</w:t>
            </w:r>
            <w:r>
              <w:rPr>
                <w:spacing w:val="9"/>
                <w:sz w:val="20"/>
                <w:szCs w:val="20"/>
              </w:rPr>
              <w:t xml:space="preserve"> </w:t>
            </w:r>
            <w:r>
              <w:rPr>
                <w:spacing w:val="7"/>
                <w:sz w:val="20"/>
                <w:szCs w:val="20"/>
              </w:rPr>
              <w:t>分为90分</w:t>
            </w:r>
            <w:r>
              <w:rPr>
                <w:rFonts w:hint="eastAsia"/>
                <w:spacing w:val="7"/>
                <w:sz w:val="20"/>
                <w:szCs w:val="20"/>
                <w:lang w:eastAsia="zh-CN"/>
              </w:rPr>
              <w:t>）</w:t>
            </w:r>
          </w:p>
        </w:tc>
        <w:tc>
          <w:tcPr>
            <w:tcW w:w="2508" w:type="dxa"/>
            <w:vAlign w:val="top"/>
          </w:tcPr>
          <w:p w14:paraId="5F7A0E4B">
            <w:pPr>
              <w:rPr>
                <w:rFonts w:ascii="Arial"/>
                <w:sz w:val="21"/>
              </w:rPr>
            </w:pPr>
          </w:p>
        </w:tc>
        <w:tc>
          <w:tcPr>
            <w:tcW w:w="1179" w:type="dxa"/>
            <w:vAlign w:val="top"/>
          </w:tcPr>
          <w:p w14:paraId="1B4CFE83">
            <w:pPr>
              <w:rPr>
                <w:rFonts w:ascii="Arial"/>
                <w:sz w:val="21"/>
              </w:rPr>
            </w:pPr>
          </w:p>
        </w:tc>
        <w:tc>
          <w:tcPr>
            <w:tcW w:w="654" w:type="dxa"/>
            <w:vAlign w:val="center"/>
          </w:tcPr>
          <w:p w14:paraId="339E08D7">
            <w:pPr>
              <w:jc w:val="center"/>
              <w:rPr>
                <w:rFonts w:hint="default" w:ascii="Arial" w:eastAsiaTheme="minorEastAsia"/>
                <w:sz w:val="21"/>
                <w:lang w:val="en-US" w:eastAsia="zh-CN"/>
              </w:rPr>
            </w:pPr>
            <w:r>
              <w:rPr>
                <w:rFonts w:hint="eastAsia" w:ascii="Arial"/>
                <w:sz w:val="21"/>
                <w:lang w:val="en-US" w:eastAsia="zh-CN"/>
              </w:rPr>
              <w:t>10</w:t>
            </w:r>
          </w:p>
        </w:tc>
      </w:tr>
      <w:tr w14:paraId="211F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2103" w:type="dxa"/>
            <w:gridSpan w:val="2"/>
            <w:vAlign w:val="top"/>
          </w:tcPr>
          <w:p w14:paraId="46D62F53">
            <w:pPr>
              <w:pStyle w:val="25"/>
              <w:spacing w:before="157" w:line="220" w:lineRule="auto"/>
              <w:ind w:left="664"/>
              <w:rPr>
                <w:sz w:val="20"/>
                <w:szCs w:val="20"/>
              </w:rPr>
            </w:pPr>
            <w:r>
              <w:rPr>
                <w:spacing w:val="2"/>
                <w:sz w:val="20"/>
                <w:szCs w:val="20"/>
              </w:rPr>
              <w:t>自评总分</w:t>
            </w:r>
          </w:p>
        </w:tc>
        <w:tc>
          <w:tcPr>
            <w:tcW w:w="689" w:type="dxa"/>
            <w:vAlign w:val="top"/>
          </w:tcPr>
          <w:p w14:paraId="2E721627">
            <w:pPr>
              <w:rPr>
                <w:rFonts w:ascii="Arial"/>
                <w:sz w:val="21"/>
              </w:rPr>
            </w:pPr>
          </w:p>
        </w:tc>
        <w:tc>
          <w:tcPr>
            <w:tcW w:w="470" w:type="dxa"/>
            <w:vAlign w:val="top"/>
          </w:tcPr>
          <w:p w14:paraId="31ECDBD9">
            <w:pPr>
              <w:pStyle w:val="25"/>
              <w:spacing w:before="208" w:line="183" w:lineRule="auto"/>
              <w:ind w:left="122"/>
              <w:rPr>
                <w:sz w:val="20"/>
                <w:szCs w:val="20"/>
              </w:rPr>
            </w:pPr>
            <w:r>
              <w:rPr>
                <w:spacing w:val="-3"/>
                <w:sz w:val="20"/>
                <w:szCs w:val="20"/>
              </w:rPr>
              <w:t>90</w:t>
            </w:r>
          </w:p>
        </w:tc>
        <w:tc>
          <w:tcPr>
            <w:tcW w:w="460" w:type="dxa"/>
            <w:vAlign w:val="top"/>
          </w:tcPr>
          <w:p w14:paraId="51657D66">
            <w:pPr>
              <w:rPr>
                <w:rFonts w:ascii="Arial"/>
                <w:sz w:val="21"/>
              </w:rPr>
            </w:pPr>
          </w:p>
        </w:tc>
        <w:tc>
          <w:tcPr>
            <w:tcW w:w="430" w:type="dxa"/>
            <w:vAlign w:val="top"/>
          </w:tcPr>
          <w:p w14:paraId="71CABF33">
            <w:pPr>
              <w:rPr>
                <w:rFonts w:ascii="Arial"/>
                <w:sz w:val="21"/>
              </w:rPr>
            </w:pPr>
          </w:p>
        </w:tc>
        <w:tc>
          <w:tcPr>
            <w:tcW w:w="1386" w:type="dxa"/>
            <w:vAlign w:val="top"/>
          </w:tcPr>
          <w:p w14:paraId="4702B75E">
            <w:pPr>
              <w:rPr>
                <w:rFonts w:ascii="Arial"/>
                <w:sz w:val="21"/>
              </w:rPr>
            </w:pPr>
          </w:p>
        </w:tc>
        <w:tc>
          <w:tcPr>
            <w:tcW w:w="3710" w:type="dxa"/>
            <w:vAlign w:val="top"/>
          </w:tcPr>
          <w:p w14:paraId="55BB9F2F">
            <w:pPr>
              <w:rPr>
                <w:rFonts w:ascii="Arial"/>
                <w:sz w:val="21"/>
              </w:rPr>
            </w:pPr>
          </w:p>
        </w:tc>
        <w:tc>
          <w:tcPr>
            <w:tcW w:w="2508" w:type="dxa"/>
            <w:vAlign w:val="top"/>
          </w:tcPr>
          <w:p w14:paraId="5CB337FE">
            <w:pPr>
              <w:rPr>
                <w:rFonts w:ascii="Arial"/>
                <w:sz w:val="21"/>
              </w:rPr>
            </w:pPr>
          </w:p>
        </w:tc>
        <w:tc>
          <w:tcPr>
            <w:tcW w:w="1179" w:type="dxa"/>
            <w:vAlign w:val="top"/>
          </w:tcPr>
          <w:p w14:paraId="7118B2A6">
            <w:pPr>
              <w:rPr>
                <w:rFonts w:ascii="Arial"/>
                <w:sz w:val="21"/>
              </w:rPr>
            </w:pPr>
          </w:p>
        </w:tc>
        <w:tc>
          <w:tcPr>
            <w:tcW w:w="654" w:type="dxa"/>
            <w:vAlign w:val="center"/>
          </w:tcPr>
          <w:p w14:paraId="45A1B5DD">
            <w:pPr>
              <w:jc w:val="center"/>
              <w:rPr>
                <w:rFonts w:hint="default" w:ascii="Arial" w:eastAsiaTheme="minorEastAsia"/>
                <w:sz w:val="21"/>
                <w:lang w:val="en-US" w:eastAsia="zh-CN"/>
              </w:rPr>
            </w:pPr>
            <w:r>
              <w:rPr>
                <w:rFonts w:hint="eastAsia" w:ascii="Arial"/>
                <w:sz w:val="21"/>
                <w:lang w:val="en-US" w:eastAsia="zh-CN"/>
              </w:rPr>
              <w:t>89</w:t>
            </w:r>
          </w:p>
        </w:tc>
      </w:tr>
    </w:tbl>
    <w:p w14:paraId="6305DA68">
      <w:pPr>
        <w:rPr>
          <w:rFonts w:ascii="仿宋" w:hAnsi="仿宋" w:eastAsia="仿宋"/>
          <w:b/>
          <w:bCs w:val="0"/>
          <w:color w:val="auto"/>
          <w:sz w:val="32"/>
          <w:szCs w:val="32"/>
          <w:highlight w:val="none"/>
        </w:rPr>
      </w:pPr>
    </w:p>
    <w:p w14:paraId="207D3C44">
      <w:pPr>
        <w:pStyle w:val="5"/>
        <w:outlineLvl w:val="9"/>
        <w:rPr>
          <w:rFonts w:ascii="仿宋" w:hAnsi="仿宋" w:eastAsia="仿宋"/>
          <w:b/>
          <w:bCs w:val="0"/>
          <w:color w:val="auto"/>
          <w:sz w:val="32"/>
          <w:szCs w:val="32"/>
          <w:highlight w:val="none"/>
        </w:rPr>
        <w:sectPr>
          <w:pgSz w:w="16838" w:h="11906" w:orient="landscape"/>
          <w:pgMar w:top="1800" w:right="1440" w:bottom="1800" w:left="1440" w:header="720" w:footer="720" w:gutter="0"/>
          <w:pgNumType w:fmt="decimal"/>
          <w:cols w:space="720" w:num="1"/>
          <w:docGrid w:type="lines" w:linePitch="312" w:charSpace="0"/>
        </w:sectPr>
      </w:pPr>
    </w:p>
    <w:p w14:paraId="74D0D8B0">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共青团遂宁市船山区委</w:t>
      </w:r>
    </w:p>
    <w:p w14:paraId="6AFDDFBD">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关于西部计划志愿者补贴</w:t>
      </w:r>
      <w:r>
        <w:rPr>
          <w:rFonts w:hint="eastAsia" w:asciiTheme="minorEastAsia" w:hAnsiTheme="minorEastAsia" w:eastAsiaTheme="minorEastAsia" w:cstheme="minorEastAsia"/>
          <w:sz w:val="44"/>
          <w:szCs w:val="44"/>
          <w:lang w:eastAsia="zh-CN"/>
        </w:rPr>
        <w:t>工作经费</w:t>
      </w:r>
      <w:r>
        <w:rPr>
          <w:rFonts w:hint="eastAsia" w:asciiTheme="minorEastAsia" w:hAnsiTheme="minorEastAsia" w:eastAsiaTheme="minorEastAsia" w:cstheme="minorEastAsia"/>
          <w:sz w:val="44"/>
          <w:szCs w:val="44"/>
        </w:rPr>
        <w:t>支出绩效的自评报告</w:t>
      </w:r>
    </w:p>
    <w:p w14:paraId="53F5C77C">
      <w:pPr>
        <w:pStyle w:val="6"/>
        <w:rPr>
          <w:rFonts w:hint="default" w:ascii="Times New Roman" w:hAnsi="Times New Roman" w:cs="Times New Roman"/>
          <w:sz w:val="32"/>
          <w:szCs w:val="32"/>
        </w:rPr>
      </w:pPr>
    </w:p>
    <w:p w14:paraId="743265EC">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20" w:name="_Toc25122"/>
      <w:r>
        <w:rPr>
          <w:rFonts w:hint="default" w:ascii="Times New Roman" w:hAnsi="Times New Roman" w:eastAsia="黑体" w:cs="Times New Roman"/>
          <w:sz w:val="32"/>
          <w:szCs w:val="32"/>
        </w:rPr>
        <w:t>一、基本情况</w:t>
      </w:r>
      <w:bookmarkEnd w:id="120"/>
    </w:p>
    <w:p w14:paraId="10AE4D39">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（一）项目概况</w:t>
      </w:r>
    </w:p>
    <w:p w14:paraId="104AE67B">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bookmarkStart w:id="121" w:name="OLE_LINK67"/>
      <w:r>
        <w:rPr>
          <w:rFonts w:hint="eastAsia" w:ascii="Times New Roman" w:hAnsi="Times New Roman" w:eastAsia="仿宋_GB2312" w:cs="Times New Roman"/>
          <w:sz w:val="32"/>
          <w:szCs w:val="32"/>
          <w:lang w:eastAsia="zh-CN"/>
        </w:rPr>
        <w:t>根据《关于推动四川省大学生志愿服务西部计划服务乡村振兴战略的实施意见》（川青联发〔2021〕28号）《关于调整四川省大学生志愿服务西部计划志愿者补贴标准及做好2019年新招募志愿者补录、二次注册等相关工作的通知》文件要求</w:t>
      </w:r>
      <w:bookmarkEnd w:id="121"/>
      <w:r>
        <w:rPr>
          <w:rFonts w:hint="eastAsia" w:ascii="Times New Roman" w:hAnsi="Times New Roman" w:eastAsia="仿宋_GB2312" w:cs="Times New Roman"/>
          <w:sz w:val="32"/>
          <w:szCs w:val="32"/>
          <w:lang w:eastAsia="zh-CN"/>
        </w:rPr>
        <w:t>，服务地需做好2023年大学生志愿服务西部计划工作有关经费保障。团区委</w:t>
      </w:r>
      <w:r>
        <w:rPr>
          <w:rFonts w:hint="default" w:ascii="Times New Roman" w:hAnsi="Times New Roman" w:eastAsia="仿宋_GB2312" w:cs="Times New Roman"/>
          <w:sz w:val="32"/>
          <w:szCs w:val="32"/>
        </w:rPr>
        <w:t>本级“</w:t>
      </w:r>
      <w:r>
        <w:rPr>
          <w:rFonts w:hint="eastAsia" w:ascii="Times New Roman" w:hAnsi="Times New Roman" w:eastAsia="仿宋_GB2312" w:cs="Times New Roman"/>
          <w:sz w:val="32"/>
          <w:szCs w:val="32"/>
          <w:lang w:eastAsia="zh-CN"/>
        </w:rPr>
        <w:t>西部计划志愿者补贴</w:t>
      </w:r>
      <w:r>
        <w:rPr>
          <w:rFonts w:hint="default" w:ascii="Times New Roman" w:hAnsi="Times New Roman" w:eastAsia="仿宋_GB2312" w:cs="Times New Roman"/>
          <w:sz w:val="32"/>
          <w:szCs w:val="32"/>
        </w:rPr>
        <w:t>”资金主要</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发放补贴，并购买</w:t>
      </w:r>
      <w:r>
        <w:rPr>
          <w:rFonts w:hint="default" w:ascii="Times New Roman" w:hAnsi="Times New Roman" w:eastAsia="仿宋_GB2312" w:cs="Times New Roman"/>
          <w:sz w:val="32"/>
          <w:szCs w:val="32"/>
        </w:rPr>
        <w:t>医疗保险、养老保险、生育保险、失业保险、工伤保险、住房公积金。该项目为西部计划志愿者提供必要的各项生活保障，</w:t>
      </w:r>
      <w:bookmarkStart w:id="122" w:name="OLE_LINK17"/>
      <w:r>
        <w:rPr>
          <w:rFonts w:hint="default" w:ascii="Times New Roman" w:hAnsi="Times New Roman" w:eastAsia="仿宋_GB2312" w:cs="Times New Roman"/>
          <w:sz w:val="32"/>
          <w:szCs w:val="32"/>
        </w:rPr>
        <w:t>更大程度</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留住西部计划志愿者</w:t>
      </w:r>
      <w:bookmarkEnd w:id="122"/>
      <w:r>
        <w:rPr>
          <w:rFonts w:hint="default" w:ascii="Times New Roman" w:hAnsi="Times New Roman" w:eastAsia="仿宋_GB2312" w:cs="Times New Roman"/>
          <w:sz w:val="32"/>
          <w:szCs w:val="32"/>
        </w:rPr>
        <w:t>，为船山建设留住青年人才。</w:t>
      </w:r>
    </w:p>
    <w:p w14:paraId="29346B29">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（二）项目实施情况</w:t>
      </w:r>
    </w:p>
    <w:p w14:paraId="7F247CF3">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w:t>
      </w:r>
      <w:r>
        <w:rPr>
          <w:rFonts w:hint="eastAsia" w:ascii="Times New Roman" w:hAnsi="Times New Roman" w:eastAsia="仿宋_GB2312" w:cs="Times New Roman"/>
          <w:sz w:val="32"/>
          <w:szCs w:val="32"/>
          <w:lang w:eastAsia="zh-CN"/>
        </w:rPr>
        <w:t>计划为在岗</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发放基本生活补贴、岗位补贴，并购买商业保险和社会保险，</w:t>
      </w:r>
      <w:r>
        <w:rPr>
          <w:rFonts w:hint="eastAsia" w:ascii="Times New Roman" w:hAnsi="Times New Roman" w:eastAsia="仿宋_GB2312" w:cs="Times New Roman"/>
          <w:sz w:val="32"/>
          <w:szCs w:val="32"/>
          <w:lang w:val="en-US" w:eastAsia="zh-CN"/>
        </w:rPr>
        <w:t>至2023年底全面完成大学生志愿服务西部计划工作各项经费保障，</w:t>
      </w:r>
      <w:r>
        <w:rPr>
          <w:rFonts w:hint="default" w:ascii="Times New Roman" w:hAnsi="Times New Roman" w:eastAsia="仿宋_GB2312" w:cs="Times New Roman"/>
          <w:sz w:val="32"/>
          <w:szCs w:val="32"/>
        </w:rPr>
        <w:t>支出均按照有关规章制度和项目实施完成情况进行支付。</w:t>
      </w:r>
    </w:p>
    <w:p w14:paraId="4747C408">
      <w:pPr>
        <w:snapToGrid w:val="0"/>
        <w:spacing w:line="576" w:lineRule="exact"/>
        <w:ind w:firstLine="643" w:firstLineChars="200"/>
        <w:rPr>
          <w:rFonts w:hint="default" w:ascii="Times New Roman" w:hAnsi="Times New Roman" w:eastAsia="楷体_GB2312" w:cs="Times New Roman"/>
          <w:b/>
          <w:sz w:val="32"/>
          <w:szCs w:val="32"/>
        </w:rPr>
      </w:pPr>
      <w:bookmarkStart w:id="123" w:name="_Hlk109772144"/>
      <w:r>
        <w:rPr>
          <w:rFonts w:hint="default" w:ascii="Times New Roman" w:hAnsi="Times New Roman" w:eastAsia="楷体_GB2312" w:cs="Times New Roman"/>
          <w:b/>
          <w:sz w:val="32"/>
          <w:szCs w:val="32"/>
        </w:rPr>
        <w:t>（三）资金投入使用情况</w:t>
      </w:r>
    </w:p>
    <w:p w14:paraId="3B3681CC">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本项目经费年初预算数</w:t>
      </w:r>
      <w:r>
        <w:rPr>
          <w:rFonts w:hint="eastAsia" w:ascii="Times New Roman" w:hAnsi="Times New Roman" w:eastAsia="仿宋_GB2312" w:cs="Times New Roman"/>
          <w:sz w:val="32"/>
          <w:szCs w:val="32"/>
          <w:lang w:val="en-US" w:eastAsia="zh-CN"/>
        </w:rPr>
        <w:t>70.03万</w:t>
      </w:r>
      <w:r>
        <w:rPr>
          <w:rFonts w:hint="default" w:ascii="Times New Roman" w:hAnsi="Times New Roman" w:eastAsia="仿宋_GB2312" w:cs="Times New Roman"/>
          <w:sz w:val="32"/>
          <w:szCs w:val="32"/>
        </w:rPr>
        <w:t>元，执行数为</w:t>
      </w:r>
      <w:r>
        <w:rPr>
          <w:rFonts w:hint="eastAsia" w:ascii="Times New Roman" w:hAnsi="Times New Roman" w:eastAsia="仿宋_GB2312" w:cs="Times New Roman"/>
          <w:sz w:val="32"/>
          <w:szCs w:val="32"/>
          <w:lang w:val="en-US" w:eastAsia="zh-CN"/>
        </w:rPr>
        <w:t>70.03万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按部门预算支出经济科目划分，其他商品和服务支出70.03万元，</w:t>
      </w:r>
      <w:r>
        <w:rPr>
          <w:rFonts w:hint="default" w:ascii="Times New Roman" w:hAnsi="Times New Roman" w:eastAsia="仿宋_GB2312" w:cs="Times New Roman"/>
          <w:sz w:val="32"/>
          <w:szCs w:val="32"/>
        </w:rPr>
        <w:t>财政收回</w:t>
      </w:r>
      <w:r>
        <w:rPr>
          <w:rFonts w:hint="eastAsia" w:ascii="Times New Roman" w:hAnsi="Times New Roman" w:eastAsia="仿宋_GB2312" w:cs="Times New Roman"/>
          <w:sz w:val="32"/>
          <w:szCs w:val="32"/>
          <w:lang w:val="en-US" w:eastAsia="zh-CN"/>
        </w:rPr>
        <w:t>0万</w:t>
      </w:r>
      <w:r>
        <w:rPr>
          <w:rFonts w:hint="default" w:ascii="Times New Roman" w:hAnsi="Times New Roman" w:eastAsia="仿宋_GB2312" w:cs="Times New Roman"/>
          <w:sz w:val="32"/>
          <w:szCs w:val="32"/>
        </w:rPr>
        <w:t>元，完成预算100%。</w:t>
      </w:r>
    </w:p>
    <w:p w14:paraId="5F13661E">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（四）项目绩效目标</w:t>
      </w:r>
    </w:p>
    <w:p w14:paraId="7C4A9615">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本项目总体绩效目标为：</w:t>
      </w:r>
      <w:r>
        <w:rPr>
          <w:rFonts w:hint="eastAsia" w:ascii="Times New Roman" w:hAnsi="Times New Roman" w:eastAsia="仿宋_GB2312" w:cs="Times New Roman"/>
          <w:sz w:val="32"/>
          <w:szCs w:val="32"/>
          <w:lang w:val="en-US" w:eastAsia="zh-CN"/>
        </w:rPr>
        <w:t>全年及时为所有在岗西部计划志愿者按时准确发放补贴、购买五险一金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完成预算</w:t>
      </w:r>
      <w:r>
        <w:rPr>
          <w:rFonts w:hint="eastAsia" w:ascii="Times New Roman" w:hAnsi="Times New Roman" w:eastAsia="仿宋_GB2312" w:cs="Times New Roman"/>
          <w:sz w:val="32"/>
          <w:szCs w:val="32"/>
          <w:lang w:val="en-US" w:eastAsia="zh-CN"/>
        </w:rPr>
        <w:t>70.03万</w:t>
      </w:r>
      <w:r>
        <w:rPr>
          <w:rFonts w:hint="default" w:ascii="Times New Roman" w:hAnsi="Times New Roman" w:eastAsia="仿宋_GB2312" w:cs="Times New Roman"/>
          <w:sz w:val="32"/>
          <w:szCs w:val="32"/>
        </w:rPr>
        <w:t>元，总体完成100%。</w:t>
      </w:r>
    </w:p>
    <w:bookmarkEnd w:id="123"/>
    <w:p w14:paraId="4B31ECDC">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24" w:name="_Toc7717"/>
      <w:bookmarkStart w:id="125" w:name="_Hlk109772304"/>
      <w:r>
        <w:rPr>
          <w:rFonts w:hint="default" w:ascii="Times New Roman" w:hAnsi="Times New Roman" w:eastAsia="黑体" w:cs="Times New Roman"/>
          <w:sz w:val="32"/>
          <w:szCs w:val="32"/>
        </w:rPr>
        <w:t>二、评价工作开展情况</w:t>
      </w:r>
      <w:bookmarkEnd w:id="124"/>
    </w:p>
    <w:p w14:paraId="69FA4208">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我单位本次项目支出绩效评价按照《</w:t>
      </w:r>
      <w:r>
        <w:rPr>
          <w:rFonts w:hint="eastAsia" w:ascii="仿宋_GB2312" w:hAnsi="仿宋_GB2312" w:eastAsia="仿宋_GB2312" w:cs="仿宋_GB2312"/>
          <w:sz w:val="32"/>
          <w:szCs w:val="32"/>
        </w:rPr>
        <w:t>遂宁市船山区财政局关于开展202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年部门、项目、政策支出绩效自评工作的通知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遂船财发〔202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default" w:ascii="Times New Roman" w:hAnsi="Times New Roman" w:eastAsia="仿宋_GB2312" w:cs="Times New Roman"/>
          <w:sz w:val="32"/>
          <w:szCs w:val="32"/>
        </w:rPr>
        <w:t>文件要求执行。本次项目支出的指标体系分为</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个一级指标，</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个二级指标共计100分。评价方法是核对财务账目、检查档案资料，重点查看账目，账实对照，对资金使用进行综合分析，作出总体性评价。</w:t>
      </w:r>
    </w:p>
    <w:p w14:paraId="7263F084">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26" w:name="_Toc7175"/>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综合评价结论（附评分表）</w:t>
      </w:r>
      <w:bookmarkEnd w:id="126"/>
    </w:p>
    <w:tbl>
      <w:tblPr>
        <w:tblStyle w:val="16"/>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653"/>
        <w:gridCol w:w="1840"/>
        <w:gridCol w:w="1882"/>
      </w:tblGrid>
      <w:tr w14:paraId="25A4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Align w:val="center"/>
          </w:tcPr>
          <w:p w14:paraId="488058D2">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一级指标</w:t>
            </w:r>
          </w:p>
        </w:tc>
        <w:tc>
          <w:tcPr>
            <w:tcW w:w="2653" w:type="dxa"/>
            <w:vAlign w:val="center"/>
          </w:tcPr>
          <w:p w14:paraId="38F3A933">
            <w:pPr>
              <w:spacing w:line="576" w:lineRule="exact"/>
              <w:ind w:firstLine="64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二级指标</w:t>
            </w:r>
          </w:p>
        </w:tc>
        <w:tc>
          <w:tcPr>
            <w:tcW w:w="1840" w:type="dxa"/>
            <w:vAlign w:val="center"/>
          </w:tcPr>
          <w:p w14:paraId="4BFB2F09">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指标分值</w:t>
            </w:r>
          </w:p>
        </w:tc>
        <w:tc>
          <w:tcPr>
            <w:tcW w:w="1882" w:type="dxa"/>
            <w:vAlign w:val="center"/>
          </w:tcPr>
          <w:p w14:paraId="373F7EEA">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自评得分</w:t>
            </w:r>
          </w:p>
        </w:tc>
      </w:tr>
      <w:tr w14:paraId="3861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124" w:type="dxa"/>
            <w:vMerge w:val="restart"/>
            <w:vAlign w:val="center"/>
          </w:tcPr>
          <w:p w14:paraId="79A940BB">
            <w:pPr>
              <w:spacing w:line="576" w:lineRule="exact"/>
              <w:jc w:val="center"/>
              <w:rPr>
                <w:rFonts w:hint="default" w:ascii="Times New Roman" w:hAnsi="Times New Roman" w:eastAsia="仿宋_GB2312" w:cs="Times New Roman"/>
                <w:sz w:val="28"/>
                <w:szCs w:val="28"/>
              </w:rPr>
            </w:pPr>
            <w:bookmarkStart w:id="127" w:name="OLE_LINK48" w:colFirst="3" w:colLast="3"/>
            <w:r>
              <w:rPr>
                <w:rFonts w:hint="default" w:ascii="Times New Roman" w:hAnsi="Times New Roman" w:eastAsia="仿宋_GB2312" w:cs="Times New Roman"/>
                <w:sz w:val="28"/>
                <w:szCs w:val="28"/>
              </w:rPr>
              <w:t>项目决策</w:t>
            </w:r>
          </w:p>
        </w:tc>
        <w:tc>
          <w:tcPr>
            <w:tcW w:w="2653" w:type="dxa"/>
            <w:vAlign w:val="center"/>
          </w:tcPr>
          <w:p w14:paraId="394A4F12">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程序严密</w:t>
            </w:r>
          </w:p>
        </w:tc>
        <w:tc>
          <w:tcPr>
            <w:tcW w:w="1840" w:type="dxa"/>
            <w:vAlign w:val="center"/>
          </w:tcPr>
          <w:p w14:paraId="08363D59">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882" w:type="dxa"/>
            <w:vAlign w:val="center"/>
          </w:tcPr>
          <w:p w14:paraId="4AA06864">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r>
      <w:tr w14:paraId="0E99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24" w:type="dxa"/>
            <w:vMerge w:val="continue"/>
            <w:vAlign w:val="center"/>
          </w:tcPr>
          <w:p w14:paraId="41EE64B3">
            <w:pPr>
              <w:spacing w:line="576" w:lineRule="exact"/>
              <w:ind w:firstLine="640"/>
              <w:jc w:val="center"/>
              <w:rPr>
                <w:rFonts w:hint="default" w:ascii="Times New Roman" w:hAnsi="Times New Roman" w:eastAsia="仿宋_GB2312" w:cs="Times New Roman"/>
                <w:sz w:val="28"/>
                <w:szCs w:val="28"/>
              </w:rPr>
            </w:pPr>
          </w:p>
        </w:tc>
        <w:tc>
          <w:tcPr>
            <w:tcW w:w="2653" w:type="dxa"/>
            <w:vAlign w:val="center"/>
          </w:tcPr>
          <w:p w14:paraId="7B3C4B6C">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规划合理</w:t>
            </w:r>
          </w:p>
        </w:tc>
        <w:tc>
          <w:tcPr>
            <w:tcW w:w="1840" w:type="dxa"/>
            <w:vAlign w:val="center"/>
          </w:tcPr>
          <w:p w14:paraId="244B3EBB">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882" w:type="dxa"/>
            <w:vAlign w:val="center"/>
          </w:tcPr>
          <w:p w14:paraId="255402D5">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r>
      <w:tr w14:paraId="5C7E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continue"/>
            <w:vAlign w:val="center"/>
          </w:tcPr>
          <w:p w14:paraId="7082E6C5">
            <w:pPr>
              <w:spacing w:line="576" w:lineRule="exact"/>
              <w:ind w:firstLine="640"/>
              <w:jc w:val="center"/>
              <w:rPr>
                <w:rFonts w:hint="default" w:ascii="Times New Roman" w:hAnsi="Times New Roman" w:eastAsia="仿宋_GB2312" w:cs="Times New Roman"/>
                <w:sz w:val="28"/>
                <w:szCs w:val="28"/>
              </w:rPr>
            </w:pPr>
          </w:p>
        </w:tc>
        <w:tc>
          <w:tcPr>
            <w:tcW w:w="2653" w:type="dxa"/>
            <w:vAlign w:val="center"/>
          </w:tcPr>
          <w:p w14:paraId="4323957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结果符合</w:t>
            </w:r>
          </w:p>
        </w:tc>
        <w:tc>
          <w:tcPr>
            <w:tcW w:w="1840" w:type="dxa"/>
            <w:vAlign w:val="center"/>
          </w:tcPr>
          <w:p w14:paraId="5B25F0AB">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882" w:type="dxa"/>
            <w:vAlign w:val="center"/>
          </w:tcPr>
          <w:p w14:paraId="44EC6660">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r>
      <w:tr w14:paraId="1A9F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124" w:type="dxa"/>
            <w:vMerge w:val="restart"/>
            <w:vAlign w:val="center"/>
          </w:tcPr>
          <w:p w14:paraId="4685E5BF">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项目实施</w:t>
            </w:r>
          </w:p>
        </w:tc>
        <w:tc>
          <w:tcPr>
            <w:tcW w:w="2653" w:type="dxa"/>
            <w:vAlign w:val="center"/>
          </w:tcPr>
          <w:p w14:paraId="2A7CA6AD">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执行有效</w:t>
            </w:r>
          </w:p>
        </w:tc>
        <w:tc>
          <w:tcPr>
            <w:tcW w:w="1840" w:type="dxa"/>
            <w:vAlign w:val="center"/>
          </w:tcPr>
          <w:p w14:paraId="13B8CD7E">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882" w:type="dxa"/>
            <w:vAlign w:val="center"/>
          </w:tcPr>
          <w:p w14:paraId="46D8881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r>
      <w:tr w14:paraId="583D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24" w:type="dxa"/>
            <w:vMerge w:val="continue"/>
            <w:vAlign w:val="center"/>
          </w:tcPr>
          <w:p w14:paraId="342F0DC7">
            <w:pPr>
              <w:ind w:firstLine="640"/>
              <w:jc w:val="center"/>
              <w:rPr>
                <w:rFonts w:hint="default" w:ascii="Times New Roman" w:hAnsi="Times New Roman" w:eastAsia="仿宋_GB2312" w:cs="Times New Roman"/>
                <w:sz w:val="28"/>
                <w:szCs w:val="28"/>
              </w:rPr>
            </w:pPr>
          </w:p>
        </w:tc>
        <w:tc>
          <w:tcPr>
            <w:tcW w:w="2653" w:type="dxa"/>
            <w:vAlign w:val="center"/>
          </w:tcPr>
          <w:p w14:paraId="1FE8FCA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使用合规</w:t>
            </w:r>
          </w:p>
        </w:tc>
        <w:tc>
          <w:tcPr>
            <w:tcW w:w="1840" w:type="dxa"/>
            <w:vAlign w:val="center"/>
          </w:tcPr>
          <w:p w14:paraId="74FA0338">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882" w:type="dxa"/>
            <w:vAlign w:val="center"/>
          </w:tcPr>
          <w:p w14:paraId="12F4BC3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r>
      <w:tr w14:paraId="3080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24" w:type="dxa"/>
            <w:vMerge w:val="restart"/>
            <w:vAlign w:val="center"/>
          </w:tcPr>
          <w:p w14:paraId="0E2B673F">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预算执行</w:t>
            </w:r>
          </w:p>
        </w:tc>
        <w:tc>
          <w:tcPr>
            <w:tcW w:w="2653" w:type="dxa"/>
            <w:vAlign w:val="center"/>
          </w:tcPr>
          <w:p w14:paraId="68B6BD04">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预算执行率</w:t>
            </w:r>
          </w:p>
        </w:tc>
        <w:tc>
          <w:tcPr>
            <w:tcW w:w="1840" w:type="dxa"/>
            <w:vAlign w:val="center"/>
          </w:tcPr>
          <w:p w14:paraId="2950F1C9">
            <w:pPr>
              <w:spacing w:line="576"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p>
        </w:tc>
        <w:tc>
          <w:tcPr>
            <w:tcW w:w="1882" w:type="dxa"/>
            <w:vAlign w:val="center"/>
          </w:tcPr>
          <w:p w14:paraId="42A72CEC">
            <w:pPr>
              <w:spacing w:line="576"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p>
        </w:tc>
      </w:tr>
      <w:tr w14:paraId="5887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24" w:type="dxa"/>
            <w:vMerge w:val="continue"/>
            <w:vAlign w:val="center"/>
          </w:tcPr>
          <w:p w14:paraId="49B0E90B">
            <w:pPr>
              <w:ind w:firstLine="640"/>
              <w:jc w:val="center"/>
              <w:rPr>
                <w:rFonts w:hint="default" w:ascii="Times New Roman" w:hAnsi="Times New Roman" w:eastAsia="仿宋_GB2312" w:cs="Times New Roman"/>
                <w:sz w:val="28"/>
                <w:szCs w:val="28"/>
              </w:rPr>
            </w:pPr>
          </w:p>
        </w:tc>
        <w:tc>
          <w:tcPr>
            <w:tcW w:w="2653" w:type="dxa"/>
            <w:vAlign w:val="center"/>
          </w:tcPr>
          <w:p w14:paraId="1DFAD1C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资金使用率</w:t>
            </w:r>
          </w:p>
        </w:tc>
        <w:tc>
          <w:tcPr>
            <w:tcW w:w="1840" w:type="dxa"/>
            <w:vAlign w:val="center"/>
          </w:tcPr>
          <w:p w14:paraId="15501DDE">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882" w:type="dxa"/>
            <w:vAlign w:val="center"/>
          </w:tcPr>
          <w:p w14:paraId="2392757B">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r>
      <w:tr w14:paraId="493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24" w:type="dxa"/>
            <w:vAlign w:val="center"/>
          </w:tcPr>
          <w:p w14:paraId="561F50C8">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数量指标</w:t>
            </w:r>
          </w:p>
        </w:tc>
        <w:tc>
          <w:tcPr>
            <w:tcW w:w="2653" w:type="dxa"/>
            <w:vAlign w:val="center"/>
          </w:tcPr>
          <w:p w14:paraId="359158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bookmarkStart w:id="128" w:name="OLE_LINK44"/>
            <w:r>
              <w:rPr>
                <w:rFonts w:hint="eastAsia" w:ascii="Times New Roman" w:hAnsi="Times New Roman" w:eastAsia="仿宋_GB2312" w:cs="Times New Roman"/>
                <w:sz w:val="28"/>
                <w:szCs w:val="28"/>
                <w:lang w:val="en-US" w:eastAsia="zh-CN"/>
              </w:rPr>
              <w:t>西部计划补贴和缴纳保险人数</w:t>
            </w:r>
            <w:bookmarkEnd w:id="128"/>
          </w:p>
        </w:tc>
        <w:tc>
          <w:tcPr>
            <w:tcW w:w="1840" w:type="dxa"/>
            <w:vAlign w:val="center"/>
          </w:tcPr>
          <w:p w14:paraId="74EF2A4F">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882" w:type="dxa"/>
            <w:vAlign w:val="center"/>
          </w:tcPr>
          <w:p w14:paraId="61441B21">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r>
      <w:tr w14:paraId="39B9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124" w:type="dxa"/>
            <w:vAlign w:val="center"/>
          </w:tcPr>
          <w:p w14:paraId="18C184EA">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质量指标</w:t>
            </w:r>
          </w:p>
        </w:tc>
        <w:tc>
          <w:tcPr>
            <w:tcW w:w="2653" w:type="dxa"/>
            <w:vAlign w:val="center"/>
          </w:tcPr>
          <w:p w14:paraId="40F9F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志愿者补贴发放及保险缴纳准确率</w:t>
            </w:r>
          </w:p>
        </w:tc>
        <w:tc>
          <w:tcPr>
            <w:tcW w:w="1840" w:type="dxa"/>
            <w:vAlign w:val="center"/>
          </w:tcPr>
          <w:p w14:paraId="657037B0">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882" w:type="dxa"/>
            <w:vAlign w:val="center"/>
          </w:tcPr>
          <w:p w14:paraId="53CEF587">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r>
      <w:tr w14:paraId="0113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24" w:type="dxa"/>
            <w:vAlign w:val="center"/>
          </w:tcPr>
          <w:p w14:paraId="3B3BCDFC">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成本指标</w:t>
            </w:r>
          </w:p>
        </w:tc>
        <w:tc>
          <w:tcPr>
            <w:tcW w:w="2653" w:type="dxa"/>
            <w:vAlign w:val="center"/>
          </w:tcPr>
          <w:p w14:paraId="546E42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项目实施成本</w:t>
            </w:r>
            <w:r>
              <w:rPr>
                <w:rFonts w:hint="eastAsia" w:ascii="Times New Roman" w:hAnsi="Times New Roman" w:eastAsia="仿宋_GB2312" w:cs="Times New Roman"/>
                <w:sz w:val="28"/>
                <w:szCs w:val="28"/>
                <w:lang w:val="en-US" w:eastAsia="zh-CN"/>
              </w:rPr>
              <w:t xml:space="preserve"> </w:t>
            </w:r>
          </w:p>
        </w:tc>
        <w:tc>
          <w:tcPr>
            <w:tcW w:w="1840" w:type="dxa"/>
            <w:vAlign w:val="center"/>
          </w:tcPr>
          <w:p w14:paraId="775917D3">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882" w:type="dxa"/>
            <w:vAlign w:val="center"/>
          </w:tcPr>
          <w:p w14:paraId="6A550D0D">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r>
      <w:tr w14:paraId="17C5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24" w:type="dxa"/>
            <w:vAlign w:val="center"/>
          </w:tcPr>
          <w:p w14:paraId="2975396A">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时效指标</w:t>
            </w:r>
          </w:p>
        </w:tc>
        <w:tc>
          <w:tcPr>
            <w:tcW w:w="2653" w:type="dxa"/>
            <w:vAlign w:val="center"/>
          </w:tcPr>
          <w:p w14:paraId="0D06E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西部计划补贴发放的及时率</w:t>
            </w:r>
          </w:p>
        </w:tc>
        <w:tc>
          <w:tcPr>
            <w:tcW w:w="1840" w:type="dxa"/>
            <w:vAlign w:val="center"/>
          </w:tcPr>
          <w:p w14:paraId="087EAA5E">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882" w:type="dxa"/>
            <w:vAlign w:val="center"/>
          </w:tcPr>
          <w:p w14:paraId="4B1865A9">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r>
      <w:tr w14:paraId="3937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restart"/>
            <w:vAlign w:val="center"/>
          </w:tcPr>
          <w:p w14:paraId="66FDAD36">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效益指标</w:t>
            </w:r>
          </w:p>
        </w:tc>
        <w:tc>
          <w:tcPr>
            <w:tcW w:w="2653" w:type="dxa"/>
            <w:vAlign w:val="center"/>
          </w:tcPr>
          <w:p w14:paraId="310F1E63">
            <w:pPr>
              <w:spacing w:line="576"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乡镇覆盖率</w:t>
            </w:r>
          </w:p>
        </w:tc>
        <w:tc>
          <w:tcPr>
            <w:tcW w:w="1840" w:type="dxa"/>
            <w:vAlign w:val="center"/>
          </w:tcPr>
          <w:p w14:paraId="4C861287">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w:t>
            </w:r>
          </w:p>
        </w:tc>
        <w:tc>
          <w:tcPr>
            <w:tcW w:w="1882" w:type="dxa"/>
            <w:vAlign w:val="center"/>
          </w:tcPr>
          <w:p w14:paraId="2D1C1BC6">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20</w:t>
            </w:r>
          </w:p>
        </w:tc>
      </w:tr>
      <w:tr w14:paraId="3F57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continue"/>
            <w:vAlign w:val="center"/>
          </w:tcPr>
          <w:p w14:paraId="6B2FD3B5">
            <w:pPr>
              <w:ind w:firstLine="640"/>
              <w:jc w:val="center"/>
              <w:rPr>
                <w:rFonts w:hint="default" w:ascii="Times New Roman" w:hAnsi="Times New Roman" w:eastAsia="仿宋_GB2312" w:cs="Times New Roman"/>
                <w:sz w:val="28"/>
                <w:szCs w:val="28"/>
              </w:rPr>
            </w:pPr>
          </w:p>
        </w:tc>
        <w:tc>
          <w:tcPr>
            <w:tcW w:w="2653" w:type="dxa"/>
            <w:vAlign w:val="center"/>
          </w:tcPr>
          <w:p w14:paraId="54E61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补贴及保险购买的覆盖率</w:t>
            </w:r>
          </w:p>
        </w:tc>
        <w:tc>
          <w:tcPr>
            <w:tcW w:w="1840" w:type="dxa"/>
            <w:vAlign w:val="center"/>
          </w:tcPr>
          <w:p w14:paraId="2D465627">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30</w:t>
            </w:r>
          </w:p>
        </w:tc>
        <w:tc>
          <w:tcPr>
            <w:tcW w:w="1882" w:type="dxa"/>
            <w:vAlign w:val="center"/>
          </w:tcPr>
          <w:p w14:paraId="2AD82378">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30</w:t>
            </w:r>
          </w:p>
        </w:tc>
      </w:tr>
      <w:tr w14:paraId="3CA3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restart"/>
            <w:vAlign w:val="center"/>
          </w:tcPr>
          <w:p w14:paraId="0923F759">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满意度指标</w:t>
            </w:r>
          </w:p>
        </w:tc>
        <w:tc>
          <w:tcPr>
            <w:tcW w:w="2653" w:type="dxa"/>
            <w:vAlign w:val="center"/>
          </w:tcPr>
          <w:p w14:paraId="050A15A7">
            <w:pPr>
              <w:spacing w:line="576"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服务单位满意度</w:t>
            </w:r>
          </w:p>
        </w:tc>
        <w:tc>
          <w:tcPr>
            <w:tcW w:w="1840" w:type="dxa"/>
            <w:vAlign w:val="center"/>
          </w:tcPr>
          <w:p w14:paraId="57535847">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882" w:type="dxa"/>
            <w:vAlign w:val="center"/>
          </w:tcPr>
          <w:p w14:paraId="336B9D9D">
            <w:pPr>
              <w:spacing w:line="576"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r>
      <w:tr w14:paraId="78A2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24" w:type="dxa"/>
            <w:vMerge w:val="continue"/>
            <w:vAlign w:val="center"/>
          </w:tcPr>
          <w:p w14:paraId="3FA68C98">
            <w:pPr>
              <w:ind w:firstLine="640"/>
              <w:jc w:val="center"/>
              <w:rPr>
                <w:rFonts w:hint="default" w:ascii="Times New Roman" w:hAnsi="Times New Roman" w:eastAsia="仿宋_GB2312" w:cs="Times New Roman"/>
                <w:sz w:val="28"/>
                <w:szCs w:val="28"/>
              </w:rPr>
            </w:pPr>
          </w:p>
        </w:tc>
        <w:tc>
          <w:tcPr>
            <w:tcW w:w="2653" w:type="dxa"/>
            <w:vAlign w:val="center"/>
          </w:tcPr>
          <w:p w14:paraId="7EB1E2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西部计划志愿者满意度</w:t>
            </w:r>
          </w:p>
        </w:tc>
        <w:tc>
          <w:tcPr>
            <w:tcW w:w="1840" w:type="dxa"/>
            <w:vAlign w:val="center"/>
          </w:tcPr>
          <w:p w14:paraId="49E6AD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882" w:type="dxa"/>
            <w:vAlign w:val="center"/>
          </w:tcPr>
          <w:p w14:paraId="2C70298B">
            <w:pPr>
              <w:spacing w:line="576"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r>
      <w:bookmarkEnd w:id="127"/>
      <w:tr w14:paraId="6BF1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777" w:type="dxa"/>
            <w:gridSpan w:val="2"/>
            <w:vAlign w:val="center"/>
          </w:tcPr>
          <w:p w14:paraId="25175006">
            <w:pPr>
              <w:spacing w:line="576" w:lineRule="exact"/>
              <w:ind w:firstLine="64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840" w:type="dxa"/>
            <w:vAlign w:val="center"/>
          </w:tcPr>
          <w:p w14:paraId="1D97B88A">
            <w:pPr>
              <w:spacing w:line="576"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c>
          <w:tcPr>
            <w:tcW w:w="1882" w:type="dxa"/>
            <w:vAlign w:val="center"/>
          </w:tcPr>
          <w:p w14:paraId="0D7FCAF2">
            <w:pPr>
              <w:spacing w:line="576"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99</w:t>
            </w:r>
          </w:p>
        </w:tc>
      </w:tr>
      <w:bookmarkEnd w:id="125"/>
    </w:tbl>
    <w:p w14:paraId="032770C1">
      <w:pPr>
        <w:keepNext w:val="0"/>
        <w:keepLines w:val="0"/>
        <w:pageBreakBefore w:val="0"/>
        <w:kinsoku/>
        <w:wordWrap/>
        <w:overflowPunct/>
        <w:topLinePunct w:val="0"/>
        <w:autoSpaceDE w:val="0"/>
        <w:autoSpaceDN/>
        <w:bidi w:val="0"/>
        <w:adjustRightInd/>
        <w:snapToGrid w:val="0"/>
        <w:spacing w:line="560" w:lineRule="atLeast"/>
        <w:ind w:right="0" w:firstLine="640" w:firstLineChars="200"/>
        <w:jc w:val="both"/>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分。</w:t>
      </w:r>
    </w:p>
    <w:p w14:paraId="0886152B">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29" w:name="_Toc8844"/>
      <w:r>
        <w:rPr>
          <w:rFonts w:hint="default" w:ascii="Times New Roman" w:hAnsi="Times New Roman" w:eastAsia="黑体" w:cs="Times New Roman"/>
          <w:sz w:val="32"/>
          <w:szCs w:val="32"/>
        </w:rPr>
        <w:t>四、绩效评价分析。</w:t>
      </w:r>
      <w:bookmarkEnd w:id="129"/>
    </w:p>
    <w:p w14:paraId="508D79F2">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（一）项目决策情况。</w:t>
      </w:r>
    </w:p>
    <w:p w14:paraId="5B8D425A">
      <w:pPr>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color w:val="auto"/>
          <w:sz w:val="32"/>
          <w:szCs w:val="32"/>
          <w:lang w:val="en-US" w:eastAsia="zh-CN"/>
        </w:rPr>
        <w:t>该项目是根据我委工作的现实需要，并报请上级主管部门审批同意后立项实施的，项目主要任务包括：保障在岗西部计划志愿者补贴按时发放，五险一金按时购买</w:t>
      </w:r>
      <w:r>
        <w:rPr>
          <w:rFonts w:hint="default" w:ascii="Times New Roman" w:hAnsi="Times New Roman" w:eastAsia="仿宋_GB2312" w:cs="Times New Roman"/>
          <w:bCs/>
          <w:sz w:val="32"/>
          <w:szCs w:val="32"/>
        </w:rPr>
        <w:t>。</w:t>
      </w:r>
    </w:p>
    <w:p w14:paraId="5801B2E9">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（二）项目管理情况。</w:t>
      </w:r>
    </w:p>
    <w:p w14:paraId="7646BCD2">
      <w:pPr>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14:paraId="25BC1EBF">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（三）项目产出情况。</w:t>
      </w:r>
    </w:p>
    <w:p w14:paraId="09F68091">
      <w:pPr>
        <w:snapToGrid w:val="0"/>
        <w:spacing w:line="576"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数量指标：西部计划补贴和缴纳保险人数计划</w:t>
      </w:r>
      <w:r>
        <w:rPr>
          <w:rFonts w:hint="eastAsia" w:ascii="宋体" w:hAnsi="宋体" w:eastAsia="宋体" w:cs="宋体"/>
          <w:sz w:val="32"/>
          <w:szCs w:val="32"/>
          <w:lang w:eastAsia="zh-CN"/>
        </w:rPr>
        <w:t>≧</w:t>
      </w:r>
      <w:r>
        <w:rPr>
          <w:rFonts w:hint="eastAsia" w:ascii="Times New Roman" w:hAnsi="Times New Roman" w:eastAsia="仿宋_GB2312" w:cs="Times New Roman"/>
          <w:sz w:val="32"/>
          <w:szCs w:val="32"/>
          <w:lang w:val="en-US" w:eastAsia="zh-CN"/>
        </w:rPr>
        <w:t>26人，实际27人，</w:t>
      </w:r>
      <w:r>
        <w:rPr>
          <w:rFonts w:hint="eastAsia" w:ascii="仿宋_GB2312" w:hAnsi="仿宋" w:eastAsia="仿宋_GB2312"/>
          <w:sz w:val="32"/>
          <w:szCs w:val="32"/>
          <w:lang w:val="en-US" w:eastAsia="zh-CN"/>
        </w:rPr>
        <w:t>此项满分5分，得5分。质量指标：补贴发放及保险缴纳准确率为98%，实际为100%，此项满分5分，得5分；成本指标。项目实施</w:t>
      </w:r>
      <w:bookmarkStart w:id="130" w:name="OLE_LINK47"/>
      <w:r>
        <w:rPr>
          <w:rFonts w:hint="eastAsia" w:ascii="仿宋_GB2312" w:hAnsi="仿宋" w:eastAsia="仿宋_GB2312"/>
          <w:sz w:val="32"/>
          <w:szCs w:val="32"/>
          <w:lang w:val="en-US" w:eastAsia="zh-CN"/>
        </w:rPr>
        <w:t>成本控</w:t>
      </w:r>
      <w:bookmarkEnd w:id="130"/>
      <w:r>
        <w:rPr>
          <w:rFonts w:hint="eastAsia" w:ascii="仿宋_GB2312" w:hAnsi="仿宋" w:eastAsia="仿宋_GB2312"/>
          <w:sz w:val="32"/>
          <w:szCs w:val="32"/>
          <w:lang w:val="en-US" w:eastAsia="zh-CN"/>
        </w:rPr>
        <w:t>制70.03万元，实际为70.03万元，此项满分5分，得5分。时效指标：补贴发放及时率为95%，实际为100%，此项满分5分，得5分。效益指标：乡镇覆盖率为90%，实际为100%，此项满分20分，得20分；补贴及保险覆盖率为98%，实际为100%，此项满分30分，得30分。满意度指标：服务单位满意度100%，实际90%，此项满分5分，得4分；西部计划志愿者满意度100%，实际100%，此项满分5分，得5分。</w:t>
      </w:r>
      <w:r>
        <w:rPr>
          <w:rFonts w:hint="default" w:ascii="Times New Roman" w:hAnsi="Times New Roman" w:eastAsia="仿宋_GB2312" w:cs="Times New Roman"/>
          <w:sz w:val="32"/>
          <w:szCs w:val="32"/>
        </w:rPr>
        <w:t>更大程度</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留住</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，为我区</w:t>
      </w:r>
      <w:r>
        <w:rPr>
          <w:rFonts w:hint="default" w:ascii="Times New Roman" w:hAnsi="Times New Roman" w:eastAsia="仿宋_GB2312" w:cs="Times New Roman"/>
          <w:color w:val="auto"/>
          <w:kern w:val="0"/>
          <w:sz w:val="32"/>
          <w:szCs w:val="32"/>
          <w:lang w:bidi="ar"/>
        </w:rPr>
        <w:t>巩固</w:t>
      </w:r>
      <w:r>
        <w:rPr>
          <w:rFonts w:hint="eastAsia" w:ascii="Times New Roman" w:hAnsi="Times New Roman" w:eastAsia="仿宋_GB2312" w:cs="Times New Roman"/>
          <w:color w:val="auto"/>
          <w:kern w:val="0"/>
          <w:sz w:val="32"/>
          <w:szCs w:val="32"/>
          <w:lang w:eastAsia="zh-CN" w:bidi="ar"/>
        </w:rPr>
        <w:t>拓展</w:t>
      </w:r>
      <w:r>
        <w:rPr>
          <w:rFonts w:hint="default" w:ascii="Times New Roman" w:hAnsi="Times New Roman" w:eastAsia="仿宋_GB2312" w:cs="Times New Roman"/>
          <w:color w:val="auto"/>
          <w:kern w:val="0"/>
          <w:sz w:val="32"/>
          <w:szCs w:val="32"/>
          <w:lang w:bidi="ar"/>
        </w:rPr>
        <w:t>脱贫攻坚成果同乡村振兴有效衔接与做好两项改革“后半篇”文章工作</w:t>
      </w:r>
      <w:r>
        <w:rPr>
          <w:rFonts w:hint="eastAsia" w:ascii="Times New Roman" w:hAnsi="Times New Roman" w:eastAsia="仿宋_GB2312" w:cs="Times New Roman"/>
          <w:color w:val="auto"/>
          <w:kern w:val="0"/>
          <w:sz w:val="32"/>
          <w:szCs w:val="32"/>
          <w:lang w:eastAsia="zh-CN" w:bidi="ar"/>
        </w:rPr>
        <w:t>贡献青春力量</w:t>
      </w:r>
      <w:r>
        <w:rPr>
          <w:rFonts w:hint="default" w:ascii="Times New Roman" w:hAnsi="Times New Roman" w:eastAsia="仿宋_GB2312" w:cs="Times New Roman"/>
          <w:sz w:val="32"/>
          <w:szCs w:val="32"/>
        </w:rPr>
        <w:t>。</w:t>
      </w:r>
    </w:p>
    <w:p w14:paraId="7AC0D11C">
      <w:pPr>
        <w:snapToGrid w:val="0"/>
        <w:spacing w:line="576"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（四）项目效益情况。</w:t>
      </w:r>
    </w:p>
    <w:p w14:paraId="57F694D3">
      <w:pPr>
        <w:spacing w:line="576"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项目有序进行，</w:t>
      </w:r>
      <w:r>
        <w:rPr>
          <w:rFonts w:hint="eastAsia" w:ascii="Times New Roman" w:hAnsi="Times New Roman" w:eastAsia="仿宋_GB2312" w:cs="Times New Roman"/>
          <w:sz w:val="32"/>
          <w:szCs w:val="32"/>
          <w:lang w:eastAsia="zh-CN"/>
        </w:rPr>
        <w:t>保障了区西部计划项目办正常运行，解决了</w:t>
      </w:r>
      <w:r>
        <w:rPr>
          <w:rFonts w:hint="default" w:ascii="Times New Roman" w:hAnsi="Times New Roman" w:eastAsia="仿宋_GB2312" w:cs="Times New Roman"/>
          <w:color w:val="auto"/>
          <w:kern w:val="0"/>
          <w:sz w:val="32"/>
          <w:szCs w:val="32"/>
          <w:lang w:eastAsia="zh-CN" w:bidi="ar"/>
        </w:rPr>
        <w:t>乡村人</w:t>
      </w:r>
      <w:bookmarkStart w:id="131" w:name="OLE_LINK15"/>
      <w:r>
        <w:rPr>
          <w:rFonts w:hint="default" w:ascii="Times New Roman" w:hAnsi="Times New Roman" w:eastAsia="仿宋_GB2312" w:cs="Times New Roman"/>
          <w:color w:val="auto"/>
          <w:kern w:val="0"/>
          <w:sz w:val="32"/>
          <w:szCs w:val="32"/>
          <w:lang w:eastAsia="zh-CN" w:bidi="ar"/>
        </w:rPr>
        <w:t>才短缺</w:t>
      </w:r>
      <w:bookmarkEnd w:id="131"/>
      <w:r>
        <w:rPr>
          <w:rFonts w:hint="default" w:ascii="Times New Roman" w:hAnsi="Times New Roman" w:eastAsia="仿宋_GB2312" w:cs="Times New Roman"/>
          <w:color w:val="auto"/>
          <w:kern w:val="0"/>
          <w:sz w:val="32"/>
          <w:szCs w:val="32"/>
          <w:lang w:eastAsia="zh-CN" w:bidi="ar"/>
        </w:rPr>
        <w:t>问题</w:t>
      </w:r>
      <w:r>
        <w:rPr>
          <w:rFonts w:hint="default" w:ascii="Times New Roman" w:hAnsi="Times New Roman" w:eastAsia="仿宋_GB2312" w:cs="Times New Roman"/>
          <w:sz w:val="32"/>
          <w:szCs w:val="32"/>
        </w:rPr>
        <w:t>。</w:t>
      </w:r>
    </w:p>
    <w:p w14:paraId="27B2558C">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32" w:name="_Toc3247"/>
      <w:r>
        <w:rPr>
          <w:rFonts w:hint="default" w:ascii="Times New Roman" w:hAnsi="Times New Roman" w:eastAsia="黑体" w:cs="Times New Roman"/>
          <w:sz w:val="32"/>
          <w:szCs w:val="32"/>
        </w:rPr>
        <w:t>五、存在主要问题</w:t>
      </w:r>
      <w:bookmarkEnd w:id="132"/>
    </w:p>
    <w:p w14:paraId="449DFD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kern w:val="0"/>
          <w:sz w:val="32"/>
          <w:szCs w:val="32"/>
          <w:lang w:eastAsia="zh-CN" w:bidi="ar"/>
        </w:rPr>
      </w:pPr>
      <w:r>
        <w:rPr>
          <w:rFonts w:hint="eastAsia" w:ascii="Times New Roman" w:hAnsi="Times New Roman" w:eastAsia="仿宋_GB2312" w:cs="Times New Roman"/>
          <w:color w:val="auto"/>
          <w:kern w:val="0"/>
          <w:sz w:val="32"/>
          <w:szCs w:val="32"/>
          <w:lang w:eastAsia="zh-CN" w:bidi="ar"/>
        </w:rPr>
        <w:t>存在极个别西部计划志愿者无法正常在服务单位履职的情况。</w:t>
      </w:r>
    </w:p>
    <w:p w14:paraId="11453F10">
      <w:pPr>
        <w:keepNext w:val="0"/>
        <w:keepLines w:val="0"/>
        <w:pageBreakBefore w:val="0"/>
        <w:widowControl w:val="0"/>
        <w:tabs>
          <w:tab w:val="left" w:pos="3885"/>
        </w:tabs>
        <w:kinsoku/>
        <w:wordWrap/>
        <w:overflowPunct/>
        <w:topLinePunct w:val="0"/>
        <w:autoSpaceDE/>
        <w:autoSpaceDN/>
        <w:bidi w:val="0"/>
        <w:adjustRightInd w:val="0"/>
        <w:snapToGrid w:val="0"/>
        <w:spacing w:line="560" w:lineRule="atLeast"/>
        <w:ind w:firstLine="640" w:firstLineChars="200"/>
        <w:jc w:val="both"/>
        <w:textAlignment w:val="auto"/>
        <w:outlineLvl w:val="1"/>
        <w:rPr>
          <w:rFonts w:hint="default" w:ascii="Times New Roman" w:hAnsi="Times New Roman" w:eastAsia="黑体" w:cs="Times New Roman"/>
          <w:sz w:val="32"/>
          <w:szCs w:val="32"/>
        </w:rPr>
      </w:pPr>
      <w:bookmarkStart w:id="133" w:name="_Toc6814"/>
      <w:r>
        <w:rPr>
          <w:rFonts w:hint="default" w:ascii="Times New Roman" w:hAnsi="Times New Roman" w:eastAsia="黑体" w:cs="Times New Roman"/>
          <w:sz w:val="32"/>
          <w:szCs w:val="32"/>
        </w:rPr>
        <w:t>六、相关措施建议</w:t>
      </w:r>
      <w:bookmarkEnd w:id="133"/>
    </w:p>
    <w:p w14:paraId="3D8BCBB7">
      <w:pPr>
        <w:snapToGrid w:val="0"/>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对西部计划志愿者履职能力</w:t>
      </w:r>
      <w:r>
        <w:rPr>
          <w:rFonts w:hint="default" w:ascii="Times New Roman" w:hAnsi="Times New Roman" w:eastAsia="仿宋_GB2312" w:cs="Times New Roman"/>
          <w:sz w:val="32"/>
          <w:szCs w:val="32"/>
        </w:rPr>
        <w:t>和业务知识的培训，继续完善项目资金的管理和使用方案，规范使用，进一步提高专项资金使用效率</w:t>
      </w:r>
      <w:r>
        <w:rPr>
          <w:rFonts w:hint="eastAsia" w:ascii="Times New Roman" w:hAnsi="Times New Roman" w:eastAsia="仿宋_GB2312" w:cs="Times New Roman"/>
          <w:sz w:val="32"/>
          <w:szCs w:val="32"/>
          <w:lang w:eastAsia="zh-CN"/>
        </w:rPr>
        <w:t>。</w:t>
      </w:r>
    </w:p>
    <w:p w14:paraId="4F5853D1"/>
    <w:p w14:paraId="0E2C2B0D">
      <w:pPr>
        <w:rPr>
          <w:rFonts w:ascii="仿宋" w:hAnsi="仿宋" w:eastAsia="仿宋"/>
          <w:b/>
          <w:bCs w:val="0"/>
          <w:color w:val="auto"/>
          <w:sz w:val="32"/>
          <w:szCs w:val="32"/>
          <w:highlight w:val="none"/>
        </w:rPr>
        <w:sectPr>
          <w:pgSz w:w="11906" w:h="16838"/>
          <w:pgMar w:top="1440" w:right="1800" w:bottom="1440" w:left="1800" w:header="720" w:footer="720" w:gutter="0"/>
          <w:pgNumType w:fmt="decimal"/>
          <w:cols w:space="720" w:num="1"/>
          <w:docGrid w:type="lines" w:linePitch="312" w:charSpace="0"/>
        </w:sectPr>
      </w:pPr>
    </w:p>
    <w:p w14:paraId="6395BB71">
      <w:pPr>
        <w:spacing w:before="71" w:line="218" w:lineRule="auto"/>
        <w:ind w:left="3963"/>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14:paraId="652DB377">
      <w:pPr>
        <w:pStyle w:val="5"/>
        <w:jc w:val="center"/>
        <w:rPr>
          <w:rFonts w:hint="eastAsia" w:ascii="楷体_GB2312" w:hAnsi="楷体_GB2312" w:eastAsia="楷体_GB2312" w:cs="楷体_GB2312"/>
          <w:b w:val="0"/>
          <w:bCs w:val="0"/>
          <w:spacing w:val="-12"/>
          <w:sz w:val="32"/>
          <w:szCs w:val="32"/>
        </w:rPr>
      </w:pPr>
      <w:bookmarkStart w:id="134" w:name="_Toc31608"/>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西部计划志愿者补贴</w:t>
      </w:r>
      <w:r>
        <w:rPr>
          <w:rFonts w:hint="eastAsia" w:ascii="楷体_GB2312" w:hAnsi="楷体_GB2312" w:eastAsia="楷体_GB2312" w:cs="楷体_GB2312"/>
          <w:b w:val="0"/>
          <w:bCs w:val="0"/>
          <w:sz w:val="32"/>
          <w:szCs w:val="32"/>
          <w:lang w:eastAsia="zh-CN"/>
        </w:rPr>
        <w:t>工作经费）</w:t>
      </w:r>
      <w:bookmarkEnd w:id="134"/>
    </w:p>
    <w:p w14:paraId="04F61455"/>
    <w:p w14:paraId="09E2404E">
      <w:pPr>
        <w:spacing w:line="69" w:lineRule="exact"/>
      </w:pPr>
    </w:p>
    <w:tbl>
      <w:tblPr>
        <w:tblStyle w:val="1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64"/>
        <w:gridCol w:w="470"/>
        <w:gridCol w:w="20"/>
        <w:gridCol w:w="490"/>
        <w:gridCol w:w="24"/>
        <w:gridCol w:w="466"/>
        <w:gridCol w:w="68"/>
        <w:gridCol w:w="426"/>
        <w:gridCol w:w="1805"/>
        <w:gridCol w:w="427"/>
        <w:gridCol w:w="427"/>
        <w:gridCol w:w="427"/>
        <w:gridCol w:w="427"/>
        <w:gridCol w:w="427"/>
        <w:gridCol w:w="427"/>
        <w:gridCol w:w="1083"/>
        <w:gridCol w:w="640"/>
      </w:tblGrid>
      <w:tr w14:paraId="51F5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14:paraId="13EB8F2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14:paraId="62A5ABC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14:paraId="1FE1478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14:paraId="5F61B58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14:paraId="07C5E44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10"/>
            <w:noWrap w:val="0"/>
            <w:vAlign w:val="center"/>
          </w:tcPr>
          <w:p w14:paraId="27C9EBE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36630B0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54D40D2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60F463FC">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55197B9D">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44F11D7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7795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14:paraId="0782037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14:paraId="3668AEF7">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14:paraId="2C26CE5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14:paraId="6DB4FC90">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14:paraId="5B88BFB7">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232D7428">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7547076B">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3EA80002">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14:paraId="2A0AA5C5">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9"/>
            <w:noWrap w:val="0"/>
            <w:vAlign w:val="center"/>
          </w:tcPr>
          <w:p w14:paraId="1A225E0F">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022DF8FD">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2AEA376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19F1171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215BBED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03B50B4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1B900ED8">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2ABD94AD">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6FBA8D16">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074E27CE">
            <w:pPr>
              <w:snapToGrid w:val="0"/>
              <w:spacing w:line="240" w:lineRule="atLeast"/>
              <w:jc w:val="center"/>
              <w:rPr>
                <w:rFonts w:hint="default" w:ascii="Times New Roman" w:hAnsi="Times New Roman"/>
                <w:b/>
                <w:bCs/>
                <w:color w:val="000000"/>
                <w:sz w:val="21"/>
                <w:szCs w:val="21"/>
              </w:rPr>
            </w:pPr>
          </w:p>
        </w:tc>
      </w:tr>
      <w:tr w14:paraId="4749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14:paraId="69CD91E6">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14:paraId="1768A97F">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14:paraId="2C67FAAA">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14:paraId="2ADC122C">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14:paraId="19A035F6">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22AE97FF">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700EA8E1">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4A8DB55F">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14:paraId="39E2B995">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6AB853A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gridSpan w:val="2"/>
            <w:noWrap w:val="0"/>
            <w:vAlign w:val="center"/>
          </w:tcPr>
          <w:p w14:paraId="2D374767">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gridSpan w:val="3"/>
            <w:noWrap w:val="0"/>
            <w:vAlign w:val="center"/>
          </w:tcPr>
          <w:p w14:paraId="697DF1C7">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gridSpan w:val="2"/>
            <w:noWrap w:val="0"/>
            <w:vAlign w:val="center"/>
          </w:tcPr>
          <w:p w14:paraId="1DF5F6B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1062151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67B277B7">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02A026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01229A4">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8180647">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9AEA6E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980F6D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2C4DA31">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7798B219">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5A7A95E7">
            <w:pPr>
              <w:snapToGrid w:val="0"/>
              <w:spacing w:line="240" w:lineRule="atLeast"/>
              <w:jc w:val="center"/>
              <w:rPr>
                <w:rFonts w:hint="default" w:ascii="Times New Roman" w:hAnsi="Times New Roman"/>
                <w:b/>
                <w:bCs/>
                <w:color w:val="000000"/>
                <w:sz w:val="21"/>
                <w:szCs w:val="21"/>
              </w:rPr>
            </w:pPr>
          </w:p>
        </w:tc>
      </w:tr>
      <w:tr w14:paraId="5079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14:paraId="571D4EB5">
            <w:pPr>
              <w:widowControl/>
              <w:snapToGrid w:val="0"/>
              <w:spacing w:line="240" w:lineRule="atLeast"/>
              <w:jc w:val="center"/>
              <w:textAlignment w:val="center"/>
              <w:rPr>
                <w:rFonts w:hint="default" w:ascii="Times New Roman" w:hAnsi="Times New Roman"/>
                <w:b/>
                <w:bCs/>
                <w:color w:val="000000"/>
                <w:sz w:val="21"/>
                <w:szCs w:val="21"/>
              </w:rPr>
            </w:pPr>
            <w:r>
              <w:rPr>
                <w:rStyle w:val="27"/>
                <w:rFonts w:hint="default" w:ascii="Times New Roman" w:hAnsi="Times New Roman" w:cs="Times New Roman"/>
                <w:color w:val="000000"/>
                <w:sz w:val="21"/>
                <w:szCs w:val="21"/>
                <w:lang w:bidi="ar"/>
              </w:rPr>
              <w:t>通用指标（20分）</w:t>
            </w:r>
          </w:p>
        </w:tc>
        <w:tc>
          <w:tcPr>
            <w:tcW w:w="462" w:type="dxa"/>
            <w:vMerge w:val="restart"/>
            <w:noWrap w:val="0"/>
            <w:vAlign w:val="center"/>
          </w:tcPr>
          <w:p w14:paraId="51EDABA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0A2E157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14:paraId="4FDB7CF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14:paraId="2C987E7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0DD27C3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14:paraId="126BADF9">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14:paraId="56A4B17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14:paraId="7681355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2FCA8E4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gridSpan w:val="2"/>
            <w:noWrap w:val="0"/>
            <w:vAlign w:val="center"/>
          </w:tcPr>
          <w:p w14:paraId="2A8770D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gridSpan w:val="3"/>
            <w:noWrap w:val="0"/>
            <w:vAlign w:val="center"/>
          </w:tcPr>
          <w:p w14:paraId="7960DA6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gridSpan w:val="2"/>
            <w:noWrap w:val="0"/>
            <w:vAlign w:val="center"/>
          </w:tcPr>
          <w:p w14:paraId="265034F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43E530D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38C80288">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1616BCD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DC2C8E4">
            <w:pPr>
              <w:snapToGrid w:val="0"/>
              <w:spacing w:line="240" w:lineRule="atLeast"/>
              <w:rPr>
                <w:rFonts w:hint="default" w:ascii="Times New Roman" w:hAnsi="Times New Roman"/>
                <w:color w:val="000000"/>
                <w:sz w:val="21"/>
                <w:szCs w:val="21"/>
              </w:rPr>
            </w:pPr>
          </w:p>
        </w:tc>
        <w:tc>
          <w:tcPr>
            <w:tcW w:w="427" w:type="dxa"/>
            <w:noWrap w:val="0"/>
            <w:vAlign w:val="center"/>
          </w:tcPr>
          <w:p w14:paraId="67DB7D9F">
            <w:pPr>
              <w:snapToGrid w:val="0"/>
              <w:spacing w:line="240" w:lineRule="atLeast"/>
              <w:rPr>
                <w:rFonts w:hint="default" w:ascii="Times New Roman" w:hAnsi="Times New Roman"/>
                <w:color w:val="000000"/>
                <w:sz w:val="21"/>
                <w:szCs w:val="21"/>
              </w:rPr>
            </w:pPr>
          </w:p>
        </w:tc>
        <w:tc>
          <w:tcPr>
            <w:tcW w:w="427" w:type="dxa"/>
            <w:noWrap w:val="0"/>
            <w:vAlign w:val="center"/>
          </w:tcPr>
          <w:p w14:paraId="419FCF73">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572EFB7">
            <w:pPr>
              <w:snapToGrid w:val="0"/>
              <w:spacing w:line="240" w:lineRule="atLeast"/>
              <w:jc w:val="center"/>
              <w:rPr>
                <w:rFonts w:hint="default" w:ascii="Times New Roman" w:hAnsi="Times New Roman"/>
                <w:color w:val="000000"/>
                <w:sz w:val="21"/>
                <w:szCs w:val="21"/>
              </w:rPr>
            </w:pPr>
          </w:p>
        </w:tc>
        <w:tc>
          <w:tcPr>
            <w:tcW w:w="427" w:type="dxa"/>
            <w:noWrap/>
            <w:vAlign w:val="center"/>
          </w:tcPr>
          <w:p w14:paraId="112318E5">
            <w:pPr>
              <w:snapToGrid w:val="0"/>
              <w:spacing w:line="240" w:lineRule="atLeast"/>
              <w:rPr>
                <w:rFonts w:hint="default" w:ascii="Times New Roman" w:hAnsi="Times New Roman"/>
                <w:color w:val="000000"/>
                <w:sz w:val="21"/>
                <w:szCs w:val="21"/>
              </w:rPr>
            </w:pPr>
          </w:p>
        </w:tc>
        <w:tc>
          <w:tcPr>
            <w:tcW w:w="1083" w:type="dxa"/>
            <w:noWrap/>
            <w:vAlign w:val="center"/>
          </w:tcPr>
          <w:p w14:paraId="0CF17199">
            <w:pPr>
              <w:snapToGrid w:val="0"/>
              <w:spacing w:line="240" w:lineRule="atLeast"/>
              <w:rPr>
                <w:rFonts w:hint="default" w:ascii="Times New Roman" w:hAnsi="Times New Roman"/>
                <w:color w:val="000000"/>
                <w:sz w:val="21"/>
                <w:szCs w:val="21"/>
              </w:rPr>
            </w:pPr>
          </w:p>
        </w:tc>
        <w:tc>
          <w:tcPr>
            <w:tcW w:w="640" w:type="dxa"/>
            <w:noWrap/>
            <w:vAlign w:val="center"/>
          </w:tcPr>
          <w:p w14:paraId="17802E7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04FC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05" w:type="dxa"/>
            <w:vMerge w:val="continue"/>
            <w:noWrap w:val="0"/>
            <w:vAlign w:val="center"/>
          </w:tcPr>
          <w:p w14:paraId="68D395FE">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FEC0CE1">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08ADE9D0">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5CFBB00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14:paraId="235AD61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5B5A7A6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14:paraId="236C7B53">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14:paraId="0731D0E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14:paraId="1754104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0B091CF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gridSpan w:val="2"/>
            <w:noWrap w:val="0"/>
            <w:vAlign w:val="center"/>
          </w:tcPr>
          <w:p w14:paraId="48F3D3F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gridSpan w:val="3"/>
            <w:noWrap w:val="0"/>
            <w:vAlign w:val="center"/>
          </w:tcPr>
          <w:p w14:paraId="6FE6708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gridSpan w:val="2"/>
            <w:noWrap w:val="0"/>
            <w:vAlign w:val="center"/>
          </w:tcPr>
          <w:p w14:paraId="0F575F2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5234B7D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3B26894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0DB56C2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DAE0579">
            <w:pPr>
              <w:snapToGrid w:val="0"/>
              <w:spacing w:line="240" w:lineRule="atLeast"/>
              <w:rPr>
                <w:rFonts w:hint="default" w:ascii="Times New Roman" w:hAnsi="Times New Roman"/>
                <w:color w:val="000000"/>
                <w:sz w:val="21"/>
                <w:szCs w:val="21"/>
              </w:rPr>
            </w:pPr>
          </w:p>
        </w:tc>
        <w:tc>
          <w:tcPr>
            <w:tcW w:w="427" w:type="dxa"/>
            <w:noWrap w:val="0"/>
            <w:vAlign w:val="center"/>
          </w:tcPr>
          <w:p w14:paraId="44BC1A9C">
            <w:pPr>
              <w:snapToGrid w:val="0"/>
              <w:spacing w:line="240" w:lineRule="atLeast"/>
              <w:rPr>
                <w:rFonts w:hint="default" w:ascii="Times New Roman" w:hAnsi="Times New Roman"/>
                <w:color w:val="000000"/>
                <w:sz w:val="21"/>
                <w:szCs w:val="21"/>
              </w:rPr>
            </w:pPr>
          </w:p>
        </w:tc>
        <w:tc>
          <w:tcPr>
            <w:tcW w:w="427" w:type="dxa"/>
            <w:noWrap/>
            <w:vAlign w:val="center"/>
          </w:tcPr>
          <w:p w14:paraId="4515EDB0">
            <w:pPr>
              <w:snapToGrid w:val="0"/>
              <w:spacing w:line="240" w:lineRule="atLeast"/>
              <w:rPr>
                <w:rFonts w:hint="default" w:ascii="Times New Roman" w:hAnsi="Times New Roman"/>
                <w:color w:val="000000"/>
                <w:sz w:val="21"/>
                <w:szCs w:val="21"/>
              </w:rPr>
            </w:pPr>
          </w:p>
        </w:tc>
        <w:tc>
          <w:tcPr>
            <w:tcW w:w="427" w:type="dxa"/>
            <w:noWrap w:val="0"/>
            <w:vAlign w:val="center"/>
          </w:tcPr>
          <w:p w14:paraId="3F5D7F4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B4C4AF7">
            <w:pPr>
              <w:snapToGrid w:val="0"/>
              <w:spacing w:line="240" w:lineRule="atLeast"/>
              <w:rPr>
                <w:rFonts w:hint="default" w:ascii="Times New Roman" w:hAnsi="Times New Roman"/>
                <w:color w:val="000000"/>
                <w:sz w:val="21"/>
                <w:szCs w:val="21"/>
              </w:rPr>
            </w:pPr>
          </w:p>
        </w:tc>
        <w:tc>
          <w:tcPr>
            <w:tcW w:w="1083" w:type="dxa"/>
            <w:noWrap w:val="0"/>
            <w:vAlign w:val="center"/>
          </w:tcPr>
          <w:p w14:paraId="14A05DA4">
            <w:pPr>
              <w:snapToGrid w:val="0"/>
              <w:spacing w:line="240" w:lineRule="atLeast"/>
              <w:rPr>
                <w:rFonts w:hint="default" w:ascii="Times New Roman" w:hAnsi="Times New Roman"/>
                <w:color w:val="000000"/>
                <w:sz w:val="21"/>
                <w:szCs w:val="21"/>
              </w:rPr>
            </w:pPr>
          </w:p>
        </w:tc>
        <w:tc>
          <w:tcPr>
            <w:tcW w:w="640" w:type="dxa"/>
            <w:noWrap/>
            <w:vAlign w:val="center"/>
          </w:tcPr>
          <w:p w14:paraId="0F635151">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4B5A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14:paraId="636D5718">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E5B73C2">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1F91014C">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4C969A8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14:paraId="04E36B4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6B4FCFA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14:paraId="0CDFCBC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14:paraId="69433B3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14:paraId="5F51DF5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090C347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50CEC99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0294E67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8141710">
            <w:pPr>
              <w:snapToGrid w:val="0"/>
              <w:spacing w:line="240" w:lineRule="atLeast"/>
              <w:rPr>
                <w:rFonts w:hint="default" w:ascii="Times New Roman" w:hAnsi="Times New Roman"/>
                <w:color w:val="000000"/>
                <w:sz w:val="21"/>
                <w:szCs w:val="21"/>
              </w:rPr>
            </w:pPr>
          </w:p>
        </w:tc>
        <w:tc>
          <w:tcPr>
            <w:tcW w:w="427" w:type="dxa"/>
            <w:noWrap w:val="0"/>
            <w:vAlign w:val="center"/>
          </w:tcPr>
          <w:p w14:paraId="26388D3B">
            <w:pPr>
              <w:snapToGrid w:val="0"/>
              <w:spacing w:line="240" w:lineRule="atLeast"/>
              <w:rPr>
                <w:rFonts w:hint="default" w:ascii="Times New Roman" w:hAnsi="Times New Roman"/>
                <w:color w:val="000000"/>
                <w:sz w:val="21"/>
                <w:szCs w:val="21"/>
              </w:rPr>
            </w:pPr>
          </w:p>
        </w:tc>
        <w:tc>
          <w:tcPr>
            <w:tcW w:w="427" w:type="dxa"/>
            <w:noWrap/>
            <w:vAlign w:val="center"/>
          </w:tcPr>
          <w:p w14:paraId="565F7732">
            <w:pPr>
              <w:snapToGrid w:val="0"/>
              <w:spacing w:line="240" w:lineRule="atLeast"/>
              <w:rPr>
                <w:rFonts w:hint="default" w:ascii="Times New Roman" w:hAnsi="Times New Roman"/>
                <w:color w:val="000000"/>
                <w:sz w:val="21"/>
                <w:szCs w:val="21"/>
              </w:rPr>
            </w:pPr>
          </w:p>
        </w:tc>
        <w:tc>
          <w:tcPr>
            <w:tcW w:w="427" w:type="dxa"/>
            <w:noWrap/>
            <w:vAlign w:val="center"/>
          </w:tcPr>
          <w:p w14:paraId="529051BE">
            <w:pPr>
              <w:snapToGrid w:val="0"/>
              <w:spacing w:line="240" w:lineRule="atLeast"/>
              <w:rPr>
                <w:rFonts w:hint="default" w:ascii="Times New Roman" w:hAnsi="Times New Roman"/>
                <w:color w:val="000000"/>
                <w:sz w:val="21"/>
                <w:szCs w:val="21"/>
              </w:rPr>
            </w:pPr>
          </w:p>
        </w:tc>
        <w:tc>
          <w:tcPr>
            <w:tcW w:w="427" w:type="dxa"/>
            <w:noWrap/>
            <w:vAlign w:val="center"/>
          </w:tcPr>
          <w:p w14:paraId="651E1138">
            <w:pPr>
              <w:snapToGrid w:val="0"/>
              <w:spacing w:line="240" w:lineRule="atLeast"/>
              <w:rPr>
                <w:rFonts w:hint="default" w:ascii="Times New Roman" w:hAnsi="Times New Roman"/>
                <w:color w:val="000000"/>
                <w:sz w:val="21"/>
                <w:szCs w:val="21"/>
              </w:rPr>
            </w:pPr>
          </w:p>
        </w:tc>
        <w:tc>
          <w:tcPr>
            <w:tcW w:w="1083" w:type="dxa"/>
            <w:noWrap w:val="0"/>
            <w:vAlign w:val="center"/>
          </w:tcPr>
          <w:p w14:paraId="1C9DE327">
            <w:pPr>
              <w:snapToGrid w:val="0"/>
              <w:spacing w:line="240" w:lineRule="atLeast"/>
              <w:rPr>
                <w:rFonts w:hint="default" w:ascii="Times New Roman" w:hAnsi="Times New Roman"/>
                <w:color w:val="000000"/>
                <w:sz w:val="21"/>
                <w:szCs w:val="21"/>
              </w:rPr>
            </w:pPr>
          </w:p>
        </w:tc>
        <w:tc>
          <w:tcPr>
            <w:tcW w:w="640" w:type="dxa"/>
            <w:noWrap/>
            <w:vAlign w:val="center"/>
          </w:tcPr>
          <w:p w14:paraId="5A487B4E">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4DFE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14:paraId="28E5CBFB">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579601B8">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796C560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14:paraId="1AAFEEB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14:paraId="23830B6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0B5FECD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14:paraId="7FEE71AC">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14:paraId="3E55A11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14:paraId="0DC843F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17382CD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797FAEB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0BA49DF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4601942">
            <w:pPr>
              <w:snapToGrid w:val="0"/>
              <w:spacing w:line="240" w:lineRule="atLeast"/>
              <w:rPr>
                <w:rFonts w:hint="default" w:ascii="Times New Roman" w:hAnsi="Times New Roman"/>
                <w:color w:val="000000"/>
                <w:sz w:val="21"/>
                <w:szCs w:val="21"/>
              </w:rPr>
            </w:pPr>
          </w:p>
        </w:tc>
        <w:tc>
          <w:tcPr>
            <w:tcW w:w="427" w:type="dxa"/>
            <w:noWrap w:val="0"/>
            <w:vAlign w:val="center"/>
          </w:tcPr>
          <w:p w14:paraId="2D62C4A9">
            <w:pPr>
              <w:snapToGrid w:val="0"/>
              <w:spacing w:line="240" w:lineRule="atLeast"/>
              <w:rPr>
                <w:rFonts w:hint="default" w:ascii="Times New Roman" w:hAnsi="Times New Roman"/>
                <w:color w:val="000000"/>
                <w:sz w:val="21"/>
                <w:szCs w:val="21"/>
              </w:rPr>
            </w:pPr>
          </w:p>
        </w:tc>
        <w:tc>
          <w:tcPr>
            <w:tcW w:w="427" w:type="dxa"/>
            <w:noWrap/>
            <w:vAlign w:val="center"/>
          </w:tcPr>
          <w:p w14:paraId="3F8E0741">
            <w:pPr>
              <w:snapToGrid w:val="0"/>
              <w:spacing w:line="240" w:lineRule="atLeast"/>
              <w:rPr>
                <w:rFonts w:hint="default" w:ascii="Times New Roman" w:hAnsi="Times New Roman"/>
                <w:color w:val="000000"/>
                <w:sz w:val="21"/>
                <w:szCs w:val="21"/>
              </w:rPr>
            </w:pPr>
          </w:p>
        </w:tc>
        <w:tc>
          <w:tcPr>
            <w:tcW w:w="427" w:type="dxa"/>
            <w:noWrap/>
            <w:vAlign w:val="center"/>
          </w:tcPr>
          <w:p w14:paraId="51407CBF">
            <w:pPr>
              <w:snapToGrid w:val="0"/>
              <w:spacing w:line="240" w:lineRule="atLeast"/>
              <w:rPr>
                <w:rFonts w:hint="default" w:ascii="Times New Roman" w:hAnsi="Times New Roman"/>
                <w:color w:val="000000"/>
                <w:sz w:val="21"/>
                <w:szCs w:val="21"/>
              </w:rPr>
            </w:pPr>
          </w:p>
        </w:tc>
        <w:tc>
          <w:tcPr>
            <w:tcW w:w="427" w:type="dxa"/>
            <w:noWrap/>
            <w:vAlign w:val="center"/>
          </w:tcPr>
          <w:p w14:paraId="1C97E677">
            <w:pPr>
              <w:snapToGrid w:val="0"/>
              <w:spacing w:line="240" w:lineRule="atLeast"/>
              <w:rPr>
                <w:rFonts w:hint="default" w:ascii="Times New Roman" w:hAnsi="Times New Roman"/>
                <w:color w:val="000000"/>
                <w:sz w:val="21"/>
                <w:szCs w:val="21"/>
              </w:rPr>
            </w:pPr>
          </w:p>
        </w:tc>
        <w:tc>
          <w:tcPr>
            <w:tcW w:w="1083" w:type="dxa"/>
            <w:noWrap/>
            <w:vAlign w:val="center"/>
          </w:tcPr>
          <w:p w14:paraId="58471116">
            <w:pPr>
              <w:snapToGrid w:val="0"/>
              <w:spacing w:line="240" w:lineRule="atLeast"/>
              <w:rPr>
                <w:rFonts w:hint="default" w:ascii="Times New Roman" w:hAnsi="Times New Roman"/>
                <w:color w:val="000000"/>
                <w:sz w:val="21"/>
                <w:szCs w:val="21"/>
              </w:rPr>
            </w:pPr>
          </w:p>
        </w:tc>
        <w:tc>
          <w:tcPr>
            <w:tcW w:w="640" w:type="dxa"/>
            <w:noWrap/>
            <w:vAlign w:val="center"/>
          </w:tcPr>
          <w:p w14:paraId="1182FFE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0842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14:paraId="07B78658">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A1AF149">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01CBC3F7">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0F6D166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14:paraId="71D4860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29098F8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14:paraId="11558E9F">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14:paraId="7A3B861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14:paraId="4917F7E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175C955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4C2AC3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3898D40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5F7E3A0">
            <w:pPr>
              <w:snapToGrid w:val="0"/>
              <w:spacing w:line="240" w:lineRule="atLeast"/>
              <w:rPr>
                <w:rFonts w:hint="default" w:ascii="Times New Roman" w:hAnsi="Times New Roman"/>
                <w:color w:val="000000"/>
                <w:sz w:val="21"/>
                <w:szCs w:val="21"/>
              </w:rPr>
            </w:pPr>
          </w:p>
        </w:tc>
        <w:tc>
          <w:tcPr>
            <w:tcW w:w="427" w:type="dxa"/>
            <w:noWrap w:val="0"/>
            <w:vAlign w:val="center"/>
          </w:tcPr>
          <w:p w14:paraId="253D74D0">
            <w:pPr>
              <w:snapToGrid w:val="0"/>
              <w:spacing w:line="240" w:lineRule="atLeast"/>
              <w:rPr>
                <w:rFonts w:hint="default" w:ascii="Times New Roman" w:hAnsi="Times New Roman"/>
                <w:color w:val="000000"/>
                <w:sz w:val="21"/>
                <w:szCs w:val="21"/>
              </w:rPr>
            </w:pPr>
          </w:p>
        </w:tc>
        <w:tc>
          <w:tcPr>
            <w:tcW w:w="427" w:type="dxa"/>
            <w:noWrap/>
            <w:vAlign w:val="center"/>
          </w:tcPr>
          <w:p w14:paraId="06AFF937">
            <w:pPr>
              <w:snapToGrid w:val="0"/>
              <w:spacing w:line="240" w:lineRule="atLeast"/>
              <w:rPr>
                <w:rFonts w:hint="default" w:ascii="Times New Roman" w:hAnsi="Times New Roman"/>
                <w:color w:val="000000"/>
                <w:sz w:val="21"/>
                <w:szCs w:val="21"/>
              </w:rPr>
            </w:pPr>
          </w:p>
        </w:tc>
        <w:tc>
          <w:tcPr>
            <w:tcW w:w="427" w:type="dxa"/>
            <w:noWrap/>
            <w:vAlign w:val="center"/>
          </w:tcPr>
          <w:p w14:paraId="22A9DAC2">
            <w:pPr>
              <w:snapToGrid w:val="0"/>
              <w:spacing w:line="240" w:lineRule="atLeast"/>
              <w:rPr>
                <w:rFonts w:hint="default" w:ascii="Times New Roman" w:hAnsi="Times New Roman"/>
                <w:color w:val="000000"/>
                <w:sz w:val="21"/>
                <w:szCs w:val="21"/>
              </w:rPr>
            </w:pPr>
          </w:p>
        </w:tc>
        <w:tc>
          <w:tcPr>
            <w:tcW w:w="427" w:type="dxa"/>
            <w:noWrap/>
            <w:vAlign w:val="center"/>
          </w:tcPr>
          <w:p w14:paraId="34EA6025">
            <w:pPr>
              <w:snapToGrid w:val="0"/>
              <w:spacing w:line="240" w:lineRule="atLeast"/>
              <w:rPr>
                <w:rFonts w:hint="default" w:ascii="Times New Roman" w:hAnsi="Times New Roman"/>
                <w:color w:val="000000"/>
                <w:sz w:val="21"/>
                <w:szCs w:val="21"/>
              </w:rPr>
            </w:pPr>
          </w:p>
        </w:tc>
        <w:tc>
          <w:tcPr>
            <w:tcW w:w="1083" w:type="dxa"/>
            <w:noWrap/>
            <w:vAlign w:val="center"/>
          </w:tcPr>
          <w:p w14:paraId="7A8A6F7C">
            <w:pPr>
              <w:snapToGrid w:val="0"/>
              <w:spacing w:line="240" w:lineRule="atLeast"/>
              <w:jc w:val="center"/>
              <w:rPr>
                <w:rFonts w:hint="default" w:ascii="Times New Roman" w:hAnsi="Times New Roman"/>
                <w:color w:val="000000"/>
                <w:sz w:val="21"/>
                <w:szCs w:val="21"/>
              </w:rPr>
            </w:pPr>
          </w:p>
        </w:tc>
        <w:tc>
          <w:tcPr>
            <w:tcW w:w="640" w:type="dxa"/>
            <w:noWrap/>
            <w:vAlign w:val="center"/>
          </w:tcPr>
          <w:p w14:paraId="3EE94864">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1F24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14:paraId="1AB58FB7">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F930AB8">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5FE3BB17">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14:paraId="6A1289E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14:paraId="065FAB5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693" w:type="dxa"/>
            <w:noWrap w:val="0"/>
            <w:vAlign w:val="center"/>
          </w:tcPr>
          <w:p w14:paraId="35548C4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14:paraId="1EAC9902">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14:paraId="371F3D0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14:paraId="346F17F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3206302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139FD7FC">
            <w:pPr>
              <w:snapToGrid w:val="0"/>
              <w:spacing w:line="240" w:lineRule="atLeast"/>
              <w:rPr>
                <w:rFonts w:hint="default" w:ascii="Times New Roman" w:hAnsi="Times New Roman"/>
                <w:color w:val="000000"/>
                <w:sz w:val="21"/>
                <w:szCs w:val="21"/>
              </w:rPr>
            </w:pPr>
          </w:p>
        </w:tc>
        <w:tc>
          <w:tcPr>
            <w:tcW w:w="427" w:type="dxa"/>
            <w:noWrap w:val="0"/>
            <w:vAlign w:val="center"/>
          </w:tcPr>
          <w:p w14:paraId="3B4C7C3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7B65BF3">
            <w:pPr>
              <w:snapToGrid w:val="0"/>
              <w:spacing w:line="240" w:lineRule="atLeast"/>
              <w:rPr>
                <w:rFonts w:hint="default" w:ascii="Times New Roman" w:hAnsi="Times New Roman"/>
                <w:color w:val="000000"/>
                <w:sz w:val="21"/>
                <w:szCs w:val="21"/>
              </w:rPr>
            </w:pPr>
          </w:p>
        </w:tc>
        <w:tc>
          <w:tcPr>
            <w:tcW w:w="427" w:type="dxa"/>
            <w:noWrap w:val="0"/>
            <w:vAlign w:val="center"/>
          </w:tcPr>
          <w:p w14:paraId="3D976103">
            <w:pPr>
              <w:snapToGrid w:val="0"/>
              <w:spacing w:line="240" w:lineRule="atLeast"/>
              <w:rPr>
                <w:rFonts w:hint="default" w:ascii="Times New Roman" w:hAnsi="Times New Roman"/>
                <w:color w:val="000000"/>
                <w:sz w:val="21"/>
                <w:szCs w:val="21"/>
              </w:rPr>
            </w:pPr>
          </w:p>
        </w:tc>
        <w:tc>
          <w:tcPr>
            <w:tcW w:w="427" w:type="dxa"/>
            <w:noWrap/>
            <w:vAlign w:val="center"/>
          </w:tcPr>
          <w:p w14:paraId="59E462B7">
            <w:pPr>
              <w:snapToGrid w:val="0"/>
              <w:spacing w:line="240" w:lineRule="atLeast"/>
              <w:rPr>
                <w:rFonts w:hint="default" w:ascii="Times New Roman" w:hAnsi="Times New Roman"/>
                <w:color w:val="000000"/>
                <w:sz w:val="21"/>
                <w:szCs w:val="21"/>
              </w:rPr>
            </w:pPr>
          </w:p>
        </w:tc>
        <w:tc>
          <w:tcPr>
            <w:tcW w:w="427" w:type="dxa"/>
            <w:noWrap/>
            <w:vAlign w:val="center"/>
          </w:tcPr>
          <w:p w14:paraId="62F1D55D">
            <w:pPr>
              <w:snapToGrid w:val="0"/>
              <w:spacing w:line="240" w:lineRule="atLeast"/>
              <w:rPr>
                <w:rFonts w:hint="default" w:ascii="Times New Roman" w:hAnsi="Times New Roman"/>
                <w:color w:val="000000"/>
                <w:sz w:val="21"/>
                <w:szCs w:val="21"/>
              </w:rPr>
            </w:pPr>
          </w:p>
        </w:tc>
        <w:tc>
          <w:tcPr>
            <w:tcW w:w="427" w:type="dxa"/>
            <w:noWrap/>
            <w:vAlign w:val="center"/>
          </w:tcPr>
          <w:p w14:paraId="44573798">
            <w:pPr>
              <w:snapToGrid w:val="0"/>
              <w:spacing w:line="240" w:lineRule="atLeast"/>
              <w:rPr>
                <w:rFonts w:hint="default" w:ascii="Times New Roman" w:hAnsi="Times New Roman"/>
                <w:color w:val="000000"/>
                <w:sz w:val="21"/>
                <w:szCs w:val="21"/>
              </w:rPr>
            </w:pPr>
          </w:p>
        </w:tc>
        <w:tc>
          <w:tcPr>
            <w:tcW w:w="1083" w:type="dxa"/>
            <w:noWrap/>
            <w:vAlign w:val="center"/>
          </w:tcPr>
          <w:p w14:paraId="62CE1EF5">
            <w:pPr>
              <w:snapToGrid w:val="0"/>
              <w:spacing w:line="240" w:lineRule="atLeast"/>
              <w:jc w:val="center"/>
              <w:rPr>
                <w:rFonts w:hint="default" w:ascii="Times New Roman" w:hAnsi="Times New Roman"/>
                <w:color w:val="000000"/>
                <w:sz w:val="21"/>
                <w:szCs w:val="21"/>
              </w:rPr>
            </w:pPr>
          </w:p>
        </w:tc>
        <w:tc>
          <w:tcPr>
            <w:tcW w:w="640" w:type="dxa"/>
            <w:noWrap/>
            <w:vAlign w:val="center"/>
          </w:tcPr>
          <w:p w14:paraId="16A99267">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6</w:t>
            </w:r>
          </w:p>
        </w:tc>
      </w:tr>
      <w:tr w14:paraId="74DB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905" w:type="dxa"/>
            <w:vMerge w:val="continue"/>
            <w:noWrap w:val="0"/>
            <w:vAlign w:val="center"/>
          </w:tcPr>
          <w:p w14:paraId="5892E0B2">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53A79E2">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6F695299">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75AFFF97">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14:paraId="25B7E9CB">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693" w:type="dxa"/>
            <w:noWrap w:val="0"/>
            <w:vAlign w:val="center"/>
          </w:tcPr>
          <w:p w14:paraId="40D34637">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53DCBE3E">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55CAF6BB">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14:paraId="2F969075">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2FD1FFED">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14:paraId="67BBC726">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14:paraId="42631CF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3EAC3D2">
            <w:pPr>
              <w:snapToGrid w:val="0"/>
              <w:spacing w:line="240" w:lineRule="atLeast"/>
              <w:rPr>
                <w:rFonts w:hint="default" w:ascii="Times New Roman" w:hAnsi="Times New Roman"/>
                <w:color w:val="000000"/>
                <w:sz w:val="21"/>
                <w:szCs w:val="21"/>
              </w:rPr>
            </w:pPr>
          </w:p>
        </w:tc>
        <w:tc>
          <w:tcPr>
            <w:tcW w:w="427" w:type="dxa"/>
            <w:noWrap w:val="0"/>
            <w:vAlign w:val="center"/>
          </w:tcPr>
          <w:p w14:paraId="145B1AC4">
            <w:pPr>
              <w:snapToGrid w:val="0"/>
              <w:spacing w:line="240" w:lineRule="atLeast"/>
              <w:rPr>
                <w:rFonts w:hint="default" w:ascii="Times New Roman" w:hAnsi="Times New Roman"/>
                <w:color w:val="000000"/>
                <w:sz w:val="21"/>
                <w:szCs w:val="21"/>
              </w:rPr>
            </w:pPr>
          </w:p>
        </w:tc>
        <w:tc>
          <w:tcPr>
            <w:tcW w:w="427" w:type="dxa"/>
            <w:noWrap/>
            <w:vAlign w:val="center"/>
          </w:tcPr>
          <w:p w14:paraId="1C55F4A4">
            <w:pPr>
              <w:snapToGrid w:val="0"/>
              <w:spacing w:line="240" w:lineRule="atLeast"/>
              <w:rPr>
                <w:rFonts w:hint="default" w:ascii="Times New Roman" w:hAnsi="Times New Roman"/>
                <w:color w:val="000000"/>
                <w:sz w:val="21"/>
                <w:szCs w:val="21"/>
              </w:rPr>
            </w:pPr>
          </w:p>
        </w:tc>
        <w:tc>
          <w:tcPr>
            <w:tcW w:w="427" w:type="dxa"/>
            <w:noWrap/>
            <w:vAlign w:val="center"/>
          </w:tcPr>
          <w:p w14:paraId="3B712C81">
            <w:pPr>
              <w:snapToGrid w:val="0"/>
              <w:spacing w:line="240" w:lineRule="atLeast"/>
              <w:rPr>
                <w:rFonts w:hint="default" w:ascii="Times New Roman" w:hAnsi="Times New Roman"/>
                <w:color w:val="000000"/>
                <w:sz w:val="21"/>
                <w:szCs w:val="21"/>
              </w:rPr>
            </w:pPr>
          </w:p>
        </w:tc>
        <w:tc>
          <w:tcPr>
            <w:tcW w:w="427" w:type="dxa"/>
            <w:noWrap/>
            <w:vAlign w:val="center"/>
          </w:tcPr>
          <w:p w14:paraId="56AB48D6">
            <w:pPr>
              <w:snapToGrid w:val="0"/>
              <w:spacing w:line="240" w:lineRule="atLeast"/>
              <w:rPr>
                <w:rFonts w:hint="default" w:ascii="Times New Roman" w:hAnsi="Times New Roman"/>
                <w:color w:val="000000"/>
                <w:sz w:val="21"/>
                <w:szCs w:val="21"/>
              </w:rPr>
            </w:pPr>
          </w:p>
        </w:tc>
        <w:tc>
          <w:tcPr>
            <w:tcW w:w="1083" w:type="dxa"/>
            <w:noWrap/>
            <w:vAlign w:val="center"/>
          </w:tcPr>
          <w:p w14:paraId="2DC3C0F4">
            <w:pPr>
              <w:snapToGrid w:val="0"/>
              <w:spacing w:line="240" w:lineRule="atLeast"/>
              <w:rPr>
                <w:rFonts w:hint="default" w:ascii="Times New Roman" w:hAnsi="Times New Roman"/>
                <w:color w:val="000000"/>
                <w:sz w:val="21"/>
                <w:szCs w:val="21"/>
              </w:rPr>
            </w:pPr>
          </w:p>
        </w:tc>
        <w:tc>
          <w:tcPr>
            <w:tcW w:w="640" w:type="dxa"/>
            <w:noWrap/>
            <w:vAlign w:val="center"/>
          </w:tcPr>
          <w:p w14:paraId="1AEBDC5A">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w:t>
            </w:r>
          </w:p>
        </w:tc>
      </w:tr>
      <w:tr w14:paraId="4FFB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05" w:type="dxa"/>
            <w:vMerge w:val="restart"/>
            <w:noWrap w:val="0"/>
            <w:vAlign w:val="center"/>
          </w:tcPr>
          <w:p w14:paraId="503FAA2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14:paraId="32C2B184">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03669E6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14:paraId="3CF6B088">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西部计划补贴和缴纳保险人数</w:t>
            </w:r>
          </w:p>
        </w:tc>
        <w:tc>
          <w:tcPr>
            <w:tcW w:w="461" w:type="dxa"/>
            <w:noWrap w:val="0"/>
            <w:vAlign w:val="center"/>
          </w:tcPr>
          <w:p w14:paraId="4A05BC66">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352D48B4">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≧26</w:t>
            </w:r>
          </w:p>
        </w:tc>
        <w:tc>
          <w:tcPr>
            <w:tcW w:w="814" w:type="dxa"/>
            <w:noWrap w:val="0"/>
            <w:vAlign w:val="center"/>
          </w:tcPr>
          <w:p w14:paraId="3C2691BF">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27</w:t>
            </w:r>
          </w:p>
        </w:tc>
        <w:tc>
          <w:tcPr>
            <w:tcW w:w="958" w:type="dxa"/>
            <w:noWrap w:val="0"/>
            <w:vAlign w:val="center"/>
          </w:tcPr>
          <w:p w14:paraId="3012FB4E">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反映项目开展过程中排险次数</w:t>
            </w:r>
          </w:p>
        </w:tc>
        <w:tc>
          <w:tcPr>
            <w:tcW w:w="719" w:type="dxa"/>
            <w:noWrap w:val="0"/>
            <w:vAlign w:val="center"/>
          </w:tcPr>
          <w:p w14:paraId="01515C96">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9"/>
            <w:noWrap w:val="0"/>
            <w:vAlign w:val="center"/>
          </w:tcPr>
          <w:p w14:paraId="4FDFDF8F">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目标任务一年为26人发放补贴及购买保险，若少于26人，则扣5分</w:t>
            </w:r>
          </w:p>
        </w:tc>
        <w:tc>
          <w:tcPr>
            <w:tcW w:w="1805" w:type="dxa"/>
            <w:noWrap w:val="0"/>
            <w:vAlign w:val="center"/>
          </w:tcPr>
          <w:p w14:paraId="342F7CB7">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w:t>
            </w:r>
            <w:r>
              <w:rPr>
                <w:rFonts w:hint="eastAsia" w:asciiTheme="minorEastAsia" w:hAnsiTheme="minorEastAsia" w:cstheme="minorEastAsia"/>
                <w:b w:val="0"/>
                <w:bCs w:val="0"/>
                <w:i w:val="0"/>
                <w:iCs w:val="0"/>
                <w:color w:val="000000"/>
                <w:kern w:val="0"/>
                <w:sz w:val="21"/>
                <w:szCs w:val="21"/>
                <w:u w:val="none"/>
                <w:lang w:val="en-US" w:eastAsia="zh-CN" w:bidi="ar"/>
              </w:rPr>
              <w:t>购买人数</w:t>
            </w:r>
          </w:p>
        </w:tc>
        <w:tc>
          <w:tcPr>
            <w:tcW w:w="427" w:type="dxa"/>
            <w:noWrap w:val="0"/>
            <w:vAlign w:val="center"/>
          </w:tcPr>
          <w:p w14:paraId="2AED3945">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09BA365">
            <w:pPr>
              <w:snapToGrid w:val="0"/>
              <w:spacing w:line="240" w:lineRule="atLeast"/>
              <w:rPr>
                <w:rFonts w:hint="default" w:ascii="Times New Roman" w:hAnsi="Times New Roman"/>
                <w:color w:val="000000"/>
                <w:sz w:val="21"/>
                <w:szCs w:val="21"/>
              </w:rPr>
            </w:pPr>
          </w:p>
        </w:tc>
        <w:tc>
          <w:tcPr>
            <w:tcW w:w="427" w:type="dxa"/>
            <w:noWrap w:val="0"/>
            <w:vAlign w:val="center"/>
          </w:tcPr>
          <w:p w14:paraId="0DD857C7">
            <w:pPr>
              <w:snapToGrid w:val="0"/>
              <w:spacing w:line="240" w:lineRule="atLeast"/>
              <w:rPr>
                <w:rFonts w:hint="default" w:ascii="Times New Roman" w:hAnsi="Times New Roman"/>
                <w:color w:val="000000"/>
                <w:sz w:val="21"/>
                <w:szCs w:val="21"/>
              </w:rPr>
            </w:pPr>
          </w:p>
        </w:tc>
        <w:tc>
          <w:tcPr>
            <w:tcW w:w="427" w:type="dxa"/>
            <w:noWrap/>
            <w:vAlign w:val="center"/>
          </w:tcPr>
          <w:p w14:paraId="285AC1CE">
            <w:pPr>
              <w:snapToGrid w:val="0"/>
              <w:spacing w:line="240" w:lineRule="atLeast"/>
              <w:rPr>
                <w:rFonts w:hint="default" w:ascii="Times New Roman" w:hAnsi="Times New Roman"/>
                <w:color w:val="000000"/>
                <w:sz w:val="21"/>
                <w:szCs w:val="21"/>
              </w:rPr>
            </w:pPr>
          </w:p>
        </w:tc>
        <w:tc>
          <w:tcPr>
            <w:tcW w:w="427" w:type="dxa"/>
            <w:noWrap/>
            <w:vAlign w:val="center"/>
          </w:tcPr>
          <w:p w14:paraId="294A4AA0">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2470B783">
            <w:pPr>
              <w:snapToGrid w:val="0"/>
              <w:spacing w:line="240" w:lineRule="atLeast"/>
              <w:rPr>
                <w:rFonts w:hint="default" w:ascii="Times New Roman" w:hAnsi="Times New Roman"/>
                <w:color w:val="000000"/>
                <w:sz w:val="21"/>
                <w:szCs w:val="21"/>
              </w:rPr>
            </w:pPr>
          </w:p>
        </w:tc>
        <w:tc>
          <w:tcPr>
            <w:tcW w:w="1083" w:type="dxa"/>
            <w:noWrap/>
            <w:vAlign w:val="center"/>
          </w:tcPr>
          <w:p w14:paraId="7E96946D">
            <w:pPr>
              <w:snapToGrid w:val="0"/>
              <w:spacing w:line="240" w:lineRule="atLeast"/>
              <w:rPr>
                <w:rFonts w:hint="default" w:ascii="Times New Roman" w:hAnsi="Times New Roman"/>
                <w:color w:val="000000"/>
                <w:sz w:val="21"/>
                <w:szCs w:val="21"/>
              </w:rPr>
            </w:pPr>
          </w:p>
        </w:tc>
        <w:tc>
          <w:tcPr>
            <w:tcW w:w="640" w:type="dxa"/>
            <w:noWrap/>
            <w:vAlign w:val="center"/>
          </w:tcPr>
          <w:p w14:paraId="70BB7F6B">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5117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05" w:type="dxa"/>
            <w:vMerge w:val="continue"/>
            <w:noWrap w:val="0"/>
            <w:vAlign w:val="center"/>
          </w:tcPr>
          <w:p w14:paraId="3D50F218">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33BCFB2D">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4A26494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14:paraId="14ABA109">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志愿者补贴发放及保险缴纳准确率</w:t>
            </w:r>
          </w:p>
        </w:tc>
        <w:tc>
          <w:tcPr>
            <w:tcW w:w="461" w:type="dxa"/>
            <w:noWrap w:val="0"/>
            <w:vAlign w:val="center"/>
          </w:tcPr>
          <w:p w14:paraId="71BC6888">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4C920AA1">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≧98%</w:t>
            </w:r>
          </w:p>
        </w:tc>
        <w:tc>
          <w:tcPr>
            <w:tcW w:w="814" w:type="dxa"/>
            <w:noWrap w:val="0"/>
            <w:vAlign w:val="center"/>
          </w:tcPr>
          <w:p w14:paraId="26D10A36">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21B43974">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反映项目在进行过程中群众参与度</w:t>
            </w:r>
          </w:p>
        </w:tc>
        <w:tc>
          <w:tcPr>
            <w:tcW w:w="719" w:type="dxa"/>
            <w:noWrap w:val="0"/>
            <w:vAlign w:val="center"/>
          </w:tcPr>
          <w:p w14:paraId="57D03A7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03ED7B95">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 xml:space="preserve">准确率必须大于98%，少于98%扣5分         </w:t>
            </w:r>
          </w:p>
        </w:tc>
        <w:tc>
          <w:tcPr>
            <w:tcW w:w="1805" w:type="dxa"/>
            <w:noWrap w:val="0"/>
            <w:vAlign w:val="center"/>
          </w:tcPr>
          <w:p w14:paraId="4E8A837D">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重点查看项目到年终实施完成情况，是否按照项目事前评估完成，项目实施等方面是否存在明显有违常理，不科学合理的情况</w:t>
            </w:r>
          </w:p>
        </w:tc>
        <w:tc>
          <w:tcPr>
            <w:tcW w:w="427" w:type="dxa"/>
            <w:noWrap w:val="0"/>
            <w:vAlign w:val="center"/>
          </w:tcPr>
          <w:p w14:paraId="35CC4EBB">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0BF541D9">
            <w:pPr>
              <w:snapToGrid w:val="0"/>
              <w:spacing w:line="240" w:lineRule="atLeast"/>
              <w:rPr>
                <w:rFonts w:hint="default" w:ascii="Times New Roman" w:hAnsi="Times New Roman"/>
                <w:color w:val="000000"/>
                <w:sz w:val="21"/>
                <w:szCs w:val="21"/>
              </w:rPr>
            </w:pPr>
          </w:p>
        </w:tc>
        <w:tc>
          <w:tcPr>
            <w:tcW w:w="427" w:type="dxa"/>
            <w:noWrap w:val="0"/>
            <w:vAlign w:val="center"/>
          </w:tcPr>
          <w:p w14:paraId="0E58A315">
            <w:pPr>
              <w:snapToGrid w:val="0"/>
              <w:spacing w:line="240" w:lineRule="atLeast"/>
              <w:rPr>
                <w:rFonts w:hint="default" w:ascii="Times New Roman" w:hAnsi="Times New Roman"/>
                <w:color w:val="000000"/>
                <w:sz w:val="21"/>
                <w:szCs w:val="21"/>
              </w:rPr>
            </w:pPr>
          </w:p>
        </w:tc>
        <w:tc>
          <w:tcPr>
            <w:tcW w:w="427" w:type="dxa"/>
            <w:noWrap/>
            <w:vAlign w:val="center"/>
          </w:tcPr>
          <w:p w14:paraId="3C2F1FD4">
            <w:pPr>
              <w:snapToGrid w:val="0"/>
              <w:spacing w:line="240" w:lineRule="atLeast"/>
              <w:rPr>
                <w:rFonts w:hint="default" w:ascii="Times New Roman" w:hAnsi="Times New Roman"/>
                <w:color w:val="000000"/>
                <w:sz w:val="21"/>
                <w:szCs w:val="21"/>
              </w:rPr>
            </w:pPr>
          </w:p>
        </w:tc>
        <w:tc>
          <w:tcPr>
            <w:tcW w:w="427" w:type="dxa"/>
            <w:noWrap/>
            <w:vAlign w:val="center"/>
          </w:tcPr>
          <w:p w14:paraId="40A6C0E7">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41FCA6F">
            <w:pPr>
              <w:snapToGrid w:val="0"/>
              <w:spacing w:line="240" w:lineRule="atLeast"/>
              <w:rPr>
                <w:rFonts w:hint="default" w:ascii="Times New Roman" w:hAnsi="Times New Roman"/>
                <w:color w:val="000000"/>
                <w:sz w:val="21"/>
                <w:szCs w:val="21"/>
              </w:rPr>
            </w:pPr>
          </w:p>
        </w:tc>
        <w:tc>
          <w:tcPr>
            <w:tcW w:w="1083" w:type="dxa"/>
            <w:noWrap/>
            <w:vAlign w:val="center"/>
          </w:tcPr>
          <w:p w14:paraId="42B30BFF">
            <w:pPr>
              <w:snapToGrid w:val="0"/>
              <w:spacing w:line="240" w:lineRule="atLeast"/>
              <w:rPr>
                <w:rFonts w:hint="default" w:ascii="Times New Roman" w:hAnsi="Times New Roman"/>
                <w:color w:val="000000"/>
                <w:sz w:val="21"/>
                <w:szCs w:val="21"/>
              </w:rPr>
            </w:pPr>
          </w:p>
        </w:tc>
        <w:tc>
          <w:tcPr>
            <w:tcW w:w="640" w:type="dxa"/>
            <w:noWrap/>
            <w:vAlign w:val="center"/>
          </w:tcPr>
          <w:p w14:paraId="2A67EB72">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2421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11DF98E7">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0318985">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1620AEB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14:paraId="0F89DE65">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461" w:type="dxa"/>
            <w:noWrap w:val="0"/>
            <w:vAlign w:val="center"/>
          </w:tcPr>
          <w:p w14:paraId="0B87418D">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53CD99EF">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70.03万元</w:t>
            </w:r>
          </w:p>
        </w:tc>
        <w:tc>
          <w:tcPr>
            <w:tcW w:w="814" w:type="dxa"/>
            <w:noWrap w:val="0"/>
            <w:vAlign w:val="center"/>
          </w:tcPr>
          <w:p w14:paraId="538E137C">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bookmarkStart w:id="135" w:name="OLE_LINK46"/>
            <w:r>
              <w:rPr>
                <w:rFonts w:hint="eastAsia" w:asciiTheme="minorEastAsia" w:hAnsiTheme="minorEastAsia" w:cstheme="minorEastAsia"/>
                <w:color w:val="000000"/>
                <w:sz w:val="21"/>
                <w:szCs w:val="21"/>
                <w:lang w:val="en-US" w:eastAsia="zh-CN"/>
              </w:rPr>
              <w:t>70.03万元</w:t>
            </w:r>
            <w:bookmarkEnd w:id="135"/>
          </w:p>
        </w:tc>
        <w:tc>
          <w:tcPr>
            <w:tcW w:w="958" w:type="dxa"/>
            <w:noWrap w:val="0"/>
            <w:vAlign w:val="center"/>
          </w:tcPr>
          <w:p w14:paraId="7BEEFEC8">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719" w:type="dxa"/>
            <w:noWrap w:val="0"/>
            <w:vAlign w:val="center"/>
          </w:tcPr>
          <w:p w14:paraId="61DCEBAF">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7DCE0441">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项目实施总成本</w:t>
            </w:r>
          </w:p>
        </w:tc>
        <w:tc>
          <w:tcPr>
            <w:tcW w:w="1805" w:type="dxa"/>
            <w:noWrap w:val="0"/>
            <w:vAlign w:val="center"/>
          </w:tcPr>
          <w:p w14:paraId="3974C5DA">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14:paraId="6838E302">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01AC215">
            <w:pPr>
              <w:snapToGrid w:val="0"/>
              <w:spacing w:line="240" w:lineRule="atLeast"/>
              <w:rPr>
                <w:rFonts w:hint="default" w:ascii="Times New Roman" w:hAnsi="Times New Roman"/>
                <w:color w:val="000000"/>
                <w:sz w:val="21"/>
                <w:szCs w:val="21"/>
              </w:rPr>
            </w:pPr>
          </w:p>
        </w:tc>
        <w:tc>
          <w:tcPr>
            <w:tcW w:w="427" w:type="dxa"/>
            <w:noWrap w:val="0"/>
            <w:vAlign w:val="center"/>
          </w:tcPr>
          <w:p w14:paraId="056F0DBD">
            <w:pPr>
              <w:snapToGrid w:val="0"/>
              <w:spacing w:line="240" w:lineRule="atLeast"/>
              <w:rPr>
                <w:rFonts w:hint="default" w:ascii="Times New Roman" w:hAnsi="Times New Roman"/>
                <w:color w:val="000000"/>
                <w:sz w:val="21"/>
                <w:szCs w:val="21"/>
              </w:rPr>
            </w:pPr>
          </w:p>
        </w:tc>
        <w:tc>
          <w:tcPr>
            <w:tcW w:w="427" w:type="dxa"/>
            <w:noWrap/>
            <w:vAlign w:val="center"/>
          </w:tcPr>
          <w:p w14:paraId="7EEA7841">
            <w:pPr>
              <w:snapToGrid w:val="0"/>
              <w:spacing w:line="240" w:lineRule="atLeast"/>
              <w:rPr>
                <w:rFonts w:hint="default" w:ascii="Times New Roman" w:hAnsi="Times New Roman"/>
                <w:color w:val="000000"/>
                <w:sz w:val="21"/>
                <w:szCs w:val="21"/>
              </w:rPr>
            </w:pPr>
          </w:p>
        </w:tc>
        <w:tc>
          <w:tcPr>
            <w:tcW w:w="427" w:type="dxa"/>
            <w:noWrap/>
            <w:vAlign w:val="center"/>
          </w:tcPr>
          <w:p w14:paraId="339E163D">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C844ABB">
            <w:pPr>
              <w:snapToGrid w:val="0"/>
              <w:spacing w:line="240" w:lineRule="atLeast"/>
              <w:rPr>
                <w:rFonts w:hint="default" w:ascii="Times New Roman" w:hAnsi="Times New Roman"/>
                <w:color w:val="000000"/>
                <w:sz w:val="21"/>
                <w:szCs w:val="21"/>
              </w:rPr>
            </w:pPr>
          </w:p>
        </w:tc>
        <w:tc>
          <w:tcPr>
            <w:tcW w:w="1083" w:type="dxa"/>
            <w:noWrap/>
            <w:vAlign w:val="center"/>
          </w:tcPr>
          <w:p w14:paraId="2E503021">
            <w:pPr>
              <w:snapToGrid w:val="0"/>
              <w:spacing w:line="240" w:lineRule="atLeast"/>
              <w:rPr>
                <w:rFonts w:hint="default" w:ascii="Times New Roman" w:hAnsi="Times New Roman"/>
                <w:color w:val="000000"/>
                <w:sz w:val="21"/>
                <w:szCs w:val="21"/>
              </w:rPr>
            </w:pPr>
          </w:p>
        </w:tc>
        <w:tc>
          <w:tcPr>
            <w:tcW w:w="640" w:type="dxa"/>
            <w:noWrap/>
            <w:vAlign w:val="center"/>
          </w:tcPr>
          <w:p w14:paraId="51CC337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0659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05" w:type="dxa"/>
            <w:vMerge w:val="continue"/>
            <w:noWrap w:val="0"/>
            <w:vAlign w:val="center"/>
          </w:tcPr>
          <w:p w14:paraId="7C8B158F">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F566258">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69FCD46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14:paraId="22DE28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2"/>
                <w:sz w:val="21"/>
                <w:szCs w:val="21"/>
                <w:u w:val="none"/>
                <w:lang w:val="en-US" w:eastAsia="zh-CN" w:bidi="ar-SA"/>
              </w:rPr>
              <w:t>西部计划补贴发放的及时率</w:t>
            </w:r>
          </w:p>
        </w:tc>
        <w:tc>
          <w:tcPr>
            <w:tcW w:w="461" w:type="dxa"/>
            <w:noWrap w:val="0"/>
            <w:vAlign w:val="center"/>
          </w:tcPr>
          <w:p w14:paraId="7B4179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14:paraId="1C449B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≧95%</w:t>
            </w:r>
          </w:p>
        </w:tc>
        <w:tc>
          <w:tcPr>
            <w:tcW w:w="814" w:type="dxa"/>
            <w:noWrap w:val="0"/>
            <w:vAlign w:val="center"/>
          </w:tcPr>
          <w:p w14:paraId="578CE93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14:paraId="57A63C5B">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补贴发放及时性</w:t>
            </w:r>
          </w:p>
          <w:p w14:paraId="7274EE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19" w:type="dxa"/>
            <w:noWrap w:val="0"/>
            <w:vAlign w:val="center"/>
          </w:tcPr>
          <w:p w14:paraId="7CF0BFB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7CE2529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 xml:space="preserve">指标得分=完成时间节点/目标时间节点×100%*指标分值 </w:t>
            </w:r>
          </w:p>
        </w:tc>
        <w:tc>
          <w:tcPr>
            <w:tcW w:w="1805" w:type="dxa"/>
            <w:noWrap w:val="0"/>
            <w:vAlign w:val="center"/>
          </w:tcPr>
          <w:p w14:paraId="6177BC8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主要查看项目资金支付到对象手上的时间节点是否及时</w:t>
            </w:r>
          </w:p>
        </w:tc>
        <w:tc>
          <w:tcPr>
            <w:tcW w:w="427" w:type="dxa"/>
            <w:noWrap w:val="0"/>
            <w:vAlign w:val="center"/>
          </w:tcPr>
          <w:p w14:paraId="3E9C3CE6">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24BD3962">
            <w:pPr>
              <w:snapToGrid w:val="0"/>
              <w:spacing w:line="240" w:lineRule="atLeast"/>
              <w:rPr>
                <w:rFonts w:hint="default" w:ascii="Times New Roman" w:hAnsi="Times New Roman"/>
                <w:color w:val="000000"/>
                <w:sz w:val="21"/>
                <w:szCs w:val="21"/>
              </w:rPr>
            </w:pPr>
          </w:p>
        </w:tc>
        <w:tc>
          <w:tcPr>
            <w:tcW w:w="427" w:type="dxa"/>
            <w:noWrap w:val="0"/>
            <w:vAlign w:val="center"/>
          </w:tcPr>
          <w:p w14:paraId="70843E65">
            <w:pPr>
              <w:snapToGrid w:val="0"/>
              <w:spacing w:line="240" w:lineRule="atLeast"/>
              <w:rPr>
                <w:rFonts w:hint="default" w:ascii="Times New Roman" w:hAnsi="Times New Roman"/>
                <w:color w:val="000000"/>
                <w:sz w:val="21"/>
                <w:szCs w:val="21"/>
              </w:rPr>
            </w:pPr>
          </w:p>
        </w:tc>
        <w:tc>
          <w:tcPr>
            <w:tcW w:w="427" w:type="dxa"/>
            <w:noWrap/>
            <w:vAlign w:val="center"/>
          </w:tcPr>
          <w:p w14:paraId="357B4005">
            <w:pPr>
              <w:snapToGrid w:val="0"/>
              <w:spacing w:line="240" w:lineRule="atLeast"/>
              <w:rPr>
                <w:rFonts w:hint="default" w:ascii="Times New Roman" w:hAnsi="Times New Roman"/>
                <w:color w:val="000000"/>
                <w:sz w:val="21"/>
                <w:szCs w:val="21"/>
              </w:rPr>
            </w:pPr>
          </w:p>
        </w:tc>
        <w:tc>
          <w:tcPr>
            <w:tcW w:w="427" w:type="dxa"/>
            <w:noWrap/>
            <w:vAlign w:val="center"/>
          </w:tcPr>
          <w:p w14:paraId="6033470A">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24DF235">
            <w:pPr>
              <w:snapToGrid w:val="0"/>
              <w:spacing w:line="240" w:lineRule="atLeast"/>
              <w:rPr>
                <w:rFonts w:hint="default" w:ascii="Times New Roman" w:hAnsi="Times New Roman"/>
                <w:color w:val="000000"/>
                <w:sz w:val="21"/>
                <w:szCs w:val="21"/>
              </w:rPr>
            </w:pPr>
          </w:p>
        </w:tc>
        <w:tc>
          <w:tcPr>
            <w:tcW w:w="1083" w:type="dxa"/>
            <w:noWrap/>
            <w:vAlign w:val="center"/>
          </w:tcPr>
          <w:p w14:paraId="4D989096">
            <w:pPr>
              <w:snapToGrid w:val="0"/>
              <w:spacing w:line="240" w:lineRule="atLeast"/>
              <w:jc w:val="center"/>
              <w:rPr>
                <w:rFonts w:hint="default" w:ascii="Times New Roman" w:hAnsi="Times New Roman"/>
                <w:color w:val="000000"/>
                <w:sz w:val="21"/>
                <w:szCs w:val="21"/>
              </w:rPr>
            </w:pPr>
          </w:p>
        </w:tc>
        <w:tc>
          <w:tcPr>
            <w:tcW w:w="640" w:type="dxa"/>
            <w:noWrap/>
            <w:vAlign w:val="center"/>
          </w:tcPr>
          <w:p w14:paraId="70362F68">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0EF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905" w:type="dxa"/>
            <w:vMerge w:val="restart"/>
            <w:noWrap w:val="0"/>
            <w:vAlign w:val="center"/>
          </w:tcPr>
          <w:p w14:paraId="10967C9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14:paraId="4B0F515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14:paraId="2B74D14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14:paraId="6803FE22">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服务乡镇数量</w:t>
            </w:r>
          </w:p>
        </w:tc>
        <w:tc>
          <w:tcPr>
            <w:tcW w:w="461" w:type="dxa"/>
            <w:noWrap w:val="0"/>
            <w:vAlign w:val="center"/>
          </w:tcPr>
          <w:p w14:paraId="2AD41C0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14:paraId="68C3A931">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w:t>
            </w:r>
            <w:r>
              <w:rPr>
                <w:rFonts w:hint="eastAsia" w:ascii="宋体" w:hAnsi="宋体" w:eastAsia="宋体" w:cs="宋体"/>
                <w:b w:val="0"/>
                <w:bCs w:val="0"/>
                <w:i w:val="0"/>
                <w:iCs w:val="0"/>
                <w:color w:val="000000"/>
                <w:kern w:val="2"/>
                <w:sz w:val="21"/>
                <w:szCs w:val="21"/>
                <w:u w:val="none"/>
                <w:lang w:val="en-US" w:eastAsia="zh-CN" w:bidi="ar-SA"/>
              </w:rPr>
              <w:t>90%</w:t>
            </w:r>
          </w:p>
        </w:tc>
        <w:tc>
          <w:tcPr>
            <w:tcW w:w="814" w:type="dxa"/>
            <w:noWrap w:val="0"/>
            <w:vAlign w:val="center"/>
          </w:tcPr>
          <w:p w14:paraId="167DDA08">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100%</w:t>
            </w:r>
          </w:p>
        </w:tc>
        <w:tc>
          <w:tcPr>
            <w:tcW w:w="958" w:type="dxa"/>
            <w:noWrap w:val="0"/>
            <w:vAlign w:val="center"/>
          </w:tcPr>
          <w:p w14:paraId="2B3639BE">
            <w:pPr>
              <w:keepNext w:val="0"/>
              <w:keepLines w:val="0"/>
              <w:widowControl/>
              <w:suppressLineNumbers w:val="0"/>
              <w:jc w:val="left"/>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乡镇覆盖率</w:t>
            </w:r>
          </w:p>
        </w:tc>
        <w:tc>
          <w:tcPr>
            <w:tcW w:w="719" w:type="dxa"/>
            <w:noWrap w:val="0"/>
            <w:vAlign w:val="center"/>
          </w:tcPr>
          <w:p w14:paraId="2E09187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33F8E74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指标得分=</w:t>
            </w:r>
            <w:r>
              <w:rPr>
                <w:rFonts w:hint="eastAsia" w:ascii="宋体" w:hAnsi="宋体" w:eastAsia="宋体" w:cs="宋体"/>
                <w:b w:val="0"/>
                <w:bCs w:val="0"/>
                <w:i w:val="0"/>
                <w:iCs w:val="0"/>
                <w:color w:val="000000"/>
                <w:kern w:val="0"/>
                <w:sz w:val="21"/>
                <w:szCs w:val="21"/>
                <w:u w:val="none"/>
                <w:lang w:val="en-US" w:eastAsia="zh-CN" w:bidi="ar"/>
              </w:rPr>
              <w:t>服务乡镇数量</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乡镇数量</w:t>
            </w:r>
            <w:r>
              <w:rPr>
                <w:rFonts w:hint="default" w:ascii="宋体" w:hAnsi="宋体" w:eastAsia="宋体" w:cs="宋体"/>
                <w:b w:val="0"/>
                <w:bCs w:val="0"/>
                <w:i w:val="0"/>
                <w:iCs w:val="0"/>
                <w:color w:val="000000"/>
                <w:kern w:val="0"/>
                <w:sz w:val="21"/>
                <w:szCs w:val="21"/>
                <w:u w:val="none"/>
                <w:lang w:val="en-US" w:eastAsia="zh-CN" w:bidi="ar"/>
              </w:rPr>
              <w:t xml:space="preserve">×100%*指标分值 </w:t>
            </w:r>
          </w:p>
        </w:tc>
        <w:tc>
          <w:tcPr>
            <w:tcW w:w="1805" w:type="dxa"/>
            <w:noWrap w:val="0"/>
            <w:vAlign w:val="center"/>
          </w:tcPr>
          <w:p w14:paraId="6F90861E">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差异在5%以内，不扣分，在5%—10%之间的，扣10分，在10%—20%之间的，扣20分</w:t>
            </w:r>
          </w:p>
        </w:tc>
        <w:tc>
          <w:tcPr>
            <w:tcW w:w="427" w:type="dxa"/>
            <w:noWrap w:val="0"/>
            <w:vAlign w:val="center"/>
          </w:tcPr>
          <w:p w14:paraId="1A2C1EB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EB7D289">
            <w:pPr>
              <w:snapToGrid w:val="0"/>
              <w:spacing w:line="240" w:lineRule="atLeast"/>
              <w:rPr>
                <w:rFonts w:hint="default" w:ascii="Times New Roman" w:hAnsi="Times New Roman"/>
                <w:color w:val="000000"/>
                <w:sz w:val="21"/>
                <w:szCs w:val="21"/>
              </w:rPr>
            </w:pPr>
          </w:p>
        </w:tc>
        <w:tc>
          <w:tcPr>
            <w:tcW w:w="427" w:type="dxa"/>
            <w:noWrap w:val="0"/>
            <w:vAlign w:val="center"/>
          </w:tcPr>
          <w:p w14:paraId="3F5D083D">
            <w:pPr>
              <w:snapToGrid w:val="0"/>
              <w:spacing w:line="240" w:lineRule="atLeast"/>
              <w:rPr>
                <w:rFonts w:hint="default" w:ascii="Times New Roman" w:hAnsi="Times New Roman"/>
                <w:color w:val="000000"/>
                <w:sz w:val="21"/>
                <w:szCs w:val="21"/>
              </w:rPr>
            </w:pPr>
          </w:p>
        </w:tc>
        <w:tc>
          <w:tcPr>
            <w:tcW w:w="427" w:type="dxa"/>
            <w:noWrap/>
            <w:vAlign w:val="center"/>
          </w:tcPr>
          <w:p w14:paraId="43B62892">
            <w:pPr>
              <w:snapToGrid w:val="0"/>
              <w:spacing w:line="240" w:lineRule="atLeast"/>
              <w:rPr>
                <w:rFonts w:hint="default" w:ascii="Times New Roman" w:hAnsi="Times New Roman"/>
                <w:color w:val="000000"/>
                <w:sz w:val="21"/>
                <w:szCs w:val="21"/>
              </w:rPr>
            </w:pPr>
          </w:p>
        </w:tc>
        <w:tc>
          <w:tcPr>
            <w:tcW w:w="427" w:type="dxa"/>
            <w:noWrap/>
            <w:vAlign w:val="center"/>
          </w:tcPr>
          <w:p w14:paraId="2F681912">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704CEBD">
            <w:pPr>
              <w:snapToGrid w:val="0"/>
              <w:spacing w:line="240" w:lineRule="atLeast"/>
              <w:rPr>
                <w:rFonts w:hint="default" w:ascii="Times New Roman" w:hAnsi="Times New Roman"/>
                <w:color w:val="000000"/>
                <w:sz w:val="21"/>
                <w:szCs w:val="21"/>
              </w:rPr>
            </w:pPr>
          </w:p>
        </w:tc>
        <w:tc>
          <w:tcPr>
            <w:tcW w:w="1083" w:type="dxa"/>
            <w:noWrap/>
            <w:vAlign w:val="center"/>
          </w:tcPr>
          <w:p w14:paraId="6617BE26">
            <w:pPr>
              <w:snapToGrid w:val="0"/>
              <w:spacing w:line="240" w:lineRule="atLeast"/>
              <w:rPr>
                <w:rFonts w:hint="default" w:ascii="Times New Roman" w:hAnsi="Times New Roman"/>
                <w:color w:val="000000"/>
                <w:sz w:val="21"/>
                <w:szCs w:val="21"/>
              </w:rPr>
            </w:pPr>
          </w:p>
        </w:tc>
        <w:tc>
          <w:tcPr>
            <w:tcW w:w="640" w:type="dxa"/>
            <w:noWrap/>
            <w:vAlign w:val="center"/>
          </w:tcPr>
          <w:p w14:paraId="245DAC61">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20</w:t>
            </w:r>
          </w:p>
        </w:tc>
      </w:tr>
      <w:tr w14:paraId="1F1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4128869D">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2F8C6F5">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7EF388EC">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50ACE70D">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补贴及保险购买的覆盖率</w:t>
            </w:r>
          </w:p>
        </w:tc>
        <w:tc>
          <w:tcPr>
            <w:tcW w:w="461" w:type="dxa"/>
            <w:noWrap w:val="0"/>
            <w:vAlign w:val="center"/>
          </w:tcPr>
          <w:p w14:paraId="6CDB9265">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14:paraId="0457BCAE">
            <w:pPr>
              <w:keepNext w:val="0"/>
              <w:keepLines w:val="0"/>
              <w:widowControl/>
              <w:suppressLineNumbers w:val="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≧95%</w:t>
            </w:r>
          </w:p>
        </w:tc>
        <w:tc>
          <w:tcPr>
            <w:tcW w:w="814" w:type="dxa"/>
            <w:noWrap w:val="0"/>
            <w:vAlign w:val="center"/>
          </w:tcPr>
          <w:p w14:paraId="203C41BA">
            <w:pPr>
              <w:keepNext w:val="0"/>
              <w:keepLines w:val="0"/>
              <w:widowControl/>
              <w:suppressLineNumbers w:val="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100%</w:t>
            </w:r>
          </w:p>
        </w:tc>
        <w:tc>
          <w:tcPr>
            <w:tcW w:w="958" w:type="dxa"/>
            <w:noWrap w:val="0"/>
            <w:vAlign w:val="center"/>
          </w:tcPr>
          <w:p w14:paraId="4515E8D1">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覆盖率</w:t>
            </w:r>
          </w:p>
        </w:tc>
        <w:tc>
          <w:tcPr>
            <w:tcW w:w="719" w:type="dxa"/>
            <w:noWrap w:val="0"/>
            <w:vAlign w:val="center"/>
          </w:tcPr>
          <w:p w14:paraId="67D43D7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1683D212">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default" w:ascii="宋体" w:hAnsi="宋体" w:eastAsia="宋体" w:cs="宋体"/>
                <w:b w:val="0"/>
                <w:bCs w:val="0"/>
                <w:i w:val="0"/>
                <w:iCs w:val="0"/>
                <w:color w:val="000000"/>
                <w:kern w:val="0"/>
                <w:sz w:val="21"/>
                <w:szCs w:val="21"/>
                <w:u w:val="none"/>
                <w:lang w:val="en-US" w:eastAsia="zh-CN" w:bidi="ar"/>
              </w:rPr>
              <w:t>指标得分=</w:t>
            </w:r>
            <w:r>
              <w:rPr>
                <w:rFonts w:hint="eastAsia" w:ascii="宋体" w:hAnsi="宋体" w:eastAsia="宋体" w:cs="宋体"/>
                <w:b w:val="0"/>
                <w:bCs w:val="0"/>
                <w:i w:val="0"/>
                <w:iCs w:val="0"/>
                <w:color w:val="000000"/>
                <w:kern w:val="0"/>
                <w:sz w:val="21"/>
                <w:szCs w:val="21"/>
                <w:u w:val="none"/>
                <w:lang w:val="en-US" w:eastAsia="zh-CN" w:bidi="ar"/>
              </w:rPr>
              <w:t>补贴发放和保险购买人数</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在岗志愿者人数</w:t>
            </w:r>
            <w:r>
              <w:rPr>
                <w:rFonts w:hint="default" w:ascii="宋体" w:hAnsi="宋体" w:eastAsia="宋体" w:cs="宋体"/>
                <w:b w:val="0"/>
                <w:bCs w:val="0"/>
                <w:i w:val="0"/>
                <w:iCs w:val="0"/>
                <w:color w:val="000000"/>
                <w:kern w:val="0"/>
                <w:sz w:val="21"/>
                <w:szCs w:val="21"/>
                <w:u w:val="none"/>
                <w:lang w:val="en-US" w:eastAsia="zh-CN" w:bidi="ar"/>
              </w:rPr>
              <w:t>×100%*指标分值</w:t>
            </w:r>
          </w:p>
        </w:tc>
        <w:tc>
          <w:tcPr>
            <w:tcW w:w="1805" w:type="dxa"/>
            <w:noWrap w:val="0"/>
            <w:vAlign w:val="center"/>
          </w:tcPr>
          <w:p w14:paraId="38ACF4C9">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差异在5%以内，不扣分，在5%—10%之间的，扣10分，在10%—20%之间的，扣30分</w:t>
            </w:r>
          </w:p>
        </w:tc>
        <w:tc>
          <w:tcPr>
            <w:tcW w:w="427" w:type="dxa"/>
            <w:noWrap w:val="0"/>
            <w:vAlign w:val="center"/>
          </w:tcPr>
          <w:p w14:paraId="6365399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4E3410A">
            <w:pPr>
              <w:snapToGrid w:val="0"/>
              <w:spacing w:line="240" w:lineRule="atLeast"/>
              <w:rPr>
                <w:rFonts w:hint="default" w:ascii="Times New Roman" w:hAnsi="Times New Roman"/>
                <w:color w:val="000000"/>
                <w:sz w:val="21"/>
                <w:szCs w:val="21"/>
              </w:rPr>
            </w:pPr>
          </w:p>
        </w:tc>
        <w:tc>
          <w:tcPr>
            <w:tcW w:w="427" w:type="dxa"/>
            <w:noWrap w:val="0"/>
            <w:vAlign w:val="center"/>
          </w:tcPr>
          <w:p w14:paraId="04B29848">
            <w:pPr>
              <w:snapToGrid w:val="0"/>
              <w:spacing w:line="240" w:lineRule="atLeast"/>
              <w:rPr>
                <w:rFonts w:hint="default" w:ascii="Times New Roman" w:hAnsi="Times New Roman"/>
                <w:color w:val="000000"/>
                <w:sz w:val="21"/>
                <w:szCs w:val="21"/>
              </w:rPr>
            </w:pPr>
          </w:p>
        </w:tc>
        <w:tc>
          <w:tcPr>
            <w:tcW w:w="427" w:type="dxa"/>
            <w:noWrap/>
            <w:vAlign w:val="center"/>
          </w:tcPr>
          <w:p w14:paraId="25D42A67">
            <w:pPr>
              <w:snapToGrid w:val="0"/>
              <w:spacing w:line="240" w:lineRule="atLeast"/>
              <w:rPr>
                <w:rFonts w:hint="default" w:ascii="Times New Roman" w:hAnsi="Times New Roman"/>
                <w:color w:val="000000"/>
                <w:sz w:val="21"/>
                <w:szCs w:val="21"/>
              </w:rPr>
            </w:pPr>
          </w:p>
        </w:tc>
        <w:tc>
          <w:tcPr>
            <w:tcW w:w="427" w:type="dxa"/>
            <w:noWrap/>
            <w:vAlign w:val="center"/>
          </w:tcPr>
          <w:p w14:paraId="2688AEDF">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48657BF">
            <w:pPr>
              <w:snapToGrid w:val="0"/>
              <w:spacing w:line="240" w:lineRule="atLeast"/>
              <w:rPr>
                <w:rFonts w:hint="default" w:ascii="Times New Roman" w:hAnsi="Times New Roman"/>
                <w:color w:val="000000"/>
                <w:sz w:val="21"/>
                <w:szCs w:val="21"/>
              </w:rPr>
            </w:pPr>
          </w:p>
        </w:tc>
        <w:tc>
          <w:tcPr>
            <w:tcW w:w="1083" w:type="dxa"/>
            <w:noWrap/>
            <w:vAlign w:val="center"/>
          </w:tcPr>
          <w:p w14:paraId="2D68CA93">
            <w:pPr>
              <w:snapToGrid w:val="0"/>
              <w:spacing w:line="240" w:lineRule="atLeast"/>
              <w:rPr>
                <w:rFonts w:hint="default" w:ascii="Times New Roman" w:hAnsi="Times New Roman"/>
                <w:color w:val="000000"/>
                <w:sz w:val="21"/>
                <w:szCs w:val="21"/>
              </w:rPr>
            </w:pPr>
          </w:p>
        </w:tc>
        <w:tc>
          <w:tcPr>
            <w:tcW w:w="640" w:type="dxa"/>
            <w:noWrap/>
            <w:vAlign w:val="center"/>
          </w:tcPr>
          <w:p w14:paraId="51249BF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30</w:t>
            </w:r>
          </w:p>
        </w:tc>
      </w:tr>
      <w:tr w14:paraId="7EB4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restart"/>
            <w:noWrap w:val="0"/>
            <w:vAlign w:val="center"/>
          </w:tcPr>
          <w:p w14:paraId="15260783">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r>
              <w:rPr>
                <w:rFonts w:hint="eastAsia" w:ascii="Times New Roman" w:hAnsi="Times New Roman"/>
                <w:b/>
                <w:bCs/>
                <w:color w:val="000000"/>
                <w:sz w:val="21"/>
                <w:szCs w:val="21"/>
                <w:lang w:eastAsia="zh-CN" w:bidi="ar"/>
              </w:rPr>
              <w:t>（</w:t>
            </w:r>
            <w:r>
              <w:rPr>
                <w:rFonts w:hint="default" w:ascii="Times New Roman" w:hAnsi="Times New Roman"/>
                <w:b/>
                <w:bCs/>
                <w:color w:val="000000"/>
                <w:sz w:val="21"/>
                <w:szCs w:val="21"/>
                <w:lang w:bidi="ar"/>
              </w:rPr>
              <w:t>10分</w:t>
            </w:r>
            <w:r>
              <w:rPr>
                <w:rFonts w:hint="eastAsia" w:ascii="Times New Roman" w:hAnsi="Times New Roman"/>
                <w:b/>
                <w:bCs/>
                <w:color w:val="000000"/>
                <w:sz w:val="21"/>
                <w:szCs w:val="21"/>
                <w:lang w:eastAsia="zh-CN" w:bidi="ar"/>
              </w:rPr>
              <w:t>）</w:t>
            </w:r>
          </w:p>
        </w:tc>
        <w:tc>
          <w:tcPr>
            <w:tcW w:w="462" w:type="dxa"/>
            <w:vMerge w:val="restart"/>
            <w:noWrap w:val="0"/>
            <w:vAlign w:val="center"/>
          </w:tcPr>
          <w:p w14:paraId="78A0E9B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7162CDC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14:paraId="0DD28E1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服务单位满意度</w:t>
            </w:r>
          </w:p>
        </w:tc>
        <w:tc>
          <w:tcPr>
            <w:tcW w:w="461" w:type="dxa"/>
            <w:noWrap w:val="0"/>
            <w:vAlign w:val="center"/>
          </w:tcPr>
          <w:p w14:paraId="121FD8A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00AFB09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100%</w:t>
            </w:r>
          </w:p>
        </w:tc>
        <w:tc>
          <w:tcPr>
            <w:tcW w:w="814" w:type="dxa"/>
            <w:noWrap w:val="0"/>
            <w:vAlign w:val="center"/>
          </w:tcPr>
          <w:p w14:paraId="13C4B1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90%</w:t>
            </w:r>
          </w:p>
        </w:tc>
        <w:tc>
          <w:tcPr>
            <w:tcW w:w="958" w:type="dxa"/>
            <w:noWrap w:val="0"/>
            <w:vAlign w:val="center"/>
          </w:tcPr>
          <w:p w14:paraId="23EFBB8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lang w:val="en-US" w:eastAsia="zh-CN"/>
              </w:rPr>
              <w:t>服务单位满意度</w:t>
            </w:r>
          </w:p>
        </w:tc>
        <w:tc>
          <w:tcPr>
            <w:tcW w:w="719" w:type="dxa"/>
            <w:noWrap w:val="0"/>
            <w:vAlign w:val="center"/>
          </w:tcPr>
          <w:p w14:paraId="5997B31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0A41360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4EEABB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6F89909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7360310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4D92C3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208B590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4A3F1A0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78D6FEE">
            <w:pPr>
              <w:snapToGrid w:val="0"/>
              <w:spacing w:line="240" w:lineRule="atLeast"/>
              <w:rPr>
                <w:rFonts w:hint="default" w:ascii="Times New Roman" w:hAnsi="Times New Roman"/>
                <w:color w:val="000000"/>
                <w:sz w:val="21"/>
                <w:szCs w:val="21"/>
              </w:rPr>
            </w:pPr>
          </w:p>
        </w:tc>
        <w:tc>
          <w:tcPr>
            <w:tcW w:w="427" w:type="dxa"/>
            <w:noWrap w:val="0"/>
            <w:vAlign w:val="center"/>
          </w:tcPr>
          <w:p w14:paraId="40C059FF">
            <w:pPr>
              <w:snapToGrid w:val="0"/>
              <w:spacing w:line="240" w:lineRule="atLeast"/>
              <w:rPr>
                <w:rFonts w:hint="default" w:ascii="Times New Roman" w:hAnsi="Times New Roman"/>
                <w:color w:val="000000"/>
                <w:sz w:val="21"/>
                <w:szCs w:val="21"/>
              </w:rPr>
            </w:pPr>
          </w:p>
        </w:tc>
        <w:tc>
          <w:tcPr>
            <w:tcW w:w="427" w:type="dxa"/>
            <w:noWrap/>
            <w:vAlign w:val="center"/>
          </w:tcPr>
          <w:p w14:paraId="3ECE13CE">
            <w:pPr>
              <w:snapToGrid w:val="0"/>
              <w:spacing w:line="240" w:lineRule="atLeast"/>
              <w:rPr>
                <w:rFonts w:hint="default" w:ascii="Times New Roman" w:hAnsi="Times New Roman"/>
                <w:color w:val="000000"/>
                <w:sz w:val="21"/>
                <w:szCs w:val="21"/>
              </w:rPr>
            </w:pPr>
          </w:p>
        </w:tc>
        <w:tc>
          <w:tcPr>
            <w:tcW w:w="427" w:type="dxa"/>
            <w:noWrap/>
            <w:vAlign w:val="center"/>
          </w:tcPr>
          <w:p w14:paraId="073F1F8E">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66177326">
            <w:pPr>
              <w:snapToGrid w:val="0"/>
              <w:spacing w:line="240" w:lineRule="atLeast"/>
              <w:rPr>
                <w:rFonts w:hint="default" w:ascii="Times New Roman" w:hAnsi="Times New Roman"/>
                <w:color w:val="000000"/>
                <w:sz w:val="21"/>
                <w:szCs w:val="21"/>
              </w:rPr>
            </w:pPr>
          </w:p>
        </w:tc>
        <w:tc>
          <w:tcPr>
            <w:tcW w:w="1083" w:type="dxa"/>
            <w:noWrap/>
            <w:vAlign w:val="center"/>
          </w:tcPr>
          <w:p w14:paraId="5C09D0DF">
            <w:pPr>
              <w:snapToGrid w:val="0"/>
              <w:spacing w:line="240" w:lineRule="atLeast"/>
              <w:rPr>
                <w:rFonts w:hint="default" w:ascii="Times New Roman" w:hAnsi="Times New Roman"/>
                <w:color w:val="000000"/>
                <w:sz w:val="21"/>
                <w:szCs w:val="21"/>
              </w:rPr>
            </w:pPr>
          </w:p>
        </w:tc>
        <w:tc>
          <w:tcPr>
            <w:tcW w:w="640" w:type="dxa"/>
            <w:noWrap/>
            <w:vAlign w:val="center"/>
          </w:tcPr>
          <w:p w14:paraId="1C011640">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18BD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continue"/>
            <w:noWrap w:val="0"/>
            <w:vAlign w:val="center"/>
          </w:tcPr>
          <w:p w14:paraId="6062F767">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vMerge w:val="continue"/>
            <w:noWrap w:val="0"/>
            <w:vAlign w:val="center"/>
          </w:tcPr>
          <w:p w14:paraId="02E4C34B">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vMerge w:val="continue"/>
            <w:noWrap w:val="0"/>
            <w:vAlign w:val="center"/>
          </w:tcPr>
          <w:p w14:paraId="588A8F3A">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14:paraId="58C48B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西部计划志愿者满意度</w:t>
            </w:r>
          </w:p>
        </w:tc>
        <w:tc>
          <w:tcPr>
            <w:tcW w:w="461" w:type="dxa"/>
            <w:noWrap w:val="0"/>
            <w:vAlign w:val="center"/>
          </w:tcPr>
          <w:p w14:paraId="5290A4A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69D4143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90%</w:t>
            </w:r>
          </w:p>
        </w:tc>
        <w:tc>
          <w:tcPr>
            <w:tcW w:w="814" w:type="dxa"/>
            <w:noWrap w:val="0"/>
            <w:vAlign w:val="center"/>
          </w:tcPr>
          <w:p w14:paraId="75DCEE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90%</w:t>
            </w:r>
          </w:p>
        </w:tc>
        <w:tc>
          <w:tcPr>
            <w:tcW w:w="958" w:type="dxa"/>
            <w:noWrap w:val="0"/>
            <w:vAlign w:val="center"/>
          </w:tcPr>
          <w:p w14:paraId="0930CD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color w:val="000000"/>
                <w:sz w:val="21"/>
                <w:szCs w:val="21"/>
                <w:lang w:val="en-US" w:eastAsia="zh-CN"/>
              </w:rPr>
              <w:t>群众满意度</w:t>
            </w:r>
          </w:p>
        </w:tc>
        <w:tc>
          <w:tcPr>
            <w:tcW w:w="719" w:type="dxa"/>
            <w:noWrap w:val="0"/>
            <w:vAlign w:val="center"/>
          </w:tcPr>
          <w:p w14:paraId="764AA9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458CA8A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4A61C2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292BD3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3EBA9E0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4B7B9D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402F9F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734360AC">
            <w:pPr>
              <w:widowControl/>
              <w:snapToGrid w:val="0"/>
              <w:spacing w:line="240" w:lineRule="atLeast"/>
              <w:jc w:val="center"/>
              <w:textAlignment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0"/>
            <w:vAlign w:val="center"/>
          </w:tcPr>
          <w:p w14:paraId="6F3D813B">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0"/>
            <w:vAlign w:val="center"/>
          </w:tcPr>
          <w:p w14:paraId="23E1688E">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14:paraId="483E0F34">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14:paraId="02EE89D2">
            <w:pPr>
              <w:snapToGrid w:val="0"/>
              <w:spacing w:line="240" w:lineRule="atLeast"/>
              <w:jc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ign w:val="center"/>
          </w:tcPr>
          <w:p w14:paraId="09C3AB98">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1083" w:type="dxa"/>
            <w:noWrap/>
            <w:vAlign w:val="center"/>
          </w:tcPr>
          <w:p w14:paraId="378D0027">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640" w:type="dxa"/>
            <w:noWrap/>
            <w:vAlign w:val="center"/>
          </w:tcPr>
          <w:p w14:paraId="62BF0064">
            <w:pPr>
              <w:snapToGrid w:val="0"/>
              <w:spacing w:line="240" w:lineRule="atLeas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r>
    </w:tbl>
    <w:p w14:paraId="3BCA3FAE">
      <w:pPr>
        <w:sectPr>
          <w:pgSz w:w="16840" w:h="11910"/>
          <w:pgMar w:top="1429" w:right="1786" w:bottom="1440" w:left="1633" w:header="0" w:footer="0" w:gutter="0"/>
          <w:pgNumType w:fmt="decimal"/>
          <w:cols w:space="720" w:num="1"/>
        </w:sectPr>
      </w:pPr>
    </w:p>
    <w:p w14:paraId="08578F2C">
      <w:pPr>
        <w:spacing w:line="600" w:lineRule="exact"/>
        <w:jc w:val="center"/>
        <w:rPr>
          <w:rFonts w:hint="eastAsia" w:asciiTheme="minorEastAsia" w:hAnsiTheme="minorEastAsia" w:eastAsiaTheme="minorEastAsia" w:cstheme="minorEastAsia"/>
          <w:sz w:val="44"/>
          <w:szCs w:val="44"/>
          <w:lang w:val="en-US" w:eastAsia="zh-CN"/>
        </w:rPr>
      </w:pPr>
      <w:bookmarkStart w:id="136" w:name="OLE_LINK119"/>
      <w:r>
        <w:rPr>
          <w:rFonts w:hint="eastAsia" w:asciiTheme="minorEastAsia" w:hAnsiTheme="minorEastAsia" w:eastAsiaTheme="minorEastAsia" w:cstheme="minorEastAsia"/>
          <w:sz w:val="44"/>
          <w:szCs w:val="44"/>
          <w:lang w:val="en-US" w:eastAsia="zh-CN"/>
        </w:rPr>
        <w:t>共青团遂宁市船山区委</w:t>
      </w:r>
    </w:p>
    <w:p w14:paraId="17847963">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关于少先队工作经费支出绩效的自评报告</w:t>
      </w:r>
    </w:p>
    <w:p w14:paraId="046A366C">
      <w:pPr>
        <w:tabs>
          <w:tab w:val="left" w:pos="3885"/>
        </w:tabs>
        <w:snapToGrid w:val="0"/>
        <w:spacing w:line="576"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3E6E10B9">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rPr>
      </w:pPr>
      <w:bookmarkStart w:id="137" w:name="_Toc10724"/>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基本情况</w:t>
      </w:r>
      <w:bookmarkEnd w:id="137"/>
    </w:p>
    <w:p w14:paraId="0ACE64AE">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（一）项目概况</w:t>
      </w:r>
    </w:p>
    <w:p w14:paraId="1B10E73A">
      <w:pPr>
        <w:tabs>
          <w:tab w:val="left" w:pos="3885"/>
        </w:tabs>
        <w:snapToGrid w:val="0"/>
        <w:spacing w:line="600" w:lineRule="exact"/>
        <w:ind w:firstLine="640" w:firstLineChars="200"/>
        <w:jc w:val="both"/>
        <w:rPr>
          <w:rFonts w:hint="default" w:ascii="Times New Roman" w:hAnsi="Times New Roman" w:eastAsia="仿宋_GB2312" w:cs="Times New Roman"/>
          <w:sz w:val="32"/>
          <w:szCs w:val="32"/>
        </w:rPr>
      </w:pPr>
      <w:bookmarkStart w:id="138" w:name="OLE_LINK61"/>
      <w:r>
        <w:rPr>
          <w:rFonts w:hint="eastAsia" w:eastAsia="仿宋_GB2312"/>
          <w:color w:val="000000"/>
          <w:sz w:val="32"/>
          <w:szCs w:val="32"/>
          <w:shd w:val="clear" w:color="auto" w:fill="FFFFFF"/>
          <w:lang w:val="en-US" w:eastAsia="zh-CN"/>
        </w:rPr>
        <w:t>根据《关于构建阶梯式成长激励体系 增强少先队员光荣感的指导意见》《关于加强新时代少先队辅导员队伍建设的意见》少先队工作制度性文件精神，我委为全面开展新时期少先队改革工作，</w:t>
      </w:r>
      <w:bookmarkStart w:id="139" w:name="OLE_LINK63"/>
      <w:r>
        <w:rPr>
          <w:rStyle w:val="28"/>
          <w:rFonts w:hint="eastAsia" w:ascii="仿宋_GB2312" w:hAnsi="宋体" w:eastAsia="仿宋_GB2312"/>
          <w:b w:val="0"/>
          <w:i w:val="0"/>
          <w:caps w:val="0"/>
          <w:spacing w:val="0"/>
          <w:w w:val="100"/>
          <w:kern w:val="2"/>
          <w:sz w:val="32"/>
          <w:szCs w:val="32"/>
          <w:lang w:val="en-US" w:eastAsia="zh-CN"/>
        </w:rPr>
        <w:t>将</w:t>
      </w:r>
      <w:bookmarkEnd w:id="139"/>
      <w:r>
        <w:rPr>
          <w:rStyle w:val="28"/>
          <w:rFonts w:hint="eastAsia" w:ascii="仿宋_GB2312" w:hAnsi="宋体" w:eastAsia="仿宋_GB2312" w:cs="Times New Roman"/>
          <w:b w:val="0"/>
          <w:i w:val="0"/>
          <w:caps w:val="0"/>
          <w:spacing w:val="0"/>
          <w:w w:val="100"/>
          <w:kern w:val="2"/>
          <w:sz w:val="32"/>
          <w:szCs w:val="32"/>
          <w:lang w:val="en-US" w:eastAsia="zh-CN"/>
        </w:rPr>
        <w:t>少先队工作经费</w:t>
      </w:r>
      <w:bookmarkStart w:id="140" w:name="OLE_LINK62"/>
      <w:r>
        <w:rPr>
          <w:rStyle w:val="28"/>
          <w:rFonts w:ascii="仿宋_GB2312" w:hAnsi="宋体" w:eastAsia="仿宋_GB2312"/>
          <w:b w:val="0"/>
          <w:i w:val="0"/>
          <w:caps w:val="0"/>
          <w:spacing w:val="0"/>
          <w:w w:val="100"/>
          <w:kern w:val="2"/>
          <w:sz w:val="32"/>
          <w:szCs w:val="32"/>
          <w:lang w:val="en-US" w:eastAsia="zh-CN"/>
        </w:rPr>
        <w:t>纳入区财政预算</w:t>
      </w:r>
      <w:bookmarkEnd w:id="140"/>
      <w:r>
        <w:rPr>
          <w:rStyle w:val="28"/>
          <w:rFonts w:ascii="仿宋_GB2312" w:hAnsi="宋体" w:eastAsia="仿宋_GB2312"/>
          <w:b w:val="0"/>
          <w:i w:val="0"/>
          <w:caps w:val="0"/>
          <w:spacing w:val="0"/>
          <w:w w:val="100"/>
          <w:kern w:val="2"/>
          <w:sz w:val="32"/>
          <w:szCs w:val="32"/>
          <w:lang w:val="en-US" w:eastAsia="zh-CN"/>
        </w:rPr>
        <w:t>，</w:t>
      </w:r>
      <w:r>
        <w:rPr>
          <w:rFonts w:hint="default" w:ascii="Times New Roman" w:hAnsi="Times New Roman" w:eastAsia="仿宋_GB2312" w:cs="Times New Roman"/>
          <w:sz w:val="32"/>
          <w:szCs w:val="32"/>
        </w:rPr>
        <w:t>团区委202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年少先队工作经费主要用于开展船山区</w:t>
      </w:r>
      <w:bookmarkStart w:id="141" w:name="OLE_LINK64"/>
      <w:r>
        <w:rPr>
          <w:rFonts w:hint="default" w:ascii="Times New Roman" w:hAnsi="Times New Roman" w:eastAsia="仿宋_GB2312" w:cs="Times New Roman"/>
          <w:sz w:val="32"/>
          <w:szCs w:val="32"/>
        </w:rPr>
        <w:t>少先队辅导员培训</w:t>
      </w:r>
      <w:bookmarkEnd w:id="141"/>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提升辅导员能力素质</w:t>
      </w:r>
      <w:r>
        <w:rPr>
          <w:rFonts w:hint="eastAsia" w:ascii="Times New Roman" w:hAnsi="Times New Roman" w:eastAsia="仿宋_GB2312" w:cs="Times New Roman"/>
          <w:sz w:val="32"/>
          <w:szCs w:val="32"/>
          <w:lang w:eastAsia="zh-CN"/>
        </w:rPr>
        <w:t>；组织少先队员开展各类活动的费用，加强</w:t>
      </w:r>
      <w:r>
        <w:rPr>
          <w:rFonts w:hint="default" w:ascii="Times New Roman" w:hAnsi="Times New Roman" w:eastAsia="仿宋_GB2312" w:cs="Times New Roman"/>
          <w:sz w:val="32"/>
          <w:szCs w:val="32"/>
        </w:rPr>
        <w:t>青少年思想引领</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引导广大青少年厚植爱党、爱国、爱社会主义情感，从小听党话、感党恩、跟党走。</w:t>
      </w:r>
    </w:p>
    <w:bookmarkEnd w:id="138"/>
    <w:p w14:paraId="3962CAC1">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（二）项目实施情况</w:t>
      </w:r>
    </w:p>
    <w:p w14:paraId="197F29A8">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w:t>
      </w:r>
      <w:r>
        <w:rPr>
          <w:rFonts w:hint="eastAsia" w:ascii="Times New Roman" w:hAnsi="Times New Roman" w:eastAsia="仿宋_GB2312" w:cs="Times New Roman"/>
          <w:sz w:val="32"/>
          <w:szCs w:val="32"/>
          <w:lang w:eastAsia="zh-CN"/>
        </w:rPr>
        <w:t>计划开展</w:t>
      </w:r>
      <w:r>
        <w:rPr>
          <w:rFonts w:hint="eastAsia" w:ascii="Times New Roman" w:hAnsi="Times New Roman" w:eastAsia="仿宋_GB2312" w:cs="Times New Roman"/>
          <w:sz w:val="32"/>
          <w:szCs w:val="32"/>
          <w:lang w:val="en-US" w:eastAsia="zh-CN"/>
        </w:rPr>
        <w:t>1次</w:t>
      </w:r>
      <w:r>
        <w:rPr>
          <w:rFonts w:hint="default" w:ascii="Times New Roman" w:hAnsi="Times New Roman" w:eastAsia="仿宋_GB2312" w:cs="Times New Roman"/>
          <w:sz w:val="32"/>
          <w:szCs w:val="32"/>
        </w:rPr>
        <w:t>少先队辅导员培训</w:t>
      </w:r>
      <w:r>
        <w:rPr>
          <w:rFonts w:hint="eastAsia" w:ascii="Times New Roman" w:hAnsi="Times New Roman" w:eastAsia="仿宋_GB2312" w:cs="Times New Roman"/>
          <w:sz w:val="32"/>
          <w:szCs w:val="32"/>
          <w:lang w:eastAsia="zh-CN"/>
        </w:rPr>
        <w:t>，提升辅导员能力素质，截至2023年</w:t>
      </w:r>
      <w:r>
        <w:rPr>
          <w:rFonts w:hint="eastAsia" w:ascii="Times New Roman" w:hAnsi="Times New Roman" w:eastAsia="仿宋_GB2312" w:cs="Times New Roman"/>
          <w:sz w:val="32"/>
          <w:szCs w:val="32"/>
          <w:lang w:val="en-US" w:eastAsia="zh-CN"/>
        </w:rPr>
        <w:t>年度共开展2次培训活动，</w:t>
      </w:r>
      <w:r>
        <w:rPr>
          <w:rFonts w:hint="default" w:ascii="Times New Roman" w:hAnsi="Times New Roman" w:eastAsia="仿宋_GB2312" w:cs="Times New Roman"/>
          <w:sz w:val="32"/>
          <w:szCs w:val="32"/>
        </w:rPr>
        <w:t>支出均按照有关规章制度和项目实施完成情况进行支付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且达到了各项绩效目标以及资金执行进度要求</w:t>
      </w:r>
      <w:r>
        <w:rPr>
          <w:rFonts w:hint="default" w:ascii="Times New Roman" w:hAnsi="Times New Roman" w:eastAsia="仿宋_GB2312" w:cs="Times New Roman"/>
          <w:sz w:val="32"/>
          <w:szCs w:val="32"/>
        </w:rPr>
        <w:t>。</w:t>
      </w:r>
    </w:p>
    <w:p w14:paraId="14F0BBA7">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（三）资金投入使用情况</w:t>
      </w:r>
    </w:p>
    <w:p w14:paraId="53387A96">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本项目</w:t>
      </w:r>
      <w:r>
        <w:rPr>
          <w:rFonts w:hint="default" w:ascii="Times New Roman" w:hAnsi="Times New Roman" w:eastAsia="仿宋_GB2312" w:cs="Times New Roman"/>
          <w:sz w:val="32"/>
          <w:szCs w:val="32"/>
          <w:lang w:val="en-US" w:eastAsia="zh-CN"/>
        </w:rPr>
        <w:t>经费年初预算数</w:t>
      </w:r>
      <w:r>
        <w:rPr>
          <w:rFonts w:hint="eastAsia" w:ascii="Times New Roman" w:hAnsi="Times New Roman" w:eastAsia="仿宋_GB2312" w:cs="Times New Roman"/>
          <w:sz w:val="32"/>
          <w:szCs w:val="32"/>
          <w:lang w:val="en-US" w:eastAsia="zh-CN"/>
        </w:rPr>
        <w:t>3万</w:t>
      </w:r>
      <w:r>
        <w:rPr>
          <w:rFonts w:hint="default" w:ascii="Times New Roman" w:hAnsi="Times New Roman" w:eastAsia="仿宋_GB2312" w:cs="Times New Roman"/>
          <w:sz w:val="32"/>
          <w:szCs w:val="32"/>
          <w:lang w:val="en-US" w:eastAsia="zh-CN"/>
        </w:rPr>
        <w:t>元，执行数为</w:t>
      </w:r>
      <w:r>
        <w:rPr>
          <w:rFonts w:hint="eastAsia" w:ascii="Times New Roman" w:hAnsi="Times New Roman" w:eastAsia="仿宋_GB2312" w:cs="Times New Roman"/>
          <w:sz w:val="32"/>
          <w:szCs w:val="32"/>
          <w:lang w:val="en-US" w:eastAsia="zh-CN"/>
        </w:rPr>
        <w:t>3万</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按部门预算支出经济科目划分，培训费支出2.5万元，其他商品和服务支出0.5万元，财政收回0万元，</w:t>
      </w:r>
      <w:r>
        <w:rPr>
          <w:rFonts w:hint="default" w:ascii="Times New Roman" w:hAnsi="Times New Roman" w:eastAsia="仿宋_GB2312" w:cs="Times New Roman"/>
          <w:sz w:val="32"/>
          <w:szCs w:val="32"/>
          <w:lang w:val="en-US" w:eastAsia="zh-CN"/>
        </w:rPr>
        <w:t>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14:paraId="2B6EF010">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（四）项目绩效目标</w:t>
      </w:r>
    </w:p>
    <w:p w14:paraId="178C472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该项目中涉及的参与培训人次、辅导员培训覆盖率、项目资金执行率等项目绩效目标均完成得较好</w:t>
      </w:r>
      <w:r>
        <w:rPr>
          <w:rFonts w:hint="default" w:ascii="Times New Roman" w:hAnsi="Times New Roman" w:eastAsia="仿宋_GB2312" w:cs="Times New Roman"/>
          <w:sz w:val="32"/>
          <w:szCs w:val="32"/>
          <w:lang w:val="en-US" w:eastAsia="zh-CN"/>
        </w:rPr>
        <w:t>。</w:t>
      </w:r>
    </w:p>
    <w:p w14:paraId="5245A09B">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42" w:name="_Toc6372"/>
      <w:r>
        <w:rPr>
          <w:rFonts w:hint="default" w:ascii="Times New Roman" w:hAnsi="Times New Roman" w:eastAsia="黑体" w:cs="Times New Roman"/>
          <w:sz w:val="32"/>
          <w:szCs w:val="32"/>
          <w:lang w:eastAsia="zh-CN"/>
        </w:rPr>
        <w:t>二、评价工作开展情况</w:t>
      </w:r>
      <w:bookmarkEnd w:id="142"/>
    </w:p>
    <w:p w14:paraId="527E5031">
      <w:pPr>
        <w:spacing w:line="576"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FF0000"/>
          <w:sz w:val="32"/>
          <w:szCs w:val="32"/>
        </w:rPr>
        <w:t>　　</w:t>
      </w:r>
      <w:r>
        <w:rPr>
          <w:rFonts w:hint="default" w:ascii="Times New Roman" w:hAnsi="Times New Roman" w:eastAsia="仿宋_GB2312" w:cs="Times New Roman"/>
          <w:sz w:val="32"/>
          <w:szCs w:val="32"/>
        </w:rPr>
        <w:t>我单位本次项目支出绩效评价按照《遂宁市船山区财政局关于开展202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年部门、项目、政策支出绩效自评工作的通知》（遂船财发〔202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号）文件要求执行。本次项目支出的指标体系分为9个一级指标，</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个二级指标共计100分。评价方法是核对财务账目、检查档案资料，重点查看账目，账实对照，对资金使用进行综合分析，作出总体性评价。</w:t>
      </w:r>
    </w:p>
    <w:p w14:paraId="028B3391">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43" w:name="_Toc21897"/>
      <w:r>
        <w:rPr>
          <w:rFonts w:hint="default" w:ascii="Times New Roman" w:hAnsi="Times New Roman" w:eastAsia="黑体" w:cs="Times New Roman"/>
          <w:sz w:val="32"/>
          <w:szCs w:val="32"/>
          <w:lang w:eastAsia="zh-CN"/>
        </w:rPr>
        <w:t>三、综合评价结论（附评分表）</w:t>
      </w:r>
      <w:bookmarkEnd w:id="14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660"/>
        <w:gridCol w:w="1845"/>
        <w:gridCol w:w="1887"/>
      </w:tblGrid>
      <w:tr w14:paraId="18EB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309AE48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一级指标</w:t>
            </w:r>
          </w:p>
        </w:tc>
        <w:tc>
          <w:tcPr>
            <w:tcW w:w="2660" w:type="dxa"/>
            <w:vAlign w:val="center"/>
          </w:tcPr>
          <w:p w14:paraId="0F035E1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二级指标</w:t>
            </w:r>
          </w:p>
        </w:tc>
        <w:tc>
          <w:tcPr>
            <w:tcW w:w="1845" w:type="dxa"/>
            <w:vAlign w:val="center"/>
          </w:tcPr>
          <w:p w14:paraId="4F21981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指标分值</w:t>
            </w:r>
          </w:p>
        </w:tc>
        <w:tc>
          <w:tcPr>
            <w:tcW w:w="1887" w:type="dxa"/>
            <w:vAlign w:val="center"/>
          </w:tcPr>
          <w:p w14:paraId="5B658DA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自评得分</w:t>
            </w:r>
          </w:p>
        </w:tc>
      </w:tr>
      <w:tr w14:paraId="5C1C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restart"/>
            <w:vAlign w:val="center"/>
          </w:tcPr>
          <w:p w14:paraId="05EE096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项目决策</w:t>
            </w:r>
          </w:p>
        </w:tc>
        <w:tc>
          <w:tcPr>
            <w:tcW w:w="2660" w:type="dxa"/>
            <w:vAlign w:val="center"/>
          </w:tcPr>
          <w:p w14:paraId="1B016BA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程序严密</w:t>
            </w:r>
          </w:p>
        </w:tc>
        <w:tc>
          <w:tcPr>
            <w:tcW w:w="1845" w:type="dxa"/>
            <w:vAlign w:val="center"/>
          </w:tcPr>
          <w:p w14:paraId="7807ECE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c>
          <w:tcPr>
            <w:tcW w:w="1887" w:type="dxa"/>
            <w:vAlign w:val="center"/>
          </w:tcPr>
          <w:p w14:paraId="79F0F23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r>
      <w:tr w14:paraId="3351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76ED093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245BAFC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规划合理</w:t>
            </w:r>
          </w:p>
        </w:tc>
        <w:tc>
          <w:tcPr>
            <w:tcW w:w="1845" w:type="dxa"/>
            <w:vAlign w:val="center"/>
          </w:tcPr>
          <w:p w14:paraId="1EAFD75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c>
          <w:tcPr>
            <w:tcW w:w="1887" w:type="dxa"/>
            <w:vAlign w:val="center"/>
          </w:tcPr>
          <w:p w14:paraId="17261A9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r>
      <w:tr w14:paraId="0528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35A48CE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3C24515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结果符合</w:t>
            </w:r>
          </w:p>
        </w:tc>
        <w:tc>
          <w:tcPr>
            <w:tcW w:w="1845" w:type="dxa"/>
            <w:vAlign w:val="center"/>
          </w:tcPr>
          <w:p w14:paraId="6C43B9C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c>
          <w:tcPr>
            <w:tcW w:w="1887" w:type="dxa"/>
            <w:vAlign w:val="center"/>
          </w:tcPr>
          <w:p w14:paraId="722E2D3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r>
      <w:tr w14:paraId="01D0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restart"/>
            <w:vAlign w:val="center"/>
          </w:tcPr>
          <w:p w14:paraId="2885F64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项目实施</w:t>
            </w:r>
          </w:p>
        </w:tc>
        <w:tc>
          <w:tcPr>
            <w:tcW w:w="2660" w:type="dxa"/>
            <w:vAlign w:val="center"/>
          </w:tcPr>
          <w:p w14:paraId="4A95595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执行有效</w:t>
            </w:r>
          </w:p>
        </w:tc>
        <w:tc>
          <w:tcPr>
            <w:tcW w:w="1845" w:type="dxa"/>
            <w:vAlign w:val="center"/>
          </w:tcPr>
          <w:p w14:paraId="34AED7E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c>
          <w:tcPr>
            <w:tcW w:w="1887" w:type="dxa"/>
            <w:vAlign w:val="center"/>
          </w:tcPr>
          <w:p w14:paraId="4653D52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r>
      <w:tr w14:paraId="7402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126B3F0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09CCA83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使用合规</w:t>
            </w:r>
          </w:p>
        </w:tc>
        <w:tc>
          <w:tcPr>
            <w:tcW w:w="1845" w:type="dxa"/>
            <w:vAlign w:val="center"/>
          </w:tcPr>
          <w:p w14:paraId="4A5CF4E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c>
          <w:tcPr>
            <w:tcW w:w="1887" w:type="dxa"/>
            <w:vAlign w:val="center"/>
          </w:tcPr>
          <w:p w14:paraId="755131D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r>
      <w:tr w14:paraId="5EBD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restart"/>
            <w:vAlign w:val="center"/>
          </w:tcPr>
          <w:p w14:paraId="28CBED9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预算执行</w:t>
            </w:r>
          </w:p>
        </w:tc>
        <w:tc>
          <w:tcPr>
            <w:tcW w:w="2660" w:type="dxa"/>
            <w:vAlign w:val="center"/>
          </w:tcPr>
          <w:p w14:paraId="6E9B2E9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预算执行率</w:t>
            </w:r>
          </w:p>
        </w:tc>
        <w:tc>
          <w:tcPr>
            <w:tcW w:w="1845" w:type="dxa"/>
            <w:vAlign w:val="center"/>
          </w:tcPr>
          <w:p w14:paraId="5C54786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6</w:t>
            </w:r>
          </w:p>
        </w:tc>
        <w:tc>
          <w:tcPr>
            <w:tcW w:w="1887" w:type="dxa"/>
            <w:vAlign w:val="center"/>
          </w:tcPr>
          <w:p w14:paraId="5272046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6</w:t>
            </w:r>
          </w:p>
        </w:tc>
      </w:tr>
      <w:tr w14:paraId="2DAC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3188E05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1A9389D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资金使用率</w:t>
            </w:r>
          </w:p>
        </w:tc>
        <w:tc>
          <w:tcPr>
            <w:tcW w:w="1845" w:type="dxa"/>
            <w:vAlign w:val="center"/>
          </w:tcPr>
          <w:p w14:paraId="65E183B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c>
          <w:tcPr>
            <w:tcW w:w="1887" w:type="dxa"/>
            <w:vAlign w:val="center"/>
          </w:tcPr>
          <w:p w14:paraId="4B95CE2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p>
        </w:tc>
      </w:tr>
      <w:tr w14:paraId="50A2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430AD34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数量指标</w:t>
            </w:r>
          </w:p>
        </w:tc>
        <w:tc>
          <w:tcPr>
            <w:tcW w:w="2660" w:type="dxa"/>
            <w:vAlign w:val="center"/>
          </w:tcPr>
          <w:p w14:paraId="4E78668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开展培训次数</w:t>
            </w:r>
          </w:p>
        </w:tc>
        <w:tc>
          <w:tcPr>
            <w:tcW w:w="1845" w:type="dxa"/>
            <w:vAlign w:val="center"/>
          </w:tcPr>
          <w:p w14:paraId="4540379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1887" w:type="dxa"/>
            <w:vAlign w:val="center"/>
          </w:tcPr>
          <w:p w14:paraId="3C7EFE0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r>
      <w:tr w14:paraId="4B4F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46381A4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质量指标</w:t>
            </w:r>
          </w:p>
        </w:tc>
        <w:tc>
          <w:tcPr>
            <w:tcW w:w="2660" w:type="dxa"/>
            <w:vAlign w:val="center"/>
          </w:tcPr>
          <w:p w14:paraId="005C27D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大队辅导员参训率</w:t>
            </w:r>
          </w:p>
        </w:tc>
        <w:tc>
          <w:tcPr>
            <w:tcW w:w="1845" w:type="dxa"/>
            <w:vAlign w:val="center"/>
          </w:tcPr>
          <w:p w14:paraId="163A0B5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1887" w:type="dxa"/>
            <w:vAlign w:val="center"/>
          </w:tcPr>
          <w:p w14:paraId="538199B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r>
      <w:tr w14:paraId="29CC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035AD05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成本指标</w:t>
            </w:r>
          </w:p>
        </w:tc>
        <w:tc>
          <w:tcPr>
            <w:tcW w:w="2660" w:type="dxa"/>
            <w:vAlign w:val="center"/>
          </w:tcPr>
          <w:p w14:paraId="1EDBC42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项目实施成本</w:t>
            </w:r>
          </w:p>
        </w:tc>
        <w:tc>
          <w:tcPr>
            <w:tcW w:w="1845" w:type="dxa"/>
            <w:vAlign w:val="center"/>
          </w:tcPr>
          <w:p w14:paraId="7DEFBFD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1887" w:type="dxa"/>
            <w:vAlign w:val="center"/>
          </w:tcPr>
          <w:p w14:paraId="565D19B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r>
      <w:tr w14:paraId="593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1585568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时效指标</w:t>
            </w:r>
          </w:p>
        </w:tc>
        <w:tc>
          <w:tcPr>
            <w:tcW w:w="2660" w:type="dxa"/>
            <w:vAlign w:val="center"/>
          </w:tcPr>
          <w:p w14:paraId="7185AB4F">
            <w:pPr>
              <w:keepNext w:val="0"/>
              <w:keepLines w:val="0"/>
              <w:pageBreakBefore w:val="0"/>
              <w:widowControl w:val="0"/>
              <w:kinsoku/>
              <w:wordWrap/>
              <w:overflowPunct/>
              <w:topLinePunct w:val="0"/>
              <w:autoSpaceDE/>
              <w:autoSpaceDN/>
              <w:bidi w:val="0"/>
              <w:adjustRightInd w:val="0"/>
              <w:snapToGrid w:val="0"/>
              <w:spacing w:line="320" w:lineRule="atLeast"/>
              <w:jc w:val="both"/>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红领巾奖章评选及时率</w:t>
            </w:r>
          </w:p>
        </w:tc>
        <w:tc>
          <w:tcPr>
            <w:tcW w:w="1845" w:type="dxa"/>
            <w:vAlign w:val="center"/>
          </w:tcPr>
          <w:p w14:paraId="2655B37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1887" w:type="dxa"/>
            <w:vAlign w:val="center"/>
          </w:tcPr>
          <w:p w14:paraId="3D9C487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r>
      <w:tr w14:paraId="53B1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restart"/>
            <w:vAlign w:val="center"/>
          </w:tcPr>
          <w:p w14:paraId="07ABF19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效益指标</w:t>
            </w:r>
          </w:p>
        </w:tc>
        <w:tc>
          <w:tcPr>
            <w:tcW w:w="2660" w:type="dxa"/>
            <w:vAlign w:val="center"/>
          </w:tcPr>
          <w:p w14:paraId="34A366F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红领巾奖章争章活动</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落实率</w:t>
            </w:r>
          </w:p>
        </w:tc>
        <w:tc>
          <w:tcPr>
            <w:tcW w:w="1845" w:type="dxa"/>
            <w:vAlign w:val="center"/>
          </w:tcPr>
          <w:p w14:paraId="4E79D17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30</w:t>
            </w:r>
          </w:p>
        </w:tc>
        <w:tc>
          <w:tcPr>
            <w:tcW w:w="1887" w:type="dxa"/>
            <w:vAlign w:val="center"/>
          </w:tcPr>
          <w:p w14:paraId="0A0B6A7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30</w:t>
            </w:r>
          </w:p>
        </w:tc>
      </w:tr>
      <w:tr w14:paraId="6F13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Merge w:val="continue"/>
            <w:vAlign w:val="center"/>
          </w:tcPr>
          <w:p w14:paraId="5187EEB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660" w:type="dxa"/>
            <w:vAlign w:val="center"/>
          </w:tcPr>
          <w:p w14:paraId="2007FFA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项目可持续影响率</w:t>
            </w:r>
          </w:p>
        </w:tc>
        <w:tc>
          <w:tcPr>
            <w:tcW w:w="1845" w:type="dxa"/>
            <w:vAlign w:val="center"/>
          </w:tcPr>
          <w:p w14:paraId="4C31DAD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20</w:t>
            </w:r>
          </w:p>
        </w:tc>
        <w:tc>
          <w:tcPr>
            <w:tcW w:w="1887" w:type="dxa"/>
            <w:vAlign w:val="center"/>
          </w:tcPr>
          <w:p w14:paraId="7193742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20</w:t>
            </w:r>
          </w:p>
        </w:tc>
      </w:tr>
      <w:tr w14:paraId="0F0D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30" w:type="dxa"/>
            <w:vAlign w:val="center"/>
          </w:tcPr>
          <w:p w14:paraId="0F93AC5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满意度指标</w:t>
            </w:r>
          </w:p>
        </w:tc>
        <w:tc>
          <w:tcPr>
            <w:tcW w:w="2660" w:type="dxa"/>
            <w:vAlign w:val="center"/>
          </w:tcPr>
          <w:p w14:paraId="381EBA2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服务对象</w:t>
            </w:r>
            <w:r>
              <w:rPr>
                <w:rFonts w:hint="default" w:ascii="Times New Roman" w:hAnsi="Times New Roman" w:eastAsia="仿宋_GB2312" w:cs="Times New Roman"/>
                <w:color w:val="000000" w:themeColor="text1"/>
                <w:sz w:val="24"/>
                <w:szCs w:val="24"/>
                <w14:textFill>
                  <w14:solidFill>
                    <w14:schemeClr w14:val="tx1"/>
                  </w14:solidFill>
                </w14:textFill>
              </w:rPr>
              <w:t>满意度</w:t>
            </w:r>
          </w:p>
        </w:tc>
        <w:tc>
          <w:tcPr>
            <w:tcW w:w="1845" w:type="dxa"/>
            <w:vAlign w:val="center"/>
          </w:tcPr>
          <w:p w14:paraId="04CD265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10</w:t>
            </w:r>
          </w:p>
        </w:tc>
        <w:tc>
          <w:tcPr>
            <w:tcW w:w="1887" w:type="dxa"/>
            <w:vAlign w:val="center"/>
          </w:tcPr>
          <w:p w14:paraId="03125B2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8</w:t>
            </w:r>
          </w:p>
        </w:tc>
      </w:tr>
      <w:tr w14:paraId="0743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90" w:type="dxa"/>
            <w:gridSpan w:val="2"/>
            <w:vAlign w:val="center"/>
          </w:tcPr>
          <w:p w14:paraId="7396BAF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合计</w:t>
            </w:r>
          </w:p>
        </w:tc>
        <w:tc>
          <w:tcPr>
            <w:tcW w:w="1845" w:type="dxa"/>
            <w:vAlign w:val="center"/>
          </w:tcPr>
          <w:p w14:paraId="12E3AD5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100</w:t>
            </w:r>
          </w:p>
        </w:tc>
        <w:tc>
          <w:tcPr>
            <w:tcW w:w="1887" w:type="dxa"/>
            <w:vAlign w:val="center"/>
          </w:tcPr>
          <w:p w14:paraId="2AD0380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8</w:t>
            </w:r>
          </w:p>
        </w:tc>
      </w:tr>
    </w:tbl>
    <w:p w14:paraId="386AC3C1">
      <w:pPr>
        <w:keepNext w:val="0"/>
        <w:keepLines w:val="0"/>
        <w:pageBreakBefore w:val="0"/>
        <w:kinsoku/>
        <w:wordWrap/>
        <w:overflowPunct/>
        <w:topLinePunct w:val="0"/>
        <w:autoSpaceDE w:val="0"/>
        <w:autoSpaceDN/>
        <w:bidi w:val="0"/>
        <w:adjustRightInd/>
        <w:snapToGrid w:val="0"/>
        <w:spacing w:line="560" w:lineRule="atLeast"/>
        <w:ind w:right="0"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w:t>
      </w:r>
    </w:p>
    <w:p w14:paraId="52D6652C">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44" w:name="_Toc22874"/>
      <w:r>
        <w:rPr>
          <w:rFonts w:hint="default" w:ascii="Times New Roman" w:hAnsi="Times New Roman" w:eastAsia="黑体" w:cs="Times New Roman"/>
          <w:sz w:val="32"/>
          <w:szCs w:val="32"/>
          <w:lang w:eastAsia="zh-CN"/>
        </w:rPr>
        <w:t>四、绩效评价分析</w:t>
      </w:r>
      <w:bookmarkEnd w:id="144"/>
    </w:p>
    <w:p w14:paraId="1F7A811D">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（一）项目决策情况</w:t>
      </w:r>
    </w:p>
    <w:p w14:paraId="361A21A0">
      <w:pPr>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该项目设定各项绩效目标，资金分配方面有明确的测算依据，整体情况良好。</w:t>
      </w:r>
    </w:p>
    <w:p w14:paraId="1AD1AB52">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eastAsia="zh-CN"/>
        </w:rPr>
        <w:t>（二）</w:t>
      </w:r>
      <w:r>
        <w:rPr>
          <w:rFonts w:hint="default" w:ascii="Times New Roman" w:hAnsi="Times New Roman" w:eastAsia="楷体_GB2312" w:cs="Times New Roman"/>
          <w:b/>
          <w:bCs w:val="0"/>
          <w:sz w:val="32"/>
          <w:szCs w:val="32"/>
        </w:rPr>
        <w:t>项目管理情况</w:t>
      </w:r>
    </w:p>
    <w:p w14:paraId="7B64E463">
      <w:pPr>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严格执行项目申报制度，资金使用严格按照预算相关规定执行。</w:t>
      </w:r>
    </w:p>
    <w:p w14:paraId="41063320">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（三）项目产出情况</w:t>
      </w:r>
    </w:p>
    <w:p w14:paraId="6FE273E9">
      <w:pPr>
        <w:snapToGrid w:val="0"/>
        <w:spacing w:line="576" w:lineRule="exact"/>
        <w:ind w:firstLine="640" w:firstLineChars="200"/>
        <w:rPr>
          <w:rFonts w:hint="default" w:ascii="Times New Roman" w:hAnsi="Times New Roman" w:eastAsia="仿宋_GB2312" w:cs="Times New Roman"/>
          <w:sz w:val="32"/>
          <w:szCs w:val="32"/>
        </w:rPr>
      </w:pPr>
      <w:bookmarkStart w:id="145" w:name="OLE_LINK71"/>
      <w:r>
        <w:rPr>
          <w:rFonts w:hint="eastAsia" w:ascii="仿宋_GB2312" w:hAnsi="仿宋" w:eastAsia="仿宋_GB2312"/>
          <w:sz w:val="32"/>
          <w:szCs w:val="32"/>
          <w:lang w:val="en-US" w:eastAsia="zh-CN"/>
        </w:rPr>
        <w:t>数量指标：开展培训次数1次，实际2次，此项满分5分，得5分。质量指标：大队辅导员参训率90%，实际为100%，此项满分5分，得5分。成本指标：项目实施成本在预算数3万元以内，实际使用3万元，此项满分5分，得5分。时效指标：</w:t>
      </w:r>
      <w:bookmarkStart w:id="146" w:name="OLE_LINK66"/>
      <w:r>
        <w:rPr>
          <w:rFonts w:hint="eastAsia" w:ascii="仿宋_GB2312" w:hAnsi="仿宋" w:eastAsia="仿宋_GB2312"/>
          <w:sz w:val="32"/>
          <w:szCs w:val="32"/>
          <w:lang w:val="en-US" w:eastAsia="zh-CN"/>
        </w:rPr>
        <w:t>红领巾奖章争章</w:t>
      </w:r>
      <w:bookmarkEnd w:id="146"/>
      <w:r>
        <w:rPr>
          <w:rFonts w:hint="eastAsia" w:ascii="仿宋_GB2312" w:hAnsi="仿宋" w:eastAsia="仿宋_GB2312"/>
          <w:sz w:val="32"/>
          <w:szCs w:val="32"/>
          <w:lang w:val="en-US" w:eastAsia="zh-CN"/>
        </w:rPr>
        <w:t>评选及时率为95%，实际为100%，此项满分5分，得5分。效益指标：红领巾奖章争章活动落实率为90%，实际为100%，此项满分30分，得30分；项目可持续影响率，管理制度健全，此项满分20分，得20分。</w:t>
      </w:r>
      <w:r>
        <w:rPr>
          <w:rFonts w:hint="eastAsia" w:ascii="仿宋_GB2312" w:hAnsi="仿宋"/>
          <w:sz w:val="32"/>
          <w:szCs w:val="32"/>
          <w:lang w:val="en-US" w:eastAsia="zh-CN"/>
        </w:rPr>
        <w:t>满意度指标：</w:t>
      </w:r>
      <w:r>
        <w:rPr>
          <w:rFonts w:hint="eastAsia" w:ascii="仿宋_GB2312" w:hAnsi="仿宋" w:eastAsia="仿宋_GB2312"/>
          <w:sz w:val="32"/>
          <w:szCs w:val="32"/>
          <w:lang w:val="en-US" w:eastAsia="zh-CN"/>
        </w:rPr>
        <w:t>服务对象满意度为95%</w:t>
      </w:r>
      <w:r>
        <w:rPr>
          <w:rFonts w:hint="eastAsia" w:ascii="仿宋_GB2312" w:hAnsi="仿宋"/>
          <w:sz w:val="32"/>
          <w:szCs w:val="32"/>
          <w:lang w:val="en-US" w:eastAsia="zh-CN"/>
        </w:rPr>
        <w:t>，实际为94%，</w:t>
      </w:r>
      <w:r>
        <w:rPr>
          <w:rFonts w:hint="eastAsia" w:ascii="仿宋_GB2312" w:hAnsi="仿宋" w:eastAsia="仿宋_GB2312"/>
          <w:sz w:val="32"/>
          <w:szCs w:val="32"/>
          <w:lang w:val="en-US" w:eastAsia="zh-CN"/>
        </w:rPr>
        <w:t>此项满分10分，得8分。</w:t>
      </w:r>
      <w:bookmarkEnd w:id="145"/>
      <w:r>
        <w:rPr>
          <w:rFonts w:hint="default" w:ascii="Times New Roman" w:hAnsi="Times New Roman" w:eastAsia="仿宋_GB2312" w:cs="Times New Roman"/>
          <w:sz w:val="32"/>
          <w:szCs w:val="32"/>
        </w:rPr>
        <w:t>该项目构建阶梯式成长激励体系增强少先队员光荣感，切实加强新时代少先队辅导员队伍建设做好新时期少先队改革工作，引领少先队员感党恩、听党话、跟党走。</w:t>
      </w:r>
    </w:p>
    <w:p w14:paraId="25CCB390">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（四）项目效益情况。</w:t>
      </w:r>
    </w:p>
    <w:p w14:paraId="74C1639C">
      <w:pPr>
        <w:spacing w:line="576"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该项目圆满完成了各项</w:t>
      </w:r>
      <w:r>
        <w:rPr>
          <w:rFonts w:hint="default" w:ascii="Times New Roman" w:hAnsi="Times New Roman" w:eastAsia="仿宋_GB2312" w:cs="Times New Roman"/>
          <w:sz w:val="32"/>
          <w:szCs w:val="32"/>
        </w:rPr>
        <w:t>绩效评价</w:t>
      </w:r>
      <w:r>
        <w:rPr>
          <w:rFonts w:hint="eastAsia" w:ascii="Times New Roman" w:hAnsi="Times New Roman" w:eastAsia="仿宋_GB2312" w:cs="Times New Roman"/>
          <w:sz w:val="32"/>
          <w:szCs w:val="32"/>
          <w:lang w:eastAsia="zh-CN"/>
        </w:rPr>
        <w:t>指标，</w:t>
      </w:r>
      <w:r>
        <w:rPr>
          <w:rFonts w:hint="default" w:ascii="Times New Roman" w:hAnsi="Times New Roman" w:eastAsia="仿宋_GB2312" w:cs="Times New Roman"/>
          <w:sz w:val="32"/>
          <w:szCs w:val="32"/>
        </w:rPr>
        <w:t>实现</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预期目标。</w:t>
      </w:r>
    </w:p>
    <w:p w14:paraId="50F3FD7C">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47" w:name="_Toc23709"/>
      <w:r>
        <w:rPr>
          <w:rFonts w:hint="default" w:ascii="Times New Roman" w:hAnsi="Times New Roman" w:eastAsia="黑体" w:cs="Times New Roman"/>
          <w:sz w:val="32"/>
          <w:szCs w:val="32"/>
          <w:lang w:eastAsia="zh-CN"/>
        </w:rPr>
        <w:t>五、存在主要问题</w:t>
      </w:r>
      <w:bookmarkEnd w:id="147"/>
    </w:p>
    <w:p w14:paraId="42D80F25">
      <w:pPr>
        <w:tabs>
          <w:tab w:val="left" w:pos="3885"/>
        </w:tabs>
        <w:snapToGrid w:val="0"/>
        <w:spacing w:line="576" w:lineRule="exact"/>
        <w:ind w:firstLine="640" w:firstLineChars="200"/>
        <w:jc w:val="left"/>
        <w:rPr>
          <w:rFonts w:hint="eastAsia"/>
          <w:lang w:eastAsia="zh-CN"/>
        </w:rPr>
      </w:pPr>
      <w:r>
        <w:rPr>
          <w:rFonts w:hint="eastAsia" w:ascii="Times New Roman" w:hAnsi="Times New Roman" w:eastAsia="仿宋_GB2312" w:cs="Times New Roman"/>
          <w:sz w:val="32"/>
          <w:szCs w:val="32"/>
          <w:lang w:eastAsia="zh-CN"/>
        </w:rPr>
        <w:t>大队辅导员培训方式过于单一，偏重于单向传输知识，课堂缺乏互动性和趣味性。</w:t>
      </w:r>
    </w:p>
    <w:p w14:paraId="648BD045">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48" w:name="_Toc13027"/>
      <w:r>
        <w:rPr>
          <w:rFonts w:hint="default" w:ascii="Times New Roman" w:hAnsi="Times New Roman" w:eastAsia="黑体" w:cs="Times New Roman"/>
          <w:sz w:val="32"/>
          <w:szCs w:val="32"/>
          <w:lang w:eastAsia="zh-CN"/>
        </w:rPr>
        <w:t>六、相关措施建议</w:t>
      </w:r>
      <w:bookmarkEnd w:id="148"/>
    </w:p>
    <w:p w14:paraId="2F52EDE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hint="eastAsia" w:ascii="Times New Roman" w:hAnsi="Times New Roman" w:eastAsia="仿宋_GB2312" w:cs="Times New Roman"/>
          <w:sz w:val="32"/>
          <w:szCs w:val="32"/>
          <w:lang w:eastAsia="zh-CN"/>
        </w:rPr>
        <w:t>不断创</w:t>
      </w:r>
      <w:bookmarkStart w:id="149" w:name="OLE_LINK68"/>
      <w:r>
        <w:rPr>
          <w:rFonts w:hint="eastAsia" w:ascii="Times New Roman" w:hAnsi="Times New Roman" w:eastAsia="仿宋_GB2312" w:cs="Times New Roman"/>
          <w:sz w:val="32"/>
          <w:szCs w:val="32"/>
          <w:lang w:eastAsia="zh-CN"/>
        </w:rPr>
        <w:t>新培训方</w:t>
      </w:r>
      <w:bookmarkEnd w:id="149"/>
      <w:r>
        <w:rPr>
          <w:rFonts w:hint="eastAsia" w:ascii="Times New Roman" w:hAnsi="Times New Roman" w:eastAsia="仿宋_GB2312" w:cs="Times New Roman"/>
          <w:sz w:val="32"/>
          <w:szCs w:val="32"/>
          <w:lang w:eastAsia="zh-CN"/>
        </w:rPr>
        <w:t>式，</w:t>
      </w:r>
      <w:r>
        <w:rPr>
          <w:rFonts w:hint="eastAsia" w:ascii="Times New Roman" w:hAnsi="Times New Roman" w:eastAsia="仿宋_GB2312" w:cs="Times New Roman"/>
          <w:sz w:val="32"/>
          <w:szCs w:val="32"/>
          <w:lang w:val="en-US" w:eastAsia="zh-CN"/>
        </w:rPr>
        <w:t>探索梯度化、常态化、长程化的辅导员专业化培养工程，引领少先队辅导员迈向新征程。</w:t>
      </w:r>
    </w:p>
    <w:p w14:paraId="04FEDB57">
      <w:pPr>
        <w:rPr>
          <w:rFonts w:hint="default" w:ascii="Times New Roman" w:hAnsi="Times New Roman" w:eastAsia="仿宋_GB2312" w:cs="Times New Roman"/>
          <w:sz w:val="32"/>
          <w:szCs w:val="32"/>
        </w:rPr>
      </w:pPr>
    </w:p>
    <w:bookmarkEnd w:id="136"/>
    <w:p w14:paraId="618704CD">
      <w:pPr>
        <w:pStyle w:val="5"/>
        <w:outlineLvl w:val="9"/>
        <w:sectPr>
          <w:pgSz w:w="11910" w:h="16840"/>
          <w:pgMar w:top="1786" w:right="1440" w:bottom="1633" w:left="1429" w:header="0" w:footer="0" w:gutter="0"/>
          <w:pgNumType w:fmt="decimal"/>
          <w:cols w:space="720" w:num="1"/>
        </w:sectPr>
      </w:pPr>
    </w:p>
    <w:p w14:paraId="7653CCF4">
      <w:pPr>
        <w:spacing w:before="71" w:line="218" w:lineRule="auto"/>
        <w:jc w:val="center"/>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14:paraId="7C12B02B">
      <w:pPr>
        <w:pStyle w:val="5"/>
        <w:ind w:left="0" w:leftChars="0" w:firstLine="0" w:firstLineChars="0"/>
        <w:jc w:val="center"/>
      </w:pPr>
      <w:bookmarkStart w:id="150" w:name="_Toc11087"/>
      <w:r>
        <w:rPr>
          <w:rFonts w:hint="eastAsia" w:ascii="楷体_GB2312" w:hAnsi="楷体_GB2312" w:eastAsia="楷体_GB2312" w:cs="楷体_GB2312"/>
          <w:b/>
          <w:bCs/>
          <w:sz w:val="32"/>
          <w:szCs w:val="32"/>
          <w:lang w:eastAsia="zh-CN"/>
        </w:rPr>
        <w:t>（少先队工作</w:t>
      </w:r>
      <w:r>
        <w:rPr>
          <w:rFonts w:hint="eastAsia" w:ascii="楷体_GB2312" w:hAnsi="楷体_GB2312" w:eastAsia="楷体_GB2312" w:cs="楷体_GB2312"/>
          <w:b/>
          <w:bCs/>
          <w:sz w:val="32"/>
          <w:szCs w:val="32"/>
        </w:rPr>
        <w:t>经费</w:t>
      </w:r>
      <w:r>
        <w:rPr>
          <w:rFonts w:hint="eastAsia" w:ascii="楷体_GB2312" w:hAnsi="楷体_GB2312" w:eastAsia="楷体_GB2312" w:cs="楷体_GB2312"/>
          <w:b/>
          <w:bCs/>
          <w:sz w:val="32"/>
          <w:szCs w:val="32"/>
          <w:lang w:eastAsia="zh-CN"/>
        </w:rPr>
        <w:t>）</w:t>
      </w:r>
      <w:bookmarkEnd w:id="150"/>
    </w:p>
    <w:p w14:paraId="1FCD6FD1">
      <w:pPr>
        <w:spacing w:line="69" w:lineRule="exact"/>
      </w:pPr>
    </w:p>
    <w:tbl>
      <w:tblPr>
        <w:tblStyle w:val="1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64"/>
        <w:gridCol w:w="470"/>
        <w:gridCol w:w="20"/>
        <w:gridCol w:w="490"/>
        <w:gridCol w:w="24"/>
        <w:gridCol w:w="466"/>
        <w:gridCol w:w="68"/>
        <w:gridCol w:w="426"/>
        <w:gridCol w:w="1805"/>
        <w:gridCol w:w="427"/>
        <w:gridCol w:w="427"/>
        <w:gridCol w:w="427"/>
        <w:gridCol w:w="427"/>
        <w:gridCol w:w="427"/>
        <w:gridCol w:w="427"/>
        <w:gridCol w:w="1083"/>
        <w:gridCol w:w="640"/>
      </w:tblGrid>
      <w:tr w14:paraId="07FA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14:paraId="3CB0AEEB">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14:paraId="7E0B67C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14:paraId="56B73B8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14:paraId="07ACCC4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14:paraId="01D2421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10"/>
            <w:noWrap w:val="0"/>
            <w:vAlign w:val="center"/>
          </w:tcPr>
          <w:p w14:paraId="5218A19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28CEF425">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7F0AE61E">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28C9551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60F728F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46E99ADF">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09FD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14:paraId="5225487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14:paraId="5271794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14:paraId="6BB3C35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14:paraId="4DFF8B70">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14:paraId="1940552E">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79AA155A">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0CE15922">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213A5BBE">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14:paraId="11E14AC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9"/>
            <w:noWrap w:val="0"/>
            <w:vAlign w:val="center"/>
          </w:tcPr>
          <w:p w14:paraId="5771AED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03AA1D8C">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2A2E288A">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6B1A048A">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7C6DB330">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2FBF6E6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29FA5D5E">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3AA71B9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124F97B3">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626659FA">
            <w:pPr>
              <w:snapToGrid w:val="0"/>
              <w:spacing w:line="240" w:lineRule="atLeast"/>
              <w:jc w:val="center"/>
              <w:rPr>
                <w:rFonts w:hint="default" w:ascii="Times New Roman" w:hAnsi="Times New Roman"/>
                <w:b/>
                <w:bCs/>
                <w:color w:val="000000"/>
                <w:sz w:val="21"/>
                <w:szCs w:val="21"/>
              </w:rPr>
            </w:pPr>
          </w:p>
        </w:tc>
      </w:tr>
      <w:tr w14:paraId="5DB5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14:paraId="375F1600">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14:paraId="1EA21720">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14:paraId="51AB0F49">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14:paraId="6D5941DD">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14:paraId="707B07C1">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5B74E58F">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6CE7988B">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4EB5842C">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14:paraId="495F7BE1">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4E2CC48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gridSpan w:val="2"/>
            <w:noWrap w:val="0"/>
            <w:vAlign w:val="center"/>
          </w:tcPr>
          <w:p w14:paraId="27EF14A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gridSpan w:val="3"/>
            <w:noWrap w:val="0"/>
            <w:vAlign w:val="center"/>
          </w:tcPr>
          <w:p w14:paraId="7A672DF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gridSpan w:val="2"/>
            <w:noWrap w:val="0"/>
            <w:vAlign w:val="center"/>
          </w:tcPr>
          <w:p w14:paraId="0BC0CC36">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3F64223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123D9D36">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1434A9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DE6D372">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F4B445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D1F5FA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4C76A83">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86A3C77">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2694F33B">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2FF995CA">
            <w:pPr>
              <w:snapToGrid w:val="0"/>
              <w:spacing w:line="240" w:lineRule="atLeast"/>
              <w:jc w:val="center"/>
              <w:rPr>
                <w:rFonts w:hint="default" w:ascii="Times New Roman" w:hAnsi="Times New Roman"/>
                <w:b/>
                <w:bCs/>
                <w:color w:val="000000"/>
                <w:sz w:val="21"/>
                <w:szCs w:val="21"/>
              </w:rPr>
            </w:pPr>
          </w:p>
        </w:tc>
      </w:tr>
      <w:tr w14:paraId="18B8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14:paraId="6D33BAEE">
            <w:pPr>
              <w:widowControl/>
              <w:snapToGrid w:val="0"/>
              <w:spacing w:line="240" w:lineRule="atLeast"/>
              <w:jc w:val="center"/>
              <w:textAlignment w:val="center"/>
              <w:rPr>
                <w:rFonts w:hint="default" w:ascii="Times New Roman" w:hAnsi="Times New Roman"/>
                <w:b/>
                <w:bCs/>
                <w:color w:val="000000"/>
                <w:sz w:val="21"/>
                <w:szCs w:val="21"/>
              </w:rPr>
            </w:pPr>
            <w:r>
              <w:rPr>
                <w:rStyle w:val="27"/>
                <w:rFonts w:hint="default" w:ascii="Times New Roman" w:hAnsi="Times New Roman" w:cs="Times New Roman"/>
                <w:color w:val="000000"/>
                <w:sz w:val="21"/>
                <w:szCs w:val="21"/>
                <w:lang w:bidi="ar"/>
              </w:rPr>
              <w:t>通用指标（20分）</w:t>
            </w:r>
          </w:p>
        </w:tc>
        <w:tc>
          <w:tcPr>
            <w:tcW w:w="462" w:type="dxa"/>
            <w:vMerge w:val="restart"/>
            <w:noWrap w:val="0"/>
            <w:vAlign w:val="center"/>
          </w:tcPr>
          <w:p w14:paraId="74749FB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31A601CB">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14:paraId="50447DD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14:paraId="5AF367E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651BFE1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14:paraId="302C7364">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14:paraId="7E335A4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14:paraId="504690C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7545A8A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gridSpan w:val="2"/>
            <w:noWrap w:val="0"/>
            <w:vAlign w:val="center"/>
          </w:tcPr>
          <w:p w14:paraId="00514FB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gridSpan w:val="3"/>
            <w:noWrap w:val="0"/>
            <w:vAlign w:val="center"/>
          </w:tcPr>
          <w:p w14:paraId="1F9698D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gridSpan w:val="2"/>
            <w:noWrap w:val="0"/>
            <w:vAlign w:val="center"/>
          </w:tcPr>
          <w:p w14:paraId="09BFF7C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5CFF708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73FEDAB9">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13A0716B">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F824F3B">
            <w:pPr>
              <w:snapToGrid w:val="0"/>
              <w:spacing w:line="240" w:lineRule="atLeast"/>
              <w:rPr>
                <w:rFonts w:hint="default" w:ascii="Times New Roman" w:hAnsi="Times New Roman"/>
                <w:color w:val="000000"/>
                <w:sz w:val="21"/>
                <w:szCs w:val="21"/>
              </w:rPr>
            </w:pPr>
          </w:p>
        </w:tc>
        <w:tc>
          <w:tcPr>
            <w:tcW w:w="427" w:type="dxa"/>
            <w:noWrap w:val="0"/>
            <w:vAlign w:val="center"/>
          </w:tcPr>
          <w:p w14:paraId="7DB49317">
            <w:pPr>
              <w:snapToGrid w:val="0"/>
              <w:spacing w:line="240" w:lineRule="atLeast"/>
              <w:rPr>
                <w:rFonts w:hint="default" w:ascii="Times New Roman" w:hAnsi="Times New Roman"/>
                <w:color w:val="000000"/>
                <w:sz w:val="21"/>
                <w:szCs w:val="21"/>
              </w:rPr>
            </w:pPr>
          </w:p>
        </w:tc>
        <w:tc>
          <w:tcPr>
            <w:tcW w:w="427" w:type="dxa"/>
            <w:noWrap w:val="0"/>
            <w:vAlign w:val="center"/>
          </w:tcPr>
          <w:p w14:paraId="1CF3E3FE">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11A9E5FE">
            <w:pPr>
              <w:snapToGrid w:val="0"/>
              <w:spacing w:line="240" w:lineRule="atLeast"/>
              <w:jc w:val="center"/>
              <w:rPr>
                <w:rFonts w:hint="default" w:ascii="Times New Roman" w:hAnsi="Times New Roman"/>
                <w:color w:val="000000"/>
                <w:sz w:val="21"/>
                <w:szCs w:val="21"/>
              </w:rPr>
            </w:pPr>
          </w:p>
        </w:tc>
        <w:tc>
          <w:tcPr>
            <w:tcW w:w="427" w:type="dxa"/>
            <w:noWrap/>
            <w:vAlign w:val="center"/>
          </w:tcPr>
          <w:p w14:paraId="0DFBE6D6">
            <w:pPr>
              <w:snapToGrid w:val="0"/>
              <w:spacing w:line="240" w:lineRule="atLeast"/>
              <w:rPr>
                <w:rFonts w:hint="default" w:ascii="Times New Roman" w:hAnsi="Times New Roman"/>
                <w:color w:val="000000"/>
                <w:sz w:val="21"/>
                <w:szCs w:val="21"/>
              </w:rPr>
            </w:pPr>
          </w:p>
        </w:tc>
        <w:tc>
          <w:tcPr>
            <w:tcW w:w="1083" w:type="dxa"/>
            <w:noWrap/>
            <w:vAlign w:val="center"/>
          </w:tcPr>
          <w:p w14:paraId="5D6AB1BF">
            <w:pPr>
              <w:snapToGrid w:val="0"/>
              <w:spacing w:line="240" w:lineRule="atLeast"/>
              <w:rPr>
                <w:rFonts w:hint="default" w:ascii="Times New Roman" w:hAnsi="Times New Roman"/>
                <w:color w:val="000000"/>
                <w:sz w:val="21"/>
                <w:szCs w:val="21"/>
              </w:rPr>
            </w:pPr>
          </w:p>
        </w:tc>
        <w:tc>
          <w:tcPr>
            <w:tcW w:w="640" w:type="dxa"/>
            <w:noWrap/>
            <w:vAlign w:val="center"/>
          </w:tcPr>
          <w:p w14:paraId="0D505B7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2A64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905" w:type="dxa"/>
            <w:vMerge w:val="continue"/>
            <w:noWrap w:val="0"/>
            <w:vAlign w:val="center"/>
          </w:tcPr>
          <w:p w14:paraId="3850037F">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5B851F0">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131F088F">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1260C2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14:paraId="25FE402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70F39BE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14:paraId="36830EFB">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14:paraId="2B20D0B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14:paraId="00492A3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0989E32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gridSpan w:val="2"/>
            <w:noWrap w:val="0"/>
            <w:vAlign w:val="center"/>
          </w:tcPr>
          <w:p w14:paraId="6BA10DA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gridSpan w:val="3"/>
            <w:noWrap w:val="0"/>
            <w:vAlign w:val="center"/>
          </w:tcPr>
          <w:p w14:paraId="17635F7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gridSpan w:val="2"/>
            <w:noWrap w:val="0"/>
            <w:vAlign w:val="center"/>
          </w:tcPr>
          <w:p w14:paraId="798FCF6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3E90F36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7A21E2B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38C7A13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9A8BAF3">
            <w:pPr>
              <w:snapToGrid w:val="0"/>
              <w:spacing w:line="240" w:lineRule="atLeast"/>
              <w:rPr>
                <w:rFonts w:hint="default" w:ascii="Times New Roman" w:hAnsi="Times New Roman"/>
                <w:color w:val="000000"/>
                <w:sz w:val="21"/>
                <w:szCs w:val="21"/>
              </w:rPr>
            </w:pPr>
          </w:p>
        </w:tc>
        <w:tc>
          <w:tcPr>
            <w:tcW w:w="427" w:type="dxa"/>
            <w:noWrap w:val="0"/>
            <w:vAlign w:val="center"/>
          </w:tcPr>
          <w:p w14:paraId="6F968BAC">
            <w:pPr>
              <w:snapToGrid w:val="0"/>
              <w:spacing w:line="240" w:lineRule="atLeast"/>
              <w:rPr>
                <w:rFonts w:hint="default" w:ascii="Times New Roman" w:hAnsi="Times New Roman"/>
                <w:color w:val="000000"/>
                <w:sz w:val="21"/>
                <w:szCs w:val="21"/>
              </w:rPr>
            </w:pPr>
          </w:p>
        </w:tc>
        <w:tc>
          <w:tcPr>
            <w:tcW w:w="427" w:type="dxa"/>
            <w:noWrap/>
            <w:vAlign w:val="center"/>
          </w:tcPr>
          <w:p w14:paraId="7642AB3C">
            <w:pPr>
              <w:snapToGrid w:val="0"/>
              <w:spacing w:line="240" w:lineRule="atLeast"/>
              <w:rPr>
                <w:rFonts w:hint="default" w:ascii="Times New Roman" w:hAnsi="Times New Roman"/>
                <w:color w:val="000000"/>
                <w:sz w:val="21"/>
                <w:szCs w:val="21"/>
              </w:rPr>
            </w:pPr>
          </w:p>
        </w:tc>
        <w:tc>
          <w:tcPr>
            <w:tcW w:w="427" w:type="dxa"/>
            <w:noWrap w:val="0"/>
            <w:vAlign w:val="center"/>
          </w:tcPr>
          <w:p w14:paraId="5322BFF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B64C3E5">
            <w:pPr>
              <w:snapToGrid w:val="0"/>
              <w:spacing w:line="240" w:lineRule="atLeast"/>
              <w:rPr>
                <w:rFonts w:hint="default" w:ascii="Times New Roman" w:hAnsi="Times New Roman"/>
                <w:color w:val="000000"/>
                <w:sz w:val="21"/>
                <w:szCs w:val="21"/>
              </w:rPr>
            </w:pPr>
          </w:p>
        </w:tc>
        <w:tc>
          <w:tcPr>
            <w:tcW w:w="1083" w:type="dxa"/>
            <w:noWrap w:val="0"/>
            <w:vAlign w:val="center"/>
          </w:tcPr>
          <w:p w14:paraId="14BEA929">
            <w:pPr>
              <w:snapToGrid w:val="0"/>
              <w:spacing w:line="240" w:lineRule="atLeast"/>
              <w:rPr>
                <w:rFonts w:hint="default" w:ascii="Times New Roman" w:hAnsi="Times New Roman"/>
                <w:color w:val="000000"/>
                <w:sz w:val="21"/>
                <w:szCs w:val="21"/>
              </w:rPr>
            </w:pPr>
          </w:p>
        </w:tc>
        <w:tc>
          <w:tcPr>
            <w:tcW w:w="640" w:type="dxa"/>
            <w:noWrap/>
            <w:vAlign w:val="center"/>
          </w:tcPr>
          <w:p w14:paraId="4DC3D94A">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70E2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14:paraId="159236D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BFD2F9E">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2FE2D0EF">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4B9BD21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14:paraId="48D6DF5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799CC72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14:paraId="296E0159">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14:paraId="3194A17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14:paraId="239E112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33DC880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6BA4E09A">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47DC307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3781066">
            <w:pPr>
              <w:snapToGrid w:val="0"/>
              <w:spacing w:line="240" w:lineRule="atLeast"/>
              <w:rPr>
                <w:rFonts w:hint="default" w:ascii="Times New Roman" w:hAnsi="Times New Roman"/>
                <w:color w:val="000000"/>
                <w:sz w:val="21"/>
                <w:szCs w:val="21"/>
              </w:rPr>
            </w:pPr>
          </w:p>
        </w:tc>
        <w:tc>
          <w:tcPr>
            <w:tcW w:w="427" w:type="dxa"/>
            <w:noWrap w:val="0"/>
            <w:vAlign w:val="center"/>
          </w:tcPr>
          <w:p w14:paraId="22FA18B0">
            <w:pPr>
              <w:snapToGrid w:val="0"/>
              <w:spacing w:line="240" w:lineRule="atLeast"/>
              <w:rPr>
                <w:rFonts w:hint="default" w:ascii="Times New Roman" w:hAnsi="Times New Roman"/>
                <w:color w:val="000000"/>
                <w:sz w:val="21"/>
                <w:szCs w:val="21"/>
              </w:rPr>
            </w:pPr>
          </w:p>
        </w:tc>
        <w:tc>
          <w:tcPr>
            <w:tcW w:w="427" w:type="dxa"/>
            <w:noWrap/>
            <w:vAlign w:val="center"/>
          </w:tcPr>
          <w:p w14:paraId="02A4A704">
            <w:pPr>
              <w:snapToGrid w:val="0"/>
              <w:spacing w:line="240" w:lineRule="atLeast"/>
              <w:rPr>
                <w:rFonts w:hint="default" w:ascii="Times New Roman" w:hAnsi="Times New Roman"/>
                <w:color w:val="000000"/>
                <w:sz w:val="21"/>
                <w:szCs w:val="21"/>
              </w:rPr>
            </w:pPr>
          </w:p>
        </w:tc>
        <w:tc>
          <w:tcPr>
            <w:tcW w:w="427" w:type="dxa"/>
            <w:noWrap/>
            <w:vAlign w:val="center"/>
          </w:tcPr>
          <w:p w14:paraId="5BF8CF0E">
            <w:pPr>
              <w:snapToGrid w:val="0"/>
              <w:spacing w:line="240" w:lineRule="atLeast"/>
              <w:rPr>
                <w:rFonts w:hint="default" w:ascii="Times New Roman" w:hAnsi="Times New Roman"/>
                <w:color w:val="000000"/>
                <w:sz w:val="21"/>
                <w:szCs w:val="21"/>
              </w:rPr>
            </w:pPr>
          </w:p>
        </w:tc>
        <w:tc>
          <w:tcPr>
            <w:tcW w:w="427" w:type="dxa"/>
            <w:noWrap/>
            <w:vAlign w:val="center"/>
          </w:tcPr>
          <w:p w14:paraId="18B13042">
            <w:pPr>
              <w:snapToGrid w:val="0"/>
              <w:spacing w:line="240" w:lineRule="atLeast"/>
              <w:rPr>
                <w:rFonts w:hint="default" w:ascii="Times New Roman" w:hAnsi="Times New Roman"/>
                <w:color w:val="000000"/>
                <w:sz w:val="21"/>
                <w:szCs w:val="21"/>
              </w:rPr>
            </w:pPr>
          </w:p>
        </w:tc>
        <w:tc>
          <w:tcPr>
            <w:tcW w:w="1083" w:type="dxa"/>
            <w:noWrap w:val="0"/>
            <w:vAlign w:val="center"/>
          </w:tcPr>
          <w:p w14:paraId="6EED2BBC">
            <w:pPr>
              <w:snapToGrid w:val="0"/>
              <w:spacing w:line="240" w:lineRule="atLeast"/>
              <w:rPr>
                <w:rFonts w:hint="default" w:ascii="Times New Roman" w:hAnsi="Times New Roman"/>
                <w:color w:val="000000"/>
                <w:sz w:val="21"/>
                <w:szCs w:val="21"/>
              </w:rPr>
            </w:pPr>
          </w:p>
        </w:tc>
        <w:tc>
          <w:tcPr>
            <w:tcW w:w="640" w:type="dxa"/>
            <w:noWrap/>
            <w:vAlign w:val="center"/>
          </w:tcPr>
          <w:p w14:paraId="14568AA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74CB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14:paraId="002D3AC0">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3DD4C37E">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0BA2098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14:paraId="095ABA1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14:paraId="319C006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08A57C9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14:paraId="098E8B9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14:paraId="7286918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14:paraId="4ED8DDF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2D6EE60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A16B0B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488321F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8333C42">
            <w:pPr>
              <w:snapToGrid w:val="0"/>
              <w:spacing w:line="240" w:lineRule="atLeast"/>
              <w:rPr>
                <w:rFonts w:hint="default" w:ascii="Times New Roman" w:hAnsi="Times New Roman"/>
                <w:color w:val="000000"/>
                <w:sz w:val="21"/>
                <w:szCs w:val="21"/>
              </w:rPr>
            </w:pPr>
          </w:p>
        </w:tc>
        <w:tc>
          <w:tcPr>
            <w:tcW w:w="427" w:type="dxa"/>
            <w:noWrap w:val="0"/>
            <w:vAlign w:val="center"/>
          </w:tcPr>
          <w:p w14:paraId="4F086C0E">
            <w:pPr>
              <w:snapToGrid w:val="0"/>
              <w:spacing w:line="240" w:lineRule="atLeast"/>
              <w:rPr>
                <w:rFonts w:hint="default" w:ascii="Times New Roman" w:hAnsi="Times New Roman"/>
                <w:color w:val="000000"/>
                <w:sz w:val="21"/>
                <w:szCs w:val="21"/>
              </w:rPr>
            </w:pPr>
          </w:p>
        </w:tc>
        <w:tc>
          <w:tcPr>
            <w:tcW w:w="427" w:type="dxa"/>
            <w:noWrap/>
            <w:vAlign w:val="center"/>
          </w:tcPr>
          <w:p w14:paraId="48E90C1D">
            <w:pPr>
              <w:snapToGrid w:val="0"/>
              <w:spacing w:line="240" w:lineRule="atLeast"/>
              <w:rPr>
                <w:rFonts w:hint="default" w:ascii="Times New Roman" w:hAnsi="Times New Roman"/>
                <w:color w:val="000000"/>
                <w:sz w:val="21"/>
                <w:szCs w:val="21"/>
              </w:rPr>
            </w:pPr>
          </w:p>
        </w:tc>
        <w:tc>
          <w:tcPr>
            <w:tcW w:w="427" w:type="dxa"/>
            <w:noWrap/>
            <w:vAlign w:val="center"/>
          </w:tcPr>
          <w:p w14:paraId="5A119465">
            <w:pPr>
              <w:snapToGrid w:val="0"/>
              <w:spacing w:line="240" w:lineRule="atLeast"/>
              <w:rPr>
                <w:rFonts w:hint="default" w:ascii="Times New Roman" w:hAnsi="Times New Roman"/>
                <w:color w:val="000000"/>
                <w:sz w:val="21"/>
                <w:szCs w:val="21"/>
              </w:rPr>
            </w:pPr>
          </w:p>
        </w:tc>
        <w:tc>
          <w:tcPr>
            <w:tcW w:w="427" w:type="dxa"/>
            <w:noWrap/>
            <w:vAlign w:val="center"/>
          </w:tcPr>
          <w:p w14:paraId="4E76F858">
            <w:pPr>
              <w:snapToGrid w:val="0"/>
              <w:spacing w:line="240" w:lineRule="atLeast"/>
              <w:rPr>
                <w:rFonts w:hint="default" w:ascii="Times New Roman" w:hAnsi="Times New Roman"/>
                <w:color w:val="000000"/>
                <w:sz w:val="21"/>
                <w:szCs w:val="21"/>
              </w:rPr>
            </w:pPr>
          </w:p>
        </w:tc>
        <w:tc>
          <w:tcPr>
            <w:tcW w:w="1083" w:type="dxa"/>
            <w:noWrap/>
            <w:vAlign w:val="center"/>
          </w:tcPr>
          <w:p w14:paraId="765CF547">
            <w:pPr>
              <w:snapToGrid w:val="0"/>
              <w:spacing w:line="240" w:lineRule="atLeast"/>
              <w:rPr>
                <w:rFonts w:hint="default" w:ascii="Times New Roman" w:hAnsi="Times New Roman"/>
                <w:color w:val="000000"/>
                <w:sz w:val="21"/>
                <w:szCs w:val="21"/>
              </w:rPr>
            </w:pPr>
          </w:p>
        </w:tc>
        <w:tc>
          <w:tcPr>
            <w:tcW w:w="640" w:type="dxa"/>
            <w:noWrap/>
            <w:vAlign w:val="center"/>
          </w:tcPr>
          <w:p w14:paraId="18E58AE4">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5B82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14:paraId="3A05009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9FB8877">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60BBF300">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C56542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14:paraId="68FB565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4A94869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14:paraId="37CF866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14:paraId="06CAF107">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14:paraId="743ADC8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6213FB4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00785F88">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000BFA3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2A09F20">
            <w:pPr>
              <w:snapToGrid w:val="0"/>
              <w:spacing w:line="240" w:lineRule="atLeast"/>
              <w:rPr>
                <w:rFonts w:hint="default" w:ascii="Times New Roman" w:hAnsi="Times New Roman"/>
                <w:color w:val="000000"/>
                <w:sz w:val="21"/>
                <w:szCs w:val="21"/>
              </w:rPr>
            </w:pPr>
          </w:p>
        </w:tc>
        <w:tc>
          <w:tcPr>
            <w:tcW w:w="427" w:type="dxa"/>
            <w:noWrap w:val="0"/>
            <w:vAlign w:val="center"/>
          </w:tcPr>
          <w:p w14:paraId="25EBBF0F">
            <w:pPr>
              <w:snapToGrid w:val="0"/>
              <w:spacing w:line="240" w:lineRule="atLeast"/>
              <w:rPr>
                <w:rFonts w:hint="default" w:ascii="Times New Roman" w:hAnsi="Times New Roman"/>
                <w:color w:val="000000"/>
                <w:sz w:val="21"/>
                <w:szCs w:val="21"/>
              </w:rPr>
            </w:pPr>
          </w:p>
        </w:tc>
        <w:tc>
          <w:tcPr>
            <w:tcW w:w="427" w:type="dxa"/>
            <w:noWrap/>
            <w:vAlign w:val="center"/>
          </w:tcPr>
          <w:p w14:paraId="4CBAE0A0">
            <w:pPr>
              <w:snapToGrid w:val="0"/>
              <w:spacing w:line="240" w:lineRule="atLeast"/>
              <w:rPr>
                <w:rFonts w:hint="default" w:ascii="Times New Roman" w:hAnsi="Times New Roman"/>
                <w:color w:val="000000"/>
                <w:sz w:val="21"/>
                <w:szCs w:val="21"/>
              </w:rPr>
            </w:pPr>
          </w:p>
        </w:tc>
        <w:tc>
          <w:tcPr>
            <w:tcW w:w="427" w:type="dxa"/>
            <w:noWrap/>
            <w:vAlign w:val="center"/>
          </w:tcPr>
          <w:p w14:paraId="684D36C7">
            <w:pPr>
              <w:snapToGrid w:val="0"/>
              <w:spacing w:line="240" w:lineRule="atLeast"/>
              <w:rPr>
                <w:rFonts w:hint="default" w:ascii="Times New Roman" w:hAnsi="Times New Roman"/>
                <w:color w:val="000000"/>
                <w:sz w:val="21"/>
                <w:szCs w:val="21"/>
              </w:rPr>
            </w:pPr>
          </w:p>
        </w:tc>
        <w:tc>
          <w:tcPr>
            <w:tcW w:w="427" w:type="dxa"/>
            <w:noWrap/>
            <w:vAlign w:val="center"/>
          </w:tcPr>
          <w:p w14:paraId="36D7A7EB">
            <w:pPr>
              <w:snapToGrid w:val="0"/>
              <w:spacing w:line="240" w:lineRule="atLeast"/>
              <w:rPr>
                <w:rFonts w:hint="default" w:ascii="Times New Roman" w:hAnsi="Times New Roman"/>
                <w:color w:val="000000"/>
                <w:sz w:val="21"/>
                <w:szCs w:val="21"/>
              </w:rPr>
            </w:pPr>
          </w:p>
        </w:tc>
        <w:tc>
          <w:tcPr>
            <w:tcW w:w="1083" w:type="dxa"/>
            <w:noWrap/>
            <w:vAlign w:val="center"/>
          </w:tcPr>
          <w:p w14:paraId="59B0961F">
            <w:pPr>
              <w:snapToGrid w:val="0"/>
              <w:spacing w:line="240" w:lineRule="atLeast"/>
              <w:jc w:val="center"/>
              <w:rPr>
                <w:rFonts w:hint="default" w:ascii="Times New Roman" w:hAnsi="Times New Roman"/>
                <w:color w:val="000000"/>
                <w:sz w:val="21"/>
                <w:szCs w:val="21"/>
              </w:rPr>
            </w:pPr>
          </w:p>
        </w:tc>
        <w:tc>
          <w:tcPr>
            <w:tcW w:w="640" w:type="dxa"/>
            <w:noWrap/>
            <w:vAlign w:val="center"/>
          </w:tcPr>
          <w:p w14:paraId="61608CD9">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212D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14:paraId="1E6C7746">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28B8FCBD">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1A92FA00">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14:paraId="624654D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14:paraId="1C301F0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693" w:type="dxa"/>
            <w:noWrap w:val="0"/>
            <w:vAlign w:val="center"/>
          </w:tcPr>
          <w:p w14:paraId="68A5E31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14:paraId="028A1923">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14:paraId="2C05FB9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14:paraId="42422AF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773C262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1A452045">
            <w:pPr>
              <w:snapToGrid w:val="0"/>
              <w:spacing w:line="240" w:lineRule="atLeast"/>
              <w:rPr>
                <w:rFonts w:hint="default" w:ascii="Times New Roman" w:hAnsi="Times New Roman"/>
                <w:color w:val="000000"/>
                <w:sz w:val="21"/>
                <w:szCs w:val="21"/>
              </w:rPr>
            </w:pPr>
          </w:p>
        </w:tc>
        <w:tc>
          <w:tcPr>
            <w:tcW w:w="427" w:type="dxa"/>
            <w:noWrap w:val="0"/>
            <w:vAlign w:val="center"/>
          </w:tcPr>
          <w:p w14:paraId="64E61E7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08C304D">
            <w:pPr>
              <w:snapToGrid w:val="0"/>
              <w:spacing w:line="240" w:lineRule="atLeast"/>
              <w:rPr>
                <w:rFonts w:hint="default" w:ascii="Times New Roman" w:hAnsi="Times New Roman"/>
                <w:color w:val="000000"/>
                <w:sz w:val="21"/>
                <w:szCs w:val="21"/>
              </w:rPr>
            </w:pPr>
          </w:p>
        </w:tc>
        <w:tc>
          <w:tcPr>
            <w:tcW w:w="427" w:type="dxa"/>
            <w:noWrap w:val="0"/>
            <w:vAlign w:val="center"/>
          </w:tcPr>
          <w:p w14:paraId="2A6EB64E">
            <w:pPr>
              <w:snapToGrid w:val="0"/>
              <w:spacing w:line="240" w:lineRule="atLeast"/>
              <w:rPr>
                <w:rFonts w:hint="default" w:ascii="Times New Roman" w:hAnsi="Times New Roman"/>
                <w:color w:val="000000"/>
                <w:sz w:val="21"/>
                <w:szCs w:val="21"/>
              </w:rPr>
            </w:pPr>
          </w:p>
        </w:tc>
        <w:tc>
          <w:tcPr>
            <w:tcW w:w="427" w:type="dxa"/>
            <w:noWrap/>
            <w:vAlign w:val="center"/>
          </w:tcPr>
          <w:p w14:paraId="0B46C9D4">
            <w:pPr>
              <w:snapToGrid w:val="0"/>
              <w:spacing w:line="240" w:lineRule="atLeast"/>
              <w:rPr>
                <w:rFonts w:hint="default" w:ascii="Times New Roman" w:hAnsi="Times New Roman"/>
                <w:color w:val="000000"/>
                <w:sz w:val="21"/>
                <w:szCs w:val="21"/>
              </w:rPr>
            </w:pPr>
          </w:p>
        </w:tc>
        <w:tc>
          <w:tcPr>
            <w:tcW w:w="427" w:type="dxa"/>
            <w:noWrap/>
            <w:vAlign w:val="center"/>
          </w:tcPr>
          <w:p w14:paraId="22B7A919">
            <w:pPr>
              <w:snapToGrid w:val="0"/>
              <w:spacing w:line="240" w:lineRule="atLeast"/>
              <w:rPr>
                <w:rFonts w:hint="default" w:ascii="Times New Roman" w:hAnsi="Times New Roman"/>
                <w:color w:val="000000"/>
                <w:sz w:val="21"/>
                <w:szCs w:val="21"/>
              </w:rPr>
            </w:pPr>
          </w:p>
        </w:tc>
        <w:tc>
          <w:tcPr>
            <w:tcW w:w="427" w:type="dxa"/>
            <w:noWrap/>
            <w:vAlign w:val="center"/>
          </w:tcPr>
          <w:p w14:paraId="02AE4522">
            <w:pPr>
              <w:snapToGrid w:val="0"/>
              <w:spacing w:line="240" w:lineRule="atLeast"/>
              <w:rPr>
                <w:rFonts w:hint="default" w:ascii="Times New Roman" w:hAnsi="Times New Roman"/>
                <w:color w:val="000000"/>
                <w:sz w:val="21"/>
                <w:szCs w:val="21"/>
              </w:rPr>
            </w:pPr>
          </w:p>
        </w:tc>
        <w:tc>
          <w:tcPr>
            <w:tcW w:w="1083" w:type="dxa"/>
            <w:noWrap/>
            <w:vAlign w:val="center"/>
          </w:tcPr>
          <w:p w14:paraId="049A822F">
            <w:pPr>
              <w:snapToGrid w:val="0"/>
              <w:spacing w:line="240" w:lineRule="atLeast"/>
              <w:jc w:val="center"/>
              <w:rPr>
                <w:rFonts w:hint="default" w:ascii="Times New Roman" w:hAnsi="Times New Roman"/>
                <w:color w:val="000000"/>
                <w:sz w:val="21"/>
                <w:szCs w:val="21"/>
              </w:rPr>
            </w:pPr>
          </w:p>
        </w:tc>
        <w:tc>
          <w:tcPr>
            <w:tcW w:w="640" w:type="dxa"/>
            <w:noWrap/>
            <w:vAlign w:val="center"/>
          </w:tcPr>
          <w:p w14:paraId="0E7EFCD7">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6</w:t>
            </w:r>
          </w:p>
        </w:tc>
      </w:tr>
      <w:tr w14:paraId="7FDC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905" w:type="dxa"/>
            <w:vMerge w:val="continue"/>
            <w:noWrap w:val="0"/>
            <w:vAlign w:val="center"/>
          </w:tcPr>
          <w:p w14:paraId="71D760C0">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4DF47AC">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11949F0A">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4EB04E63">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14:paraId="3BDA91E5">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0</w:t>
            </w:r>
          </w:p>
        </w:tc>
        <w:tc>
          <w:tcPr>
            <w:tcW w:w="693" w:type="dxa"/>
            <w:noWrap w:val="0"/>
            <w:vAlign w:val="center"/>
          </w:tcPr>
          <w:p w14:paraId="1380C670">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3BE83DB9">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41881872">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14:paraId="39012789">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2FA9E8D5">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14:paraId="27C17132">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14:paraId="082B1DA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CB58D7E">
            <w:pPr>
              <w:snapToGrid w:val="0"/>
              <w:spacing w:line="240" w:lineRule="atLeast"/>
              <w:rPr>
                <w:rFonts w:hint="default" w:ascii="Times New Roman" w:hAnsi="Times New Roman"/>
                <w:color w:val="000000"/>
                <w:sz w:val="21"/>
                <w:szCs w:val="21"/>
              </w:rPr>
            </w:pPr>
          </w:p>
        </w:tc>
        <w:tc>
          <w:tcPr>
            <w:tcW w:w="427" w:type="dxa"/>
            <w:noWrap w:val="0"/>
            <w:vAlign w:val="center"/>
          </w:tcPr>
          <w:p w14:paraId="23965548">
            <w:pPr>
              <w:snapToGrid w:val="0"/>
              <w:spacing w:line="240" w:lineRule="atLeast"/>
              <w:rPr>
                <w:rFonts w:hint="default" w:ascii="Times New Roman" w:hAnsi="Times New Roman"/>
                <w:color w:val="000000"/>
                <w:sz w:val="21"/>
                <w:szCs w:val="21"/>
              </w:rPr>
            </w:pPr>
          </w:p>
        </w:tc>
        <w:tc>
          <w:tcPr>
            <w:tcW w:w="427" w:type="dxa"/>
            <w:noWrap/>
            <w:vAlign w:val="center"/>
          </w:tcPr>
          <w:p w14:paraId="26FE6EE7">
            <w:pPr>
              <w:snapToGrid w:val="0"/>
              <w:spacing w:line="240" w:lineRule="atLeast"/>
              <w:rPr>
                <w:rFonts w:hint="default" w:ascii="Times New Roman" w:hAnsi="Times New Roman"/>
                <w:color w:val="000000"/>
                <w:sz w:val="21"/>
                <w:szCs w:val="21"/>
              </w:rPr>
            </w:pPr>
          </w:p>
        </w:tc>
        <w:tc>
          <w:tcPr>
            <w:tcW w:w="427" w:type="dxa"/>
            <w:noWrap/>
            <w:vAlign w:val="center"/>
          </w:tcPr>
          <w:p w14:paraId="36292338">
            <w:pPr>
              <w:snapToGrid w:val="0"/>
              <w:spacing w:line="240" w:lineRule="atLeast"/>
              <w:rPr>
                <w:rFonts w:hint="default" w:ascii="Times New Roman" w:hAnsi="Times New Roman"/>
                <w:color w:val="000000"/>
                <w:sz w:val="21"/>
                <w:szCs w:val="21"/>
              </w:rPr>
            </w:pPr>
          </w:p>
        </w:tc>
        <w:tc>
          <w:tcPr>
            <w:tcW w:w="427" w:type="dxa"/>
            <w:noWrap/>
            <w:vAlign w:val="center"/>
          </w:tcPr>
          <w:p w14:paraId="4B64E8FD">
            <w:pPr>
              <w:snapToGrid w:val="0"/>
              <w:spacing w:line="240" w:lineRule="atLeast"/>
              <w:rPr>
                <w:rFonts w:hint="default" w:ascii="Times New Roman" w:hAnsi="Times New Roman"/>
                <w:color w:val="000000"/>
                <w:sz w:val="21"/>
                <w:szCs w:val="21"/>
              </w:rPr>
            </w:pPr>
          </w:p>
        </w:tc>
        <w:tc>
          <w:tcPr>
            <w:tcW w:w="1083" w:type="dxa"/>
            <w:noWrap/>
            <w:vAlign w:val="center"/>
          </w:tcPr>
          <w:p w14:paraId="62463403">
            <w:pPr>
              <w:snapToGrid w:val="0"/>
              <w:spacing w:line="240" w:lineRule="atLeast"/>
              <w:rPr>
                <w:rFonts w:hint="default" w:ascii="Times New Roman" w:hAnsi="Times New Roman"/>
                <w:color w:val="000000"/>
                <w:sz w:val="21"/>
                <w:szCs w:val="21"/>
              </w:rPr>
            </w:pPr>
          </w:p>
        </w:tc>
        <w:tc>
          <w:tcPr>
            <w:tcW w:w="640" w:type="dxa"/>
            <w:noWrap/>
            <w:vAlign w:val="center"/>
          </w:tcPr>
          <w:p w14:paraId="1E54AF51">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0</w:t>
            </w:r>
          </w:p>
        </w:tc>
      </w:tr>
      <w:tr w14:paraId="6B00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05" w:type="dxa"/>
            <w:vMerge w:val="restart"/>
            <w:noWrap w:val="0"/>
            <w:vAlign w:val="center"/>
          </w:tcPr>
          <w:p w14:paraId="7EEA384E">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14:paraId="39D0B3FC">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38CC12B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14:paraId="6EE71755">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开展培训次数</w:t>
            </w:r>
          </w:p>
        </w:tc>
        <w:tc>
          <w:tcPr>
            <w:tcW w:w="461" w:type="dxa"/>
            <w:noWrap w:val="0"/>
            <w:vAlign w:val="center"/>
          </w:tcPr>
          <w:p w14:paraId="0189A06E">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67F7A1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14" w:type="dxa"/>
            <w:noWrap w:val="0"/>
            <w:vAlign w:val="center"/>
          </w:tcPr>
          <w:p w14:paraId="662762A8">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w:t>
            </w:r>
          </w:p>
        </w:tc>
        <w:tc>
          <w:tcPr>
            <w:tcW w:w="958" w:type="dxa"/>
            <w:noWrap w:val="0"/>
            <w:vAlign w:val="center"/>
          </w:tcPr>
          <w:p w14:paraId="31F863DF">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辅导员培训会召开次数</w:t>
            </w:r>
          </w:p>
        </w:tc>
        <w:tc>
          <w:tcPr>
            <w:tcW w:w="719" w:type="dxa"/>
            <w:noWrap w:val="0"/>
            <w:vAlign w:val="center"/>
          </w:tcPr>
          <w:p w14:paraId="7C945C64">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9"/>
            <w:noWrap w:val="0"/>
            <w:vAlign w:val="center"/>
          </w:tcPr>
          <w:p w14:paraId="6D43422C">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未达到目标值，该项不得分</w:t>
            </w:r>
          </w:p>
        </w:tc>
        <w:tc>
          <w:tcPr>
            <w:tcW w:w="1805" w:type="dxa"/>
            <w:noWrap w:val="0"/>
            <w:vAlign w:val="center"/>
          </w:tcPr>
          <w:p w14:paraId="6DF8560C">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w:t>
            </w:r>
            <w:r>
              <w:rPr>
                <w:rFonts w:hint="eastAsia" w:asciiTheme="minorEastAsia" w:hAnsiTheme="minorEastAsia" w:cstheme="minorEastAsia"/>
                <w:b w:val="0"/>
                <w:bCs w:val="0"/>
                <w:i w:val="0"/>
                <w:iCs w:val="0"/>
                <w:color w:val="000000"/>
                <w:kern w:val="0"/>
                <w:sz w:val="21"/>
                <w:szCs w:val="21"/>
                <w:u w:val="none"/>
                <w:lang w:val="en-US" w:eastAsia="zh-CN" w:bidi="ar"/>
              </w:rPr>
              <w:t>培训方案</w:t>
            </w:r>
          </w:p>
        </w:tc>
        <w:tc>
          <w:tcPr>
            <w:tcW w:w="427" w:type="dxa"/>
            <w:noWrap w:val="0"/>
            <w:vAlign w:val="center"/>
          </w:tcPr>
          <w:p w14:paraId="41A3E6B3">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7990FAD">
            <w:pPr>
              <w:snapToGrid w:val="0"/>
              <w:spacing w:line="240" w:lineRule="atLeast"/>
              <w:rPr>
                <w:rFonts w:hint="default" w:ascii="Times New Roman" w:hAnsi="Times New Roman"/>
                <w:color w:val="000000"/>
                <w:sz w:val="21"/>
                <w:szCs w:val="21"/>
              </w:rPr>
            </w:pPr>
          </w:p>
        </w:tc>
        <w:tc>
          <w:tcPr>
            <w:tcW w:w="427" w:type="dxa"/>
            <w:noWrap w:val="0"/>
            <w:vAlign w:val="center"/>
          </w:tcPr>
          <w:p w14:paraId="2C7B33AC">
            <w:pPr>
              <w:snapToGrid w:val="0"/>
              <w:spacing w:line="240" w:lineRule="atLeast"/>
              <w:rPr>
                <w:rFonts w:hint="default" w:ascii="Times New Roman" w:hAnsi="Times New Roman"/>
                <w:color w:val="000000"/>
                <w:sz w:val="21"/>
                <w:szCs w:val="21"/>
              </w:rPr>
            </w:pPr>
          </w:p>
        </w:tc>
        <w:tc>
          <w:tcPr>
            <w:tcW w:w="427" w:type="dxa"/>
            <w:noWrap/>
            <w:vAlign w:val="center"/>
          </w:tcPr>
          <w:p w14:paraId="14A673A4">
            <w:pPr>
              <w:snapToGrid w:val="0"/>
              <w:spacing w:line="240" w:lineRule="atLeast"/>
              <w:rPr>
                <w:rFonts w:hint="default" w:ascii="Times New Roman" w:hAnsi="Times New Roman"/>
                <w:color w:val="000000"/>
                <w:sz w:val="21"/>
                <w:szCs w:val="21"/>
              </w:rPr>
            </w:pPr>
          </w:p>
        </w:tc>
        <w:tc>
          <w:tcPr>
            <w:tcW w:w="427" w:type="dxa"/>
            <w:noWrap/>
            <w:vAlign w:val="center"/>
          </w:tcPr>
          <w:p w14:paraId="0684D187">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94F69A7">
            <w:pPr>
              <w:snapToGrid w:val="0"/>
              <w:spacing w:line="240" w:lineRule="atLeast"/>
              <w:rPr>
                <w:rFonts w:hint="default" w:ascii="Times New Roman" w:hAnsi="Times New Roman"/>
                <w:color w:val="000000"/>
                <w:sz w:val="21"/>
                <w:szCs w:val="21"/>
              </w:rPr>
            </w:pPr>
          </w:p>
        </w:tc>
        <w:tc>
          <w:tcPr>
            <w:tcW w:w="1083" w:type="dxa"/>
            <w:noWrap/>
            <w:vAlign w:val="center"/>
          </w:tcPr>
          <w:p w14:paraId="633066CA">
            <w:pPr>
              <w:snapToGrid w:val="0"/>
              <w:spacing w:line="240" w:lineRule="atLeast"/>
              <w:rPr>
                <w:rFonts w:hint="default" w:ascii="Times New Roman" w:hAnsi="Times New Roman"/>
                <w:color w:val="000000"/>
                <w:sz w:val="21"/>
                <w:szCs w:val="21"/>
              </w:rPr>
            </w:pPr>
          </w:p>
        </w:tc>
        <w:tc>
          <w:tcPr>
            <w:tcW w:w="640" w:type="dxa"/>
            <w:noWrap/>
            <w:vAlign w:val="center"/>
          </w:tcPr>
          <w:p w14:paraId="1E190E18">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012E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noWrap w:val="0"/>
            <w:vAlign w:val="center"/>
          </w:tcPr>
          <w:p w14:paraId="6F6A973C">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306C1DBB">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543216A9">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14:paraId="14D477C4">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大队辅导员参训率</w:t>
            </w:r>
          </w:p>
        </w:tc>
        <w:tc>
          <w:tcPr>
            <w:tcW w:w="461" w:type="dxa"/>
            <w:noWrap w:val="0"/>
            <w:vAlign w:val="center"/>
          </w:tcPr>
          <w:p w14:paraId="4A5EE667">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05527C1C">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14" w:type="dxa"/>
            <w:noWrap w:val="0"/>
            <w:vAlign w:val="center"/>
          </w:tcPr>
          <w:p w14:paraId="32CA4438">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58" w:type="dxa"/>
            <w:noWrap w:val="0"/>
            <w:vAlign w:val="center"/>
          </w:tcPr>
          <w:p w14:paraId="4BF83025">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全区辅导员参训率</w:t>
            </w:r>
          </w:p>
        </w:tc>
        <w:tc>
          <w:tcPr>
            <w:tcW w:w="719" w:type="dxa"/>
            <w:noWrap w:val="0"/>
            <w:vAlign w:val="center"/>
          </w:tcPr>
          <w:p w14:paraId="75120F17">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4713CD1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指标得分=</w:t>
            </w:r>
            <w:r>
              <w:rPr>
                <w:rFonts w:hint="eastAsia" w:asciiTheme="minorEastAsia" w:hAnsiTheme="minorEastAsia" w:cstheme="minorEastAsia"/>
                <w:b w:val="0"/>
                <w:bCs w:val="0"/>
                <w:i w:val="0"/>
                <w:iCs w:val="0"/>
                <w:color w:val="000000"/>
                <w:kern w:val="0"/>
                <w:sz w:val="21"/>
                <w:szCs w:val="21"/>
                <w:u w:val="none"/>
                <w:lang w:val="en-US" w:eastAsia="zh-CN" w:bidi="ar"/>
              </w:rPr>
              <w:t>参训大队辅导员人数</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Theme="minorEastAsia" w:hAnsiTheme="minorEastAsia" w:cstheme="minorEastAsia"/>
                <w:b w:val="0"/>
                <w:bCs w:val="0"/>
                <w:i w:val="0"/>
                <w:iCs w:val="0"/>
                <w:color w:val="000000"/>
                <w:kern w:val="0"/>
                <w:sz w:val="21"/>
                <w:szCs w:val="21"/>
                <w:u w:val="none"/>
                <w:lang w:val="en-US" w:eastAsia="zh-CN" w:bidi="ar"/>
              </w:rPr>
              <w:t>全区大队辅导员人数</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 xml:space="preserve">×100%*指标分值 </w:t>
            </w:r>
          </w:p>
        </w:tc>
        <w:tc>
          <w:tcPr>
            <w:tcW w:w="1805" w:type="dxa"/>
            <w:noWrap w:val="0"/>
            <w:vAlign w:val="center"/>
          </w:tcPr>
          <w:p w14:paraId="2802C8EF">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重点查看</w:t>
            </w:r>
            <w:r>
              <w:rPr>
                <w:rFonts w:hint="eastAsia" w:asciiTheme="minorEastAsia" w:hAnsiTheme="minorEastAsia" w:cstheme="minorEastAsia"/>
                <w:b w:val="0"/>
                <w:bCs w:val="0"/>
                <w:i w:val="0"/>
                <w:iCs w:val="0"/>
                <w:color w:val="000000"/>
                <w:kern w:val="0"/>
                <w:sz w:val="21"/>
                <w:szCs w:val="21"/>
                <w:u w:val="none"/>
                <w:lang w:val="en-US" w:eastAsia="zh-CN" w:bidi="ar"/>
              </w:rPr>
              <w:t>培训签到表</w:t>
            </w:r>
          </w:p>
        </w:tc>
        <w:tc>
          <w:tcPr>
            <w:tcW w:w="427" w:type="dxa"/>
            <w:noWrap w:val="0"/>
            <w:vAlign w:val="center"/>
          </w:tcPr>
          <w:p w14:paraId="1AE647EF">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951B19A">
            <w:pPr>
              <w:snapToGrid w:val="0"/>
              <w:spacing w:line="240" w:lineRule="atLeast"/>
              <w:rPr>
                <w:rFonts w:hint="default" w:ascii="Times New Roman" w:hAnsi="Times New Roman"/>
                <w:color w:val="000000"/>
                <w:sz w:val="21"/>
                <w:szCs w:val="21"/>
              </w:rPr>
            </w:pPr>
          </w:p>
        </w:tc>
        <w:tc>
          <w:tcPr>
            <w:tcW w:w="427" w:type="dxa"/>
            <w:noWrap w:val="0"/>
            <w:vAlign w:val="center"/>
          </w:tcPr>
          <w:p w14:paraId="704DDD6C">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6E32DE47">
            <w:pPr>
              <w:snapToGrid w:val="0"/>
              <w:spacing w:line="240" w:lineRule="atLeast"/>
              <w:rPr>
                <w:rFonts w:hint="default" w:ascii="Times New Roman" w:hAnsi="Times New Roman"/>
                <w:color w:val="000000"/>
                <w:sz w:val="21"/>
                <w:szCs w:val="21"/>
              </w:rPr>
            </w:pPr>
          </w:p>
        </w:tc>
        <w:tc>
          <w:tcPr>
            <w:tcW w:w="427" w:type="dxa"/>
            <w:noWrap/>
            <w:vAlign w:val="center"/>
          </w:tcPr>
          <w:p w14:paraId="4C2BAEB3">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E5A17B0">
            <w:pPr>
              <w:snapToGrid w:val="0"/>
              <w:spacing w:line="240" w:lineRule="atLeast"/>
              <w:rPr>
                <w:rFonts w:hint="default" w:ascii="Times New Roman" w:hAnsi="Times New Roman"/>
                <w:color w:val="000000"/>
                <w:sz w:val="21"/>
                <w:szCs w:val="21"/>
              </w:rPr>
            </w:pPr>
          </w:p>
        </w:tc>
        <w:tc>
          <w:tcPr>
            <w:tcW w:w="1083" w:type="dxa"/>
            <w:noWrap/>
            <w:vAlign w:val="center"/>
          </w:tcPr>
          <w:p w14:paraId="4EF3EAC4">
            <w:pPr>
              <w:snapToGrid w:val="0"/>
              <w:spacing w:line="240" w:lineRule="atLeast"/>
              <w:rPr>
                <w:rFonts w:hint="default" w:ascii="Times New Roman" w:hAnsi="Times New Roman"/>
                <w:color w:val="000000"/>
                <w:sz w:val="21"/>
                <w:szCs w:val="21"/>
              </w:rPr>
            </w:pPr>
          </w:p>
        </w:tc>
        <w:tc>
          <w:tcPr>
            <w:tcW w:w="640" w:type="dxa"/>
            <w:noWrap/>
            <w:vAlign w:val="center"/>
          </w:tcPr>
          <w:p w14:paraId="5EF52AA2">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4488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30EAF3E0">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F603DF8">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1E70376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14:paraId="5DE3D25E">
            <w:pPr>
              <w:widowControl/>
              <w:snapToGrid w:val="0"/>
              <w:spacing w:line="240" w:lineRule="atLeast"/>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项目成本</w:t>
            </w:r>
          </w:p>
        </w:tc>
        <w:tc>
          <w:tcPr>
            <w:tcW w:w="461" w:type="dxa"/>
            <w:noWrap w:val="0"/>
            <w:vAlign w:val="center"/>
          </w:tcPr>
          <w:p w14:paraId="75245030">
            <w:pPr>
              <w:widowControl/>
              <w:snapToGrid w:val="0"/>
              <w:spacing w:line="240" w:lineRule="atLeast"/>
              <w:jc w:val="center"/>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w:t>
            </w:r>
          </w:p>
        </w:tc>
        <w:tc>
          <w:tcPr>
            <w:tcW w:w="693" w:type="dxa"/>
            <w:noWrap w:val="0"/>
            <w:vAlign w:val="center"/>
          </w:tcPr>
          <w:p w14:paraId="733E5C91">
            <w:pPr>
              <w:widowControl/>
              <w:snapToGrid w:val="0"/>
              <w:spacing w:line="240" w:lineRule="atLeast"/>
              <w:jc w:val="center"/>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w:t>
            </w:r>
            <w:r>
              <w:rPr>
                <w:rFonts w:hint="eastAsia" w:ascii="Times New Roman" w:hAnsi="Times New Roman" w:eastAsia="仿宋_GB2312" w:cs="Times New Roman"/>
                <w:color w:val="auto"/>
                <w:sz w:val="24"/>
                <w:szCs w:val="24"/>
                <w:highlight w:val="none"/>
                <w:vertAlign w:val="baseline"/>
                <w:lang w:val="en-US" w:eastAsia="zh-CN"/>
              </w:rPr>
              <w:t>3万元</w:t>
            </w:r>
          </w:p>
        </w:tc>
        <w:tc>
          <w:tcPr>
            <w:tcW w:w="814" w:type="dxa"/>
            <w:noWrap w:val="0"/>
            <w:vAlign w:val="center"/>
          </w:tcPr>
          <w:p w14:paraId="3AF7A2F5">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3万元</w:t>
            </w:r>
          </w:p>
        </w:tc>
        <w:tc>
          <w:tcPr>
            <w:tcW w:w="958" w:type="dxa"/>
            <w:noWrap w:val="0"/>
            <w:vAlign w:val="center"/>
          </w:tcPr>
          <w:p w14:paraId="2F3BE79D">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项目资金分配是否符合按预期分配</w:t>
            </w:r>
          </w:p>
        </w:tc>
        <w:tc>
          <w:tcPr>
            <w:tcW w:w="719" w:type="dxa"/>
            <w:noWrap w:val="0"/>
            <w:vAlign w:val="center"/>
          </w:tcPr>
          <w:p w14:paraId="1A25BA80">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比率分值法</w:t>
            </w:r>
          </w:p>
        </w:tc>
        <w:tc>
          <w:tcPr>
            <w:tcW w:w="2454" w:type="dxa"/>
            <w:gridSpan w:val="9"/>
            <w:noWrap w:val="0"/>
            <w:vAlign w:val="center"/>
          </w:tcPr>
          <w:p w14:paraId="299E7330">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000000"/>
                <w:sz w:val="21"/>
                <w:szCs w:val="21"/>
                <w:lang w:val="en-US" w:eastAsia="zh-CN"/>
              </w:rPr>
              <w:t>超支0.1万元，扣0.5分，直至扣完</w:t>
            </w:r>
          </w:p>
        </w:tc>
        <w:tc>
          <w:tcPr>
            <w:tcW w:w="1805" w:type="dxa"/>
            <w:noWrap w:val="0"/>
            <w:vAlign w:val="center"/>
          </w:tcPr>
          <w:p w14:paraId="2AF0F9B7">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14:paraId="38265C6E">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529449D">
            <w:pPr>
              <w:snapToGrid w:val="0"/>
              <w:spacing w:line="240" w:lineRule="atLeast"/>
              <w:rPr>
                <w:rFonts w:hint="default" w:ascii="Times New Roman" w:hAnsi="Times New Roman"/>
                <w:color w:val="000000"/>
                <w:sz w:val="21"/>
                <w:szCs w:val="21"/>
              </w:rPr>
            </w:pPr>
          </w:p>
        </w:tc>
        <w:tc>
          <w:tcPr>
            <w:tcW w:w="427" w:type="dxa"/>
            <w:noWrap w:val="0"/>
            <w:vAlign w:val="center"/>
          </w:tcPr>
          <w:p w14:paraId="16163C5F">
            <w:pPr>
              <w:snapToGrid w:val="0"/>
              <w:spacing w:line="240" w:lineRule="atLeast"/>
              <w:rPr>
                <w:rFonts w:hint="default" w:ascii="Times New Roman" w:hAnsi="Times New Roman"/>
                <w:color w:val="000000"/>
                <w:sz w:val="21"/>
                <w:szCs w:val="21"/>
              </w:rPr>
            </w:pPr>
          </w:p>
        </w:tc>
        <w:tc>
          <w:tcPr>
            <w:tcW w:w="427" w:type="dxa"/>
            <w:noWrap/>
            <w:vAlign w:val="center"/>
          </w:tcPr>
          <w:p w14:paraId="51E46002">
            <w:pPr>
              <w:snapToGrid w:val="0"/>
              <w:spacing w:line="240" w:lineRule="atLeast"/>
              <w:rPr>
                <w:rFonts w:hint="default" w:ascii="Times New Roman" w:hAnsi="Times New Roman"/>
                <w:color w:val="000000"/>
                <w:sz w:val="21"/>
                <w:szCs w:val="21"/>
              </w:rPr>
            </w:pPr>
          </w:p>
        </w:tc>
        <w:tc>
          <w:tcPr>
            <w:tcW w:w="427" w:type="dxa"/>
            <w:noWrap/>
            <w:vAlign w:val="center"/>
          </w:tcPr>
          <w:p w14:paraId="3F86EAC6">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F6847C9">
            <w:pPr>
              <w:snapToGrid w:val="0"/>
              <w:spacing w:line="240" w:lineRule="atLeast"/>
              <w:rPr>
                <w:rFonts w:hint="default" w:ascii="Times New Roman" w:hAnsi="Times New Roman"/>
                <w:color w:val="000000"/>
                <w:sz w:val="21"/>
                <w:szCs w:val="21"/>
              </w:rPr>
            </w:pPr>
          </w:p>
        </w:tc>
        <w:tc>
          <w:tcPr>
            <w:tcW w:w="1083" w:type="dxa"/>
            <w:noWrap/>
            <w:vAlign w:val="center"/>
          </w:tcPr>
          <w:p w14:paraId="4303F5E9">
            <w:pPr>
              <w:snapToGrid w:val="0"/>
              <w:spacing w:line="240" w:lineRule="atLeast"/>
              <w:rPr>
                <w:rFonts w:hint="default" w:ascii="Times New Roman" w:hAnsi="Times New Roman"/>
                <w:color w:val="000000"/>
                <w:sz w:val="21"/>
                <w:szCs w:val="21"/>
              </w:rPr>
            </w:pPr>
          </w:p>
        </w:tc>
        <w:tc>
          <w:tcPr>
            <w:tcW w:w="640" w:type="dxa"/>
            <w:noWrap/>
            <w:vAlign w:val="center"/>
          </w:tcPr>
          <w:p w14:paraId="2922931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0726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05" w:type="dxa"/>
            <w:vMerge w:val="continue"/>
            <w:noWrap w:val="0"/>
            <w:vAlign w:val="center"/>
          </w:tcPr>
          <w:p w14:paraId="0AFF0471">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351A7647">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49DE2C39">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14:paraId="1D45AC8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红领巾奖章评选及时率</w:t>
            </w:r>
          </w:p>
        </w:tc>
        <w:tc>
          <w:tcPr>
            <w:tcW w:w="461" w:type="dxa"/>
            <w:noWrap w:val="0"/>
            <w:vAlign w:val="center"/>
          </w:tcPr>
          <w:p w14:paraId="73B198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14:paraId="4560B8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w:t>
            </w:r>
            <w:r>
              <w:rPr>
                <w:rFonts w:hint="default" w:ascii="宋体" w:hAnsi="宋体" w:eastAsia="宋体" w:cs="宋体"/>
                <w:b w:val="0"/>
                <w:bCs w:val="0"/>
                <w:i w:val="0"/>
                <w:iCs w:val="0"/>
                <w:color w:val="000000"/>
                <w:kern w:val="0"/>
                <w:sz w:val="21"/>
                <w:szCs w:val="21"/>
                <w:u w:val="none"/>
                <w:lang w:val="en-US" w:eastAsia="zh-CN" w:bidi="ar"/>
              </w:rPr>
              <w:t>%</w:t>
            </w:r>
          </w:p>
        </w:tc>
        <w:tc>
          <w:tcPr>
            <w:tcW w:w="814" w:type="dxa"/>
            <w:noWrap w:val="0"/>
            <w:vAlign w:val="center"/>
          </w:tcPr>
          <w:p w14:paraId="500A0A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r>
              <w:rPr>
                <w:rFonts w:hint="default" w:ascii="宋体" w:hAnsi="宋体" w:eastAsia="宋体" w:cs="宋体"/>
                <w:b w:val="0"/>
                <w:bCs w:val="0"/>
                <w:i w:val="0"/>
                <w:iCs w:val="0"/>
                <w:color w:val="000000"/>
                <w:kern w:val="0"/>
                <w:sz w:val="21"/>
                <w:szCs w:val="21"/>
                <w:u w:val="none"/>
                <w:lang w:val="en-US" w:eastAsia="zh-CN" w:bidi="ar"/>
              </w:rPr>
              <w:t>%</w:t>
            </w:r>
          </w:p>
        </w:tc>
        <w:tc>
          <w:tcPr>
            <w:tcW w:w="958" w:type="dxa"/>
            <w:noWrap w:val="0"/>
            <w:vAlign w:val="center"/>
          </w:tcPr>
          <w:p w14:paraId="48E2745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按时评选红领巾奖章</w:t>
            </w:r>
          </w:p>
        </w:tc>
        <w:tc>
          <w:tcPr>
            <w:tcW w:w="719" w:type="dxa"/>
            <w:noWrap w:val="0"/>
            <w:vAlign w:val="center"/>
          </w:tcPr>
          <w:p w14:paraId="6DEC6D7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5AED24B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指标得分=完成时间节点/目标时间节点×100%</w:t>
            </w:r>
          </w:p>
        </w:tc>
        <w:tc>
          <w:tcPr>
            <w:tcW w:w="1805" w:type="dxa"/>
            <w:noWrap w:val="0"/>
            <w:vAlign w:val="center"/>
          </w:tcPr>
          <w:p w14:paraId="6518760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争章活动是否在规定时间内开展</w:t>
            </w:r>
          </w:p>
        </w:tc>
        <w:tc>
          <w:tcPr>
            <w:tcW w:w="427" w:type="dxa"/>
            <w:noWrap w:val="0"/>
            <w:vAlign w:val="center"/>
          </w:tcPr>
          <w:p w14:paraId="15EC6CF1">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6958CC5">
            <w:pPr>
              <w:snapToGrid w:val="0"/>
              <w:spacing w:line="240" w:lineRule="atLeast"/>
              <w:rPr>
                <w:rFonts w:hint="default" w:ascii="Times New Roman" w:hAnsi="Times New Roman"/>
                <w:color w:val="000000"/>
                <w:sz w:val="21"/>
                <w:szCs w:val="21"/>
              </w:rPr>
            </w:pPr>
          </w:p>
        </w:tc>
        <w:tc>
          <w:tcPr>
            <w:tcW w:w="427" w:type="dxa"/>
            <w:noWrap w:val="0"/>
            <w:vAlign w:val="center"/>
          </w:tcPr>
          <w:p w14:paraId="1074349A">
            <w:pPr>
              <w:snapToGrid w:val="0"/>
              <w:spacing w:line="240" w:lineRule="atLeast"/>
              <w:rPr>
                <w:rFonts w:hint="default" w:ascii="Times New Roman" w:hAnsi="Times New Roman"/>
                <w:color w:val="000000"/>
                <w:sz w:val="21"/>
                <w:szCs w:val="21"/>
              </w:rPr>
            </w:pPr>
          </w:p>
        </w:tc>
        <w:tc>
          <w:tcPr>
            <w:tcW w:w="427" w:type="dxa"/>
            <w:noWrap/>
            <w:vAlign w:val="center"/>
          </w:tcPr>
          <w:p w14:paraId="70DAEE25">
            <w:pPr>
              <w:snapToGrid w:val="0"/>
              <w:spacing w:line="240" w:lineRule="atLeast"/>
              <w:rPr>
                <w:rFonts w:hint="default" w:ascii="Times New Roman" w:hAnsi="Times New Roman"/>
                <w:color w:val="000000"/>
                <w:sz w:val="21"/>
                <w:szCs w:val="21"/>
              </w:rPr>
            </w:pPr>
          </w:p>
        </w:tc>
        <w:tc>
          <w:tcPr>
            <w:tcW w:w="427" w:type="dxa"/>
            <w:noWrap/>
            <w:vAlign w:val="center"/>
          </w:tcPr>
          <w:p w14:paraId="7023F67B">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64B376D">
            <w:pPr>
              <w:snapToGrid w:val="0"/>
              <w:spacing w:line="240" w:lineRule="atLeast"/>
              <w:rPr>
                <w:rFonts w:hint="default" w:ascii="Times New Roman" w:hAnsi="Times New Roman"/>
                <w:color w:val="000000"/>
                <w:sz w:val="21"/>
                <w:szCs w:val="21"/>
              </w:rPr>
            </w:pPr>
          </w:p>
        </w:tc>
        <w:tc>
          <w:tcPr>
            <w:tcW w:w="1083" w:type="dxa"/>
            <w:noWrap/>
            <w:vAlign w:val="center"/>
          </w:tcPr>
          <w:p w14:paraId="46B4677B">
            <w:pPr>
              <w:snapToGrid w:val="0"/>
              <w:spacing w:line="240" w:lineRule="atLeast"/>
              <w:jc w:val="center"/>
              <w:rPr>
                <w:rFonts w:hint="default" w:ascii="Times New Roman" w:hAnsi="Times New Roman"/>
                <w:color w:val="000000"/>
                <w:sz w:val="21"/>
                <w:szCs w:val="21"/>
              </w:rPr>
            </w:pPr>
          </w:p>
        </w:tc>
        <w:tc>
          <w:tcPr>
            <w:tcW w:w="640" w:type="dxa"/>
            <w:noWrap/>
            <w:vAlign w:val="center"/>
          </w:tcPr>
          <w:p w14:paraId="162ECF97">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EBA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905" w:type="dxa"/>
            <w:vMerge w:val="restart"/>
            <w:noWrap w:val="0"/>
            <w:vAlign w:val="center"/>
          </w:tcPr>
          <w:p w14:paraId="51FD6F0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14:paraId="0CDEF26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14:paraId="524687A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14:paraId="52A7D31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Times New Roman" w:hAnsi="Times New Roman" w:eastAsia="仿宋_GB2312" w:cs="Times New Roman"/>
                <w:color w:val="000000" w:themeColor="text1"/>
                <w:sz w:val="24"/>
                <w:szCs w:val="24"/>
                <w:lang w:eastAsia="zh-CN"/>
                <w14:textFill>
                  <w14:solidFill>
                    <w14:schemeClr w14:val="tx1"/>
                  </w14:solidFill>
                </w14:textFill>
              </w:rPr>
              <w:t>红领巾奖章争章活动</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落实率</w:t>
            </w:r>
          </w:p>
        </w:tc>
        <w:tc>
          <w:tcPr>
            <w:tcW w:w="461" w:type="dxa"/>
            <w:noWrap w:val="0"/>
            <w:vAlign w:val="center"/>
          </w:tcPr>
          <w:p w14:paraId="0EF9AC1A">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14:paraId="0620C182">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90%</w:t>
            </w:r>
          </w:p>
        </w:tc>
        <w:tc>
          <w:tcPr>
            <w:tcW w:w="814" w:type="dxa"/>
            <w:noWrap w:val="0"/>
            <w:vAlign w:val="center"/>
          </w:tcPr>
          <w:p w14:paraId="62F18D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14:paraId="24A1794A">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红领巾争章活动开展情况</w:t>
            </w:r>
          </w:p>
        </w:tc>
        <w:tc>
          <w:tcPr>
            <w:tcW w:w="719" w:type="dxa"/>
            <w:noWrap w:val="0"/>
            <w:vAlign w:val="center"/>
          </w:tcPr>
          <w:p w14:paraId="71369D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3821B2D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指标得分=完成</w:t>
            </w:r>
            <w:r>
              <w:rPr>
                <w:rFonts w:hint="eastAsia" w:ascii="宋体" w:hAnsi="宋体" w:eastAsia="宋体" w:cs="宋体"/>
                <w:b w:val="0"/>
                <w:bCs w:val="0"/>
                <w:i w:val="0"/>
                <w:iCs w:val="0"/>
                <w:color w:val="000000"/>
                <w:kern w:val="0"/>
                <w:sz w:val="21"/>
                <w:szCs w:val="21"/>
                <w:u w:val="none"/>
                <w:lang w:val="en-US" w:eastAsia="zh-CN" w:bidi="ar"/>
              </w:rPr>
              <w:t>争章人数</w:t>
            </w:r>
            <w:r>
              <w:rPr>
                <w:rFonts w:hint="default" w:ascii="宋体" w:hAnsi="宋体" w:eastAsia="宋体" w:cs="宋体"/>
                <w:b w:val="0"/>
                <w:bCs w:val="0"/>
                <w:i w:val="0"/>
                <w:iCs w:val="0"/>
                <w:color w:val="000000"/>
                <w:kern w:val="0"/>
                <w:sz w:val="21"/>
                <w:szCs w:val="21"/>
                <w:u w:val="none"/>
                <w:lang w:val="en-US" w:eastAsia="zh-CN" w:bidi="ar"/>
              </w:rPr>
              <w:t>/目标</w:t>
            </w:r>
            <w:r>
              <w:rPr>
                <w:rFonts w:hint="eastAsia" w:ascii="宋体" w:hAnsi="宋体" w:eastAsia="宋体" w:cs="宋体"/>
                <w:b w:val="0"/>
                <w:bCs w:val="0"/>
                <w:i w:val="0"/>
                <w:iCs w:val="0"/>
                <w:color w:val="000000"/>
                <w:kern w:val="0"/>
                <w:sz w:val="21"/>
                <w:szCs w:val="21"/>
                <w:u w:val="none"/>
                <w:lang w:val="en-US" w:eastAsia="zh-CN" w:bidi="ar"/>
              </w:rPr>
              <w:t>争章人数</w:t>
            </w:r>
            <w:r>
              <w:rPr>
                <w:rFonts w:hint="default" w:ascii="宋体" w:hAnsi="宋体" w:eastAsia="宋体" w:cs="宋体"/>
                <w:b w:val="0"/>
                <w:bCs w:val="0"/>
                <w:i w:val="0"/>
                <w:iCs w:val="0"/>
                <w:color w:val="000000"/>
                <w:kern w:val="0"/>
                <w:sz w:val="21"/>
                <w:szCs w:val="21"/>
                <w:u w:val="none"/>
                <w:lang w:val="en-US" w:eastAsia="zh-CN" w:bidi="ar"/>
              </w:rPr>
              <w:t>×100%</w:t>
            </w:r>
          </w:p>
        </w:tc>
        <w:tc>
          <w:tcPr>
            <w:tcW w:w="1805" w:type="dxa"/>
            <w:noWrap w:val="0"/>
            <w:vAlign w:val="center"/>
          </w:tcPr>
          <w:p w14:paraId="63B85086">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争章活动是否在规定时间内开展</w:t>
            </w:r>
          </w:p>
        </w:tc>
        <w:tc>
          <w:tcPr>
            <w:tcW w:w="427" w:type="dxa"/>
            <w:noWrap w:val="0"/>
            <w:vAlign w:val="center"/>
          </w:tcPr>
          <w:p w14:paraId="3F10EFC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8C935EA">
            <w:pPr>
              <w:snapToGrid w:val="0"/>
              <w:spacing w:line="240" w:lineRule="atLeast"/>
              <w:rPr>
                <w:rFonts w:hint="default" w:ascii="Times New Roman" w:hAnsi="Times New Roman"/>
                <w:color w:val="000000"/>
                <w:sz w:val="21"/>
                <w:szCs w:val="21"/>
              </w:rPr>
            </w:pPr>
          </w:p>
        </w:tc>
        <w:tc>
          <w:tcPr>
            <w:tcW w:w="427" w:type="dxa"/>
            <w:noWrap w:val="0"/>
            <w:vAlign w:val="center"/>
          </w:tcPr>
          <w:p w14:paraId="22FFF60F">
            <w:pPr>
              <w:snapToGrid w:val="0"/>
              <w:spacing w:line="240" w:lineRule="atLeast"/>
              <w:rPr>
                <w:rFonts w:hint="default" w:ascii="Times New Roman" w:hAnsi="Times New Roman"/>
                <w:color w:val="000000"/>
                <w:sz w:val="21"/>
                <w:szCs w:val="21"/>
              </w:rPr>
            </w:pPr>
          </w:p>
        </w:tc>
        <w:tc>
          <w:tcPr>
            <w:tcW w:w="427" w:type="dxa"/>
            <w:noWrap/>
            <w:vAlign w:val="center"/>
          </w:tcPr>
          <w:p w14:paraId="29EBDD8B">
            <w:pPr>
              <w:snapToGrid w:val="0"/>
              <w:spacing w:line="240" w:lineRule="atLeast"/>
              <w:rPr>
                <w:rFonts w:hint="default" w:ascii="Times New Roman" w:hAnsi="Times New Roman"/>
                <w:color w:val="000000"/>
                <w:sz w:val="21"/>
                <w:szCs w:val="21"/>
              </w:rPr>
            </w:pPr>
          </w:p>
        </w:tc>
        <w:tc>
          <w:tcPr>
            <w:tcW w:w="427" w:type="dxa"/>
            <w:noWrap/>
            <w:vAlign w:val="center"/>
          </w:tcPr>
          <w:p w14:paraId="70CA6040">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0EC5CEA1">
            <w:pPr>
              <w:snapToGrid w:val="0"/>
              <w:spacing w:line="240" w:lineRule="atLeast"/>
              <w:rPr>
                <w:rFonts w:hint="default" w:ascii="Times New Roman" w:hAnsi="Times New Roman"/>
                <w:color w:val="000000"/>
                <w:sz w:val="21"/>
                <w:szCs w:val="21"/>
              </w:rPr>
            </w:pPr>
          </w:p>
        </w:tc>
        <w:tc>
          <w:tcPr>
            <w:tcW w:w="1083" w:type="dxa"/>
            <w:noWrap/>
            <w:vAlign w:val="center"/>
          </w:tcPr>
          <w:p w14:paraId="4F46FFC4">
            <w:pPr>
              <w:snapToGrid w:val="0"/>
              <w:spacing w:line="240" w:lineRule="atLeast"/>
              <w:rPr>
                <w:rFonts w:hint="default" w:ascii="Times New Roman" w:hAnsi="Times New Roman"/>
                <w:color w:val="000000"/>
                <w:sz w:val="21"/>
                <w:szCs w:val="21"/>
              </w:rPr>
            </w:pPr>
          </w:p>
        </w:tc>
        <w:tc>
          <w:tcPr>
            <w:tcW w:w="640" w:type="dxa"/>
            <w:noWrap/>
            <w:vAlign w:val="center"/>
          </w:tcPr>
          <w:p w14:paraId="11EDF6D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30</w:t>
            </w:r>
          </w:p>
        </w:tc>
      </w:tr>
      <w:tr w14:paraId="01B1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5BFAAC18">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58D4138">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5172D91F">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1B574612">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项目可持续影响率</w:t>
            </w:r>
          </w:p>
        </w:tc>
        <w:tc>
          <w:tcPr>
            <w:tcW w:w="461" w:type="dxa"/>
            <w:noWrap w:val="0"/>
            <w:vAlign w:val="center"/>
          </w:tcPr>
          <w:p w14:paraId="379B6398">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14:paraId="3C0EB4A0">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健全</w:t>
            </w:r>
          </w:p>
        </w:tc>
        <w:tc>
          <w:tcPr>
            <w:tcW w:w="814" w:type="dxa"/>
            <w:noWrap w:val="0"/>
            <w:vAlign w:val="center"/>
          </w:tcPr>
          <w:p w14:paraId="3AA94300">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健全</w:t>
            </w:r>
          </w:p>
        </w:tc>
        <w:tc>
          <w:tcPr>
            <w:tcW w:w="958" w:type="dxa"/>
            <w:noWrap w:val="0"/>
            <w:vAlign w:val="center"/>
          </w:tcPr>
          <w:p w14:paraId="7E014A02">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财务管理制度</w:t>
            </w:r>
          </w:p>
        </w:tc>
        <w:tc>
          <w:tcPr>
            <w:tcW w:w="719" w:type="dxa"/>
            <w:noWrap w:val="0"/>
            <w:vAlign w:val="center"/>
          </w:tcPr>
          <w:p w14:paraId="1C53C265">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44B73FE7">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财务管理制度</w:t>
            </w:r>
          </w:p>
        </w:tc>
        <w:tc>
          <w:tcPr>
            <w:tcW w:w="1805" w:type="dxa"/>
            <w:noWrap w:val="0"/>
            <w:vAlign w:val="center"/>
          </w:tcPr>
          <w:p w14:paraId="75A65F08">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主要查看财政资金实际支付使用，是否存在因制度机制、操作流程、管理疏漏、数据缺失等导致的资金结余，闲置浪费的情况</w:t>
            </w:r>
          </w:p>
        </w:tc>
        <w:tc>
          <w:tcPr>
            <w:tcW w:w="427" w:type="dxa"/>
            <w:noWrap w:val="0"/>
            <w:vAlign w:val="center"/>
          </w:tcPr>
          <w:p w14:paraId="15E9233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3FDF80E5">
            <w:pPr>
              <w:snapToGrid w:val="0"/>
              <w:spacing w:line="240" w:lineRule="atLeast"/>
              <w:rPr>
                <w:rFonts w:hint="default" w:ascii="Times New Roman" w:hAnsi="Times New Roman"/>
                <w:color w:val="000000"/>
                <w:sz w:val="21"/>
                <w:szCs w:val="21"/>
              </w:rPr>
            </w:pPr>
          </w:p>
        </w:tc>
        <w:tc>
          <w:tcPr>
            <w:tcW w:w="427" w:type="dxa"/>
            <w:noWrap w:val="0"/>
            <w:vAlign w:val="center"/>
          </w:tcPr>
          <w:p w14:paraId="48DEFE8A">
            <w:pPr>
              <w:snapToGrid w:val="0"/>
              <w:spacing w:line="240" w:lineRule="atLeast"/>
              <w:rPr>
                <w:rFonts w:hint="default" w:ascii="Times New Roman" w:hAnsi="Times New Roman"/>
                <w:color w:val="000000"/>
                <w:sz w:val="21"/>
                <w:szCs w:val="21"/>
              </w:rPr>
            </w:pPr>
          </w:p>
        </w:tc>
        <w:tc>
          <w:tcPr>
            <w:tcW w:w="427" w:type="dxa"/>
            <w:noWrap/>
            <w:vAlign w:val="center"/>
          </w:tcPr>
          <w:p w14:paraId="37F2B788">
            <w:pPr>
              <w:snapToGrid w:val="0"/>
              <w:spacing w:line="240" w:lineRule="atLeast"/>
              <w:rPr>
                <w:rFonts w:hint="default" w:ascii="Times New Roman" w:hAnsi="Times New Roman"/>
                <w:color w:val="000000"/>
                <w:sz w:val="21"/>
                <w:szCs w:val="21"/>
              </w:rPr>
            </w:pPr>
          </w:p>
        </w:tc>
        <w:tc>
          <w:tcPr>
            <w:tcW w:w="427" w:type="dxa"/>
            <w:noWrap/>
            <w:vAlign w:val="center"/>
          </w:tcPr>
          <w:p w14:paraId="4C344F7F">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25A0212">
            <w:pPr>
              <w:snapToGrid w:val="0"/>
              <w:spacing w:line="240" w:lineRule="atLeast"/>
              <w:rPr>
                <w:rFonts w:hint="default" w:ascii="Times New Roman" w:hAnsi="Times New Roman"/>
                <w:color w:val="000000"/>
                <w:sz w:val="21"/>
                <w:szCs w:val="21"/>
              </w:rPr>
            </w:pPr>
          </w:p>
        </w:tc>
        <w:tc>
          <w:tcPr>
            <w:tcW w:w="1083" w:type="dxa"/>
            <w:noWrap/>
            <w:vAlign w:val="center"/>
          </w:tcPr>
          <w:p w14:paraId="0B73ABAA">
            <w:pPr>
              <w:snapToGrid w:val="0"/>
              <w:spacing w:line="240" w:lineRule="atLeast"/>
              <w:rPr>
                <w:rFonts w:hint="default" w:ascii="Times New Roman" w:hAnsi="Times New Roman"/>
                <w:color w:val="000000"/>
                <w:sz w:val="21"/>
                <w:szCs w:val="21"/>
              </w:rPr>
            </w:pPr>
          </w:p>
        </w:tc>
        <w:tc>
          <w:tcPr>
            <w:tcW w:w="640" w:type="dxa"/>
            <w:noWrap/>
            <w:vAlign w:val="center"/>
          </w:tcPr>
          <w:p w14:paraId="22730C45">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18</w:t>
            </w:r>
          </w:p>
        </w:tc>
      </w:tr>
      <w:tr w14:paraId="64FA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5" w:type="dxa"/>
            <w:noWrap w:val="0"/>
            <w:vAlign w:val="center"/>
          </w:tcPr>
          <w:p w14:paraId="2845AAD2">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62" w:type="dxa"/>
            <w:noWrap w:val="0"/>
            <w:vAlign w:val="center"/>
          </w:tcPr>
          <w:p w14:paraId="3F5ED364">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773911BB">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14:paraId="7416988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461" w:type="dxa"/>
            <w:noWrap w:val="0"/>
            <w:vAlign w:val="center"/>
          </w:tcPr>
          <w:p w14:paraId="10820FD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10</w:t>
            </w:r>
          </w:p>
        </w:tc>
        <w:tc>
          <w:tcPr>
            <w:tcW w:w="693" w:type="dxa"/>
            <w:noWrap w:val="0"/>
            <w:vAlign w:val="center"/>
          </w:tcPr>
          <w:p w14:paraId="407C261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814" w:type="dxa"/>
            <w:noWrap w:val="0"/>
            <w:vAlign w:val="center"/>
          </w:tcPr>
          <w:p w14:paraId="61B9EE8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94%</w:t>
            </w:r>
          </w:p>
        </w:tc>
        <w:tc>
          <w:tcPr>
            <w:tcW w:w="958" w:type="dxa"/>
            <w:noWrap w:val="0"/>
            <w:vAlign w:val="center"/>
          </w:tcPr>
          <w:p w14:paraId="02D356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14:paraId="6977B5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2CE803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1765B26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690B68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5686D0A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38D99AD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06BBDCF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6942B67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8C5C1BB">
            <w:pPr>
              <w:snapToGrid w:val="0"/>
              <w:spacing w:line="240" w:lineRule="atLeast"/>
              <w:rPr>
                <w:rFonts w:hint="default" w:ascii="Times New Roman" w:hAnsi="Times New Roman"/>
                <w:color w:val="000000"/>
                <w:sz w:val="21"/>
                <w:szCs w:val="21"/>
              </w:rPr>
            </w:pPr>
          </w:p>
        </w:tc>
        <w:tc>
          <w:tcPr>
            <w:tcW w:w="427" w:type="dxa"/>
            <w:noWrap w:val="0"/>
            <w:vAlign w:val="center"/>
          </w:tcPr>
          <w:p w14:paraId="67341A3E">
            <w:pPr>
              <w:snapToGrid w:val="0"/>
              <w:spacing w:line="240" w:lineRule="atLeast"/>
              <w:rPr>
                <w:rFonts w:hint="default" w:ascii="Times New Roman" w:hAnsi="Times New Roman"/>
                <w:color w:val="000000"/>
                <w:sz w:val="21"/>
                <w:szCs w:val="21"/>
              </w:rPr>
            </w:pPr>
          </w:p>
        </w:tc>
        <w:tc>
          <w:tcPr>
            <w:tcW w:w="427" w:type="dxa"/>
            <w:noWrap/>
            <w:vAlign w:val="center"/>
          </w:tcPr>
          <w:p w14:paraId="35526A24">
            <w:pPr>
              <w:snapToGrid w:val="0"/>
              <w:spacing w:line="240" w:lineRule="atLeast"/>
              <w:rPr>
                <w:rFonts w:hint="default" w:ascii="Times New Roman" w:hAnsi="Times New Roman"/>
                <w:color w:val="000000"/>
                <w:sz w:val="21"/>
                <w:szCs w:val="21"/>
              </w:rPr>
            </w:pPr>
          </w:p>
        </w:tc>
        <w:tc>
          <w:tcPr>
            <w:tcW w:w="427" w:type="dxa"/>
            <w:noWrap/>
            <w:vAlign w:val="center"/>
          </w:tcPr>
          <w:p w14:paraId="66BDC32C">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2353B0ED">
            <w:pPr>
              <w:snapToGrid w:val="0"/>
              <w:spacing w:line="240" w:lineRule="atLeast"/>
              <w:rPr>
                <w:rFonts w:hint="default" w:ascii="Times New Roman" w:hAnsi="Times New Roman"/>
                <w:color w:val="000000"/>
                <w:sz w:val="21"/>
                <w:szCs w:val="21"/>
              </w:rPr>
            </w:pPr>
          </w:p>
        </w:tc>
        <w:tc>
          <w:tcPr>
            <w:tcW w:w="1083" w:type="dxa"/>
            <w:noWrap/>
            <w:vAlign w:val="center"/>
          </w:tcPr>
          <w:p w14:paraId="4C5B6630">
            <w:pPr>
              <w:snapToGrid w:val="0"/>
              <w:spacing w:line="240" w:lineRule="atLeast"/>
              <w:rPr>
                <w:rFonts w:hint="default" w:ascii="Times New Roman" w:hAnsi="Times New Roman"/>
                <w:color w:val="000000"/>
                <w:sz w:val="21"/>
                <w:szCs w:val="21"/>
              </w:rPr>
            </w:pPr>
          </w:p>
        </w:tc>
        <w:tc>
          <w:tcPr>
            <w:tcW w:w="640" w:type="dxa"/>
            <w:noWrap/>
            <w:vAlign w:val="center"/>
          </w:tcPr>
          <w:p w14:paraId="4FD78439">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8</w:t>
            </w:r>
          </w:p>
        </w:tc>
      </w:tr>
    </w:tbl>
    <w:p w14:paraId="074EBD54">
      <w:pPr>
        <w:sectPr>
          <w:pgSz w:w="16840" w:h="11910" w:orient="landscape"/>
          <w:pgMar w:top="1429" w:right="1786" w:bottom="1440" w:left="1633" w:header="0" w:footer="0" w:gutter="0"/>
          <w:pgNumType w:fmt="decimal"/>
          <w:cols w:space="720" w:num="1"/>
        </w:sectPr>
      </w:pPr>
    </w:p>
    <w:p w14:paraId="1AF3157D">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共青团遂宁市船山区委</w:t>
      </w:r>
    </w:p>
    <w:p w14:paraId="38A8C0D9">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关于西部计划项目工作经费支出绩效的</w:t>
      </w:r>
    </w:p>
    <w:p w14:paraId="354A9503">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自评报告</w:t>
      </w:r>
    </w:p>
    <w:p w14:paraId="297A7E22">
      <w:pPr>
        <w:pStyle w:val="6"/>
        <w:rPr>
          <w:rFonts w:hint="default" w:ascii="Times New Roman" w:hAnsi="Times New Roman" w:cs="Times New Roman"/>
          <w:lang w:val="en-US" w:eastAsia="zh-CN"/>
        </w:rPr>
      </w:pPr>
    </w:p>
    <w:p w14:paraId="4D2BF016">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51" w:name="_Toc15869"/>
      <w:r>
        <w:rPr>
          <w:rFonts w:hint="default" w:ascii="Times New Roman" w:hAnsi="Times New Roman" w:eastAsia="黑体" w:cs="Times New Roman"/>
          <w:sz w:val="32"/>
          <w:szCs w:val="32"/>
          <w:lang w:eastAsia="zh-CN"/>
        </w:rPr>
        <w:t>一、基本情况</w:t>
      </w:r>
      <w:bookmarkEnd w:id="151"/>
    </w:p>
    <w:p w14:paraId="559C0846">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（一）项目概况</w:t>
      </w:r>
    </w:p>
    <w:p w14:paraId="168E5B93">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rPr>
      </w:pPr>
      <w:bookmarkStart w:id="152" w:name="OLE_LINK76"/>
      <w:r>
        <w:rPr>
          <w:rFonts w:hint="eastAsia" w:ascii="Times New Roman" w:hAnsi="Times New Roman" w:eastAsia="仿宋_GB2312" w:cs="Times New Roman"/>
          <w:sz w:val="32"/>
          <w:szCs w:val="32"/>
          <w:lang w:eastAsia="zh-CN"/>
        </w:rPr>
        <w:t>根据《关于推动四川省大学生志愿服务西部计划服务乡村振兴战略的实施意见》（川青联发〔2021〕28号）《关于调整四川省大学生志愿服务西部计划志愿者补贴标准及做好2019年新招募志愿者补录、二次注册等相关工作的通知》文件要求</w:t>
      </w:r>
      <w:bookmarkEnd w:id="152"/>
      <w:r>
        <w:rPr>
          <w:rFonts w:hint="eastAsia" w:ascii="Times New Roman" w:hAnsi="Times New Roman" w:eastAsia="仿宋_GB2312" w:cs="Times New Roman"/>
          <w:sz w:val="32"/>
          <w:szCs w:val="32"/>
          <w:lang w:eastAsia="zh-CN"/>
        </w:rPr>
        <w:t>，团区委将</w:t>
      </w:r>
      <w:r>
        <w:rPr>
          <w:rFonts w:hint="eastAsia" w:ascii="Times New Roman" w:hAnsi="Times New Roman" w:eastAsia="仿宋_GB2312" w:cs="Times New Roman"/>
          <w:sz w:val="32"/>
          <w:szCs w:val="32"/>
          <w:lang w:val="en-US" w:eastAsia="zh-CN"/>
        </w:rPr>
        <w:t>西部计划</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工作经费纳入区财政预算，</w:t>
      </w:r>
      <w:r>
        <w:rPr>
          <w:rFonts w:hint="default"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开展爱在社区、靓在景区等志愿服务活动及对西部计划志愿者开展重大节日慰问</w:t>
      </w:r>
      <w:r>
        <w:rPr>
          <w:rFonts w:hint="default" w:ascii="Times New Roman" w:hAnsi="Times New Roman" w:eastAsia="仿宋_GB2312" w:cs="Times New Roman"/>
          <w:sz w:val="32"/>
          <w:szCs w:val="32"/>
        </w:rPr>
        <w:t>。该项目为西部计划志愿者</w:t>
      </w:r>
      <w:r>
        <w:rPr>
          <w:rFonts w:hint="eastAsia" w:ascii="Times New Roman" w:hAnsi="Times New Roman" w:eastAsia="仿宋_GB2312" w:cs="Times New Roman"/>
          <w:sz w:val="32"/>
          <w:szCs w:val="32"/>
          <w:lang w:eastAsia="zh-CN"/>
        </w:rPr>
        <w:t>开展志愿服务活动提供</w:t>
      </w:r>
      <w:r>
        <w:rPr>
          <w:rFonts w:hint="default" w:ascii="Times New Roman" w:hAnsi="Times New Roman" w:eastAsia="仿宋_GB2312" w:cs="Times New Roman"/>
          <w:sz w:val="32"/>
          <w:szCs w:val="32"/>
        </w:rPr>
        <w:t>保障，更大程度</w:t>
      </w:r>
      <w:r>
        <w:rPr>
          <w:rFonts w:hint="eastAsia" w:ascii="Times New Roman" w:hAnsi="Times New Roman" w:eastAsia="仿宋_GB2312" w:cs="Times New Roman"/>
          <w:sz w:val="32"/>
          <w:szCs w:val="32"/>
          <w:lang w:eastAsia="zh-CN"/>
        </w:rPr>
        <w:t>地发扬</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奉献、友爱、互助、进步的志愿精神</w:t>
      </w:r>
      <w:r>
        <w:rPr>
          <w:rFonts w:hint="default" w:ascii="Times New Roman" w:hAnsi="Times New Roman" w:eastAsia="仿宋_GB2312" w:cs="Times New Roman"/>
          <w:sz w:val="32"/>
          <w:szCs w:val="32"/>
        </w:rPr>
        <w:t>。</w:t>
      </w:r>
    </w:p>
    <w:p w14:paraId="1A8CAE44">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（二）项目实施情况</w:t>
      </w:r>
    </w:p>
    <w:p w14:paraId="38F4ABD7">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该项资金计划用于开展志愿服务活动12次，重大节日对西部计划志愿者的慰问及每月一次的主题活动，</w:t>
      </w:r>
      <w:bookmarkStart w:id="153" w:name="OLE_LINK70"/>
      <w:r>
        <w:rPr>
          <w:rFonts w:hint="eastAsia" w:ascii="Times New Roman" w:hAnsi="Times New Roman" w:eastAsia="仿宋_GB2312" w:cs="Times New Roman"/>
          <w:sz w:val="32"/>
          <w:szCs w:val="32"/>
          <w:lang w:val="en-US" w:eastAsia="zh-CN"/>
        </w:rPr>
        <w:t>截至2023年底，共开展志愿服务活动12次，志愿者参与率达98%，重大节日都对西部计划志愿者进行了慰问，慰问活动开展率100%</w:t>
      </w:r>
      <w:bookmarkEnd w:id="153"/>
      <w:r>
        <w:rPr>
          <w:rFonts w:hint="eastAsia" w:ascii="Times New Roman" w:hAnsi="Times New Roman" w:eastAsia="仿宋_GB2312" w:cs="Times New Roman"/>
          <w:sz w:val="32"/>
          <w:szCs w:val="32"/>
          <w:lang w:val="en-US" w:eastAsia="zh-CN"/>
        </w:rPr>
        <w:t>，该项目资金有效地</w:t>
      </w:r>
      <w:r>
        <w:rPr>
          <w:rFonts w:hint="default" w:ascii="Times New Roman" w:hAnsi="Times New Roman" w:eastAsia="仿宋_GB2312" w:cs="Times New Roman"/>
          <w:sz w:val="32"/>
          <w:szCs w:val="32"/>
        </w:rPr>
        <w:t>保障</w:t>
      </w:r>
      <w:r>
        <w:rPr>
          <w:rFonts w:hint="eastAsia" w:ascii="Times New Roman" w:hAnsi="Times New Roman" w:eastAsia="仿宋_GB2312" w:cs="Times New Roman"/>
          <w:sz w:val="32"/>
          <w:szCs w:val="32"/>
          <w:lang w:val="en-US" w:eastAsia="zh-CN"/>
        </w:rPr>
        <w:t>了西部</w:t>
      </w:r>
      <w:r>
        <w:rPr>
          <w:rFonts w:hint="default" w:ascii="Times New Roman" w:hAnsi="Times New Roman" w:eastAsia="仿宋_GB2312" w:cs="Times New Roman"/>
          <w:sz w:val="32"/>
          <w:szCs w:val="32"/>
        </w:rPr>
        <w:t>计划志愿者</w:t>
      </w:r>
      <w:r>
        <w:rPr>
          <w:rFonts w:hint="eastAsia" w:ascii="Times New Roman" w:hAnsi="Times New Roman" w:eastAsia="仿宋_GB2312" w:cs="Times New Roman"/>
          <w:sz w:val="32"/>
          <w:szCs w:val="32"/>
          <w:lang w:eastAsia="zh-CN"/>
        </w:rPr>
        <w:t>志愿服务活动正常开展。</w:t>
      </w:r>
    </w:p>
    <w:p w14:paraId="4227A222">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（三）资金投入使用情况</w:t>
      </w:r>
    </w:p>
    <w:p w14:paraId="21D91B7E">
      <w:pPr>
        <w:snapToGrid w:val="0"/>
        <w:spacing w:line="576"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本项目</w:t>
      </w:r>
      <w:r>
        <w:rPr>
          <w:rFonts w:hint="default" w:ascii="Times New Roman" w:hAnsi="Times New Roman" w:eastAsia="仿宋_GB2312" w:cs="Times New Roman"/>
          <w:sz w:val="32"/>
          <w:szCs w:val="32"/>
          <w:lang w:val="en-US" w:eastAsia="zh-CN"/>
        </w:rPr>
        <w:t>经费年初预算数</w:t>
      </w:r>
      <w:r>
        <w:rPr>
          <w:rFonts w:hint="eastAsia" w:ascii="Times New Roman" w:hAnsi="Times New Roman" w:eastAsia="仿宋_GB2312" w:cs="Times New Roman"/>
          <w:sz w:val="32"/>
          <w:szCs w:val="32"/>
          <w:lang w:val="en-US" w:eastAsia="zh-CN"/>
        </w:rPr>
        <w:t>1万</w:t>
      </w:r>
      <w:r>
        <w:rPr>
          <w:rFonts w:hint="default" w:ascii="Times New Roman" w:hAnsi="Times New Roman" w:eastAsia="仿宋_GB2312" w:cs="Times New Roman"/>
          <w:sz w:val="32"/>
          <w:szCs w:val="32"/>
          <w:lang w:val="en-US" w:eastAsia="zh-CN"/>
        </w:rPr>
        <w:t>元，执行数为</w:t>
      </w:r>
      <w:r>
        <w:rPr>
          <w:rFonts w:hint="eastAsia" w:ascii="Times New Roman" w:hAnsi="Times New Roman" w:eastAsia="仿宋_GB2312" w:cs="Times New Roman"/>
          <w:sz w:val="32"/>
          <w:szCs w:val="32"/>
          <w:lang w:val="en-US" w:eastAsia="zh-CN"/>
        </w:rPr>
        <w:t>1万</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按部门预算支出经济科目划分，其他对个人和家庭的补助支出0.5万元，其他商品和服务支出0.5万元，财政收回0万元，</w:t>
      </w:r>
      <w:r>
        <w:rPr>
          <w:rFonts w:hint="default" w:ascii="Times New Roman" w:hAnsi="Times New Roman" w:eastAsia="仿宋_GB2312" w:cs="Times New Roman"/>
          <w:sz w:val="32"/>
          <w:szCs w:val="32"/>
          <w:lang w:val="en-US" w:eastAsia="zh-CN"/>
        </w:rPr>
        <w:t>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p>
    <w:p w14:paraId="28ACE00C">
      <w:pPr>
        <w:snapToGrid w:val="0"/>
        <w:spacing w:line="576" w:lineRule="exact"/>
        <w:ind w:firstLine="643" w:firstLineChars="200"/>
        <w:jc w:val="both"/>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（四）项目绩效目标</w:t>
      </w:r>
    </w:p>
    <w:p w14:paraId="59E5BEF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该项目</w:t>
      </w:r>
      <w:bookmarkStart w:id="154" w:name="OLE_LINK69"/>
      <w:r>
        <w:rPr>
          <w:rFonts w:hint="eastAsia" w:ascii="Times New Roman" w:hAnsi="Times New Roman" w:eastAsia="仿宋_GB2312" w:cs="Times New Roman"/>
          <w:color w:val="auto"/>
          <w:sz w:val="32"/>
          <w:szCs w:val="32"/>
          <w:lang w:eastAsia="zh-CN"/>
        </w:rPr>
        <w:t>充分</w:t>
      </w:r>
      <w:r>
        <w:rPr>
          <w:rFonts w:hint="default" w:ascii="Times New Roman" w:hAnsi="Times New Roman" w:eastAsia="仿宋_GB2312" w:cs="Times New Roman"/>
          <w:color w:val="auto"/>
          <w:sz w:val="32"/>
          <w:szCs w:val="32"/>
        </w:rPr>
        <w:t>发挥</w:t>
      </w:r>
      <w:r>
        <w:rPr>
          <w:rFonts w:hint="eastAsia" w:ascii="Times New Roman" w:hAnsi="Times New Roman" w:eastAsia="仿宋_GB2312" w:cs="Times New Roman"/>
          <w:color w:val="auto"/>
          <w:sz w:val="32"/>
          <w:szCs w:val="32"/>
          <w:lang w:eastAsia="zh-CN"/>
        </w:rPr>
        <w:t>西部计划志愿</w:t>
      </w:r>
      <w:r>
        <w:rPr>
          <w:rFonts w:hint="default" w:ascii="Times New Roman" w:hAnsi="Times New Roman" w:eastAsia="仿宋_GB2312" w:cs="Times New Roman"/>
          <w:color w:val="auto"/>
          <w:sz w:val="32"/>
          <w:szCs w:val="32"/>
        </w:rPr>
        <w:t>服务</w:t>
      </w:r>
      <w:r>
        <w:rPr>
          <w:rFonts w:hint="eastAsia" w:ascii="Times New Roman" w:hAnsi="Times New Roman" w:eastAsia="仿宋_GB2312" w:cs="Times New Roman"/>
          <w:color w:val="auto"/>
          <w:sz w:val="32"/>
          <w:szCs w:val="32"/>
          <w:lang w:eastAsia="zh-CN"/>
        </w:rPr>
        <w:t>精神</w:t>
      </w:r>
      <w:bookmarkEnd w:id="154"/>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确保</w:t>
      </w:r>
      <w:r>
        <w:rPr>
          <w:rFonts w:hint="eastAsia" w:ascii="Times New Roman" w:hAnsi="Times New Roman" w:eastAsia="仿宋_GB2312" w:cs="Times New Roman"/>
          <w:color w:val="auto"/>
          <w:sz w:val="32"/>
          <w:szCs w:val="32"/>
          <w:lang w:eastAsia="zh-CN"/>
        </w:rPr>
        <w:t>西部计划每月活动</w:t>
      </w:r>
      <w:r>
        <w:rPr>
          <w:rFonts w:hint="default" w:ascii="Times New Roman" w:hAnsi="Times New Roman" w:eastAsia="仿宋_GB2312" w:cs="Times New Roman"/>
          <w:color w:val="auto"/>
          <w:sz w:val="32"/>
          <w:szCs w:val="32"/>
        </w:rPr>
        <w:t>有序开展，</w:t>
      </w:r>
      <w:r>
        <w:rPr>
          <w:rFonts w:hint="eastAsia" w:ascii="Times New Roman" w:hAnsi="Times New Roman" w:eastAsia="仿宋_GB2312" w:cs="Times New Roman"/>
          <w:color w:val="auto"/>
          <w:sz w:val="32"/>
          <w:szCs w:val="32"/>
          <w:lang w:eastAsia="zh-CN"/>
        </w:rPr>
        <w:t>截至2023</w:t>
      </w:r>
      <w:r>
        <w:rPr>
          <w:rFonts w:hint="eastAsia" w:ascii="Times New Roman" w:hAnsi="Times New Roman" w:eastAsia="仿宋_GB2312" w:cs="Times New Roman"/>
          <w:sz w:val="32"/>
          <w:szCs w:val="32"/>
          <w:lang w:val="en-US" w:eastAsia="zh-CN"/>
        </w:rPr>
        <w:t>年底，共开展志愿服务活动12次，志愿者参与率达98%，重大节日都对西部计划志愿者进行了慰问，慰问活动开展率100%</w:t>
      </w:r>
    </w:p>
    <w:p w14:paraId="3A22AE6B">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55" w:name="_Toc2322"/>
      <w:r>
        <w:rPr>
          <w:rFonts w:hint="default" w:ascii="Times New Roman" w:hAnsi="Times New Roman" w:eastAsia="黑体" w:cs="Times New Roman"/>
          <w:sz w:val="32"/>
          <w:szCs w:val="32"/>
          <w:lang w:eastAsia="zh-CN"/>
        </w:rPr>
        <w:t>二、评价工作开展情况</w:t>
      </w:r>
      <w:bookmarkEnd w:id="155"/>
    </w:p>
    <w:p w14:paraId="6A26932A">
      <w:pPr>
        <w:keepNext w:val="0"/>
        <w:keepLines w:val="0"/>
        <w:pageBreakBefore w:val="0"/>
        <w:widowControl w:val="0"/>
        <w:kinsoku/>
        <w:wordWrap/>
        <w:overflowPunct/>
        <w:topLinePunct w:val="0"/>
        <w:autoSpaceDE/>
        <w:autoSpaceDN/>
        <w:bidi w:val="0"/>
        <w:adjustRightInd/>
        <w:snapToGrid/>
        <w:spacing w:line="552"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我单位本次项目支出绩效评价按照《遂宁市船山区财政局关于开展202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年部门、项目、政策支出绩效自评工作的通知》（遂船财发〔202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号）文件要求执行。本次项目支出的指标体系分为9个一级指标，1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个二级指标共计100分。评价方法是核对财务账目、检查档案资料，重点查看账目，账实对照，对资金使用进行综合分析，作出总体性评价。</w:t>
      </w:r>
    </w:p>
    <w:p w14:paraId="2139F6E5">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56" w:name="_Toc31146"/>
      <w:r>
        <w:rPr>
          <w:rFonts w:hint="default" w:ascii="Times New Roman" w:hAnsi="Times New Roman" w:eastAsia="黑体" w:cs="Times New Roman"/>
          <w:sz w:val="32"/>
          <w:szCs w:val="32"/>
          <w:lang w:eastAsia="zh-CN"/>
        </w:rPr>
        <w:t>三、综合评价结论（附评分表）</w:t>
      </w:r>
      <w:bookmarkEnd w:id="15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3225"/>
        <w:gridCol w:w="1674"/>
        <w:gridCol w:w="1887"/>
      </w:tblGrid>
      <w:tr w14:paraId="4C3D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noWrap w:val="0"/>
            <w:vAlign w:val="center"/>
          </w:tcPr>
          <w:p w14:paraId="0427DE2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一级指标</w:t>
            </w:r>
          </w:p>
        </w:tc>
        <w:tc>
          <w:tcPr>
            <w:tcW w:w="3225" w:type="dxa"/>
            <w:noWrap w:val="0"/>
            <w:vAlign w:val="center"/>
          </w:tcPr>
          <w:p w14:paraId="6E60D7C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二级指标</w:t>
            </w:r>
          </w:p>
        </w:tc>
        <w:tc>
          <w:tcPr>
            <w:tcW w:w="1674" w:type="dxa"/>
            <w:noWrap w:val="0"/>
            <w:vAlign w:val="center"/>
          </w:tcPr>
          <w:p w14:paraId="6FB4023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指标分值</w:t>
            </w:r>
          </w:p>
        </w:tc>
        <w:tc>
          <w:tcPr>
            <w:tcW w:w="1887" w:type="dxa"/>
            <w:noWrap w:val="0"/>
            <w:vAlign w:val="center"/>
          </w:tcPr>
          <w:p w14:paraId="230962E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自评得分</w:t>
            </w:r>
          </w:p>
        </w:tc>
      </w:tr>
      <w:tr w14:paraId="6924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restart"/>
            <w:noWrap w:val="0"/>
            <w:vAlign w:val="center"/>
          </w:tcPr>
          <w:p w14:paraId="1AB0F48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项目决策</w:t>
            </w:r>
          </w:p>
        </w:tc>
        <w:tc>
          <w:tcPr>
            <w:tcW w:w="3225" w:type="dxa"/>
            <w:noWrap w:val="0"/>
            <w:vAlign w:val="center"/>
          </w:tcPr>
          <w:p w14:paraId="6E5E067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程序严密</w:t>
            </w:r>
          </w:p>
        </w:tc>
        <w:tc>
          <w:tcPr>
            <w:tcW w:w="1674" w:type="dxa"/>
            <w:noWrap w:val="0"/>
            <w:vAlign w:val="center"/>
          </w:tcPr>
          <w:p w14:paraId="6898EA6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887" w:type="dxa"/>
            <w:noWrap w:val="0"/>
            <w:vAlign w:val="center"/>
          </w:tcPr>
          <w:p w14:paraId="32A9D49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14:paraId="1965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continue"/>
            <w:noWrap w:val="0"/>
            <w:vAlign w:val="center"/>
          </w:tcPr>
          <w:p w14:paraId="59F862E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6585427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规划合理</w:t>
            </w:r>
          </w:p>
        </w:tc>
        <w:tc>
          <w:tcPr>
            <w:tcW w:w="1674" w:type="dxa"/>
            <w:noWrap w:val="0"/>
            <w:vAlign w:val="center"/>
          </w:tcPr>
          <w:p w14:paraId="2A82350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887" w:type="dxa"/>
            <w:noWrap w:val="0"/>
            <w:vAlign w:val="center"/>
          </w:tcPr>
          <w:p w14:paraId="15F181D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14:paraId="2A7D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continue"/>
            <w:noWrap w:val="0"/>
            <w:vAlign w:val="center"/>
          </w:tcPr>
          <w:p w14:paraId="05AECA1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5A3B0F8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结果符合</w:t>
            </w:r>
          </w:p>
        </w:tc>
        <w:tc>
          <w:tcPr>
            <w:tcW w:w="1674" w:type="dxa"/>
            <w:noWrap w:val="0"/>
            <w:vAlign w:val="center"/>
          </w:tcPr>
          <w:p w14:paraId="707A6ED8">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887" w:type="dxa"/>
            <w:noWrap w:val="0"/>
            <w:vAlign w:val="center"/>
          </w:tcPr>
          <w:p w14:paraId="0DAD150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14:paraId="09C2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restart"/>
            <w:noWrap w:val="0"/>
            <w:vAlign w:val="center"/>
          </w:tcPr>
          <w:p w14:paraId="67B3F97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w:t>
            </w:r>
          </w:p>
        </w:tc>
        <w:tc>
          <w:tcPr>
            <w:tcW w:w="3225" w:type="dxa"/>
            <w:noWrap w:val="0"/>
            <w:vAlign w:val="center"/>
          </w:tcPr>
          <w:p w14:paraId="56B6207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执行有效</w:t>
            </w:r>
          </w:p>
        </w:tc>
        <w:tc>
          <w:tcPr>
            <w:tcW w:w="1674" w:type="dxa"/>
            <w:noWrap w:val="0"/>
            <w:vAlign w:val="center"/>
          </w:tcPr>
          <w:p w14:paraId="4D1732B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887" w:type="dxa"/>
            <w:noWrap w:val="0"/>
            <w:vAlign w:val="center"/>
          </w:tcPr>
          <w:p w14:paraId="1747CDC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14:paraId="32D5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continue"/>
            <w:noWrap w:val="0"/>
            <w:vAlign w:val="center"/>
          </w:tcPr>
          <w:p w14:paraId="559AC5B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395C177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使用合规</w:t>
            </w:r>
          </w:p>
        </w:tc>
        <w:tc>
          <w:tcPr>
            <w:tcW w:w="1674" w:type="dxa"/>
            <w:noWrap w:val="0"/>
            <w:vAlign w:val="center"/>
          </w:tcPr>
          <w:p w14:paraId="2099FA0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887" w:type="dxa"/>
            <w:noWrap w:val="0"/>
            <w:vAlign w:val="center"/>
          </w:tcPr>
          <w:p w14:paraId="446BA36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14:paraId="732E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restart"/>
            <w:noWrap w:val="0"/>
            <w:vAlign w:val="center"/>
          </w:tcPr>
          <w:p w14:paraId="6CA9983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预算执行</w:t>
            </w:r>
          </w:p>
        </w:tc>
        <w:tc>
          <w:tcPr>
            <w:tcW w:w="3225" w:type="dxa"/>
            <w:noWrap w:val="0"/>
            <w:vAlign w:val="center"/>
          </w:tcPr>
          <w:p w14:paraId="6894060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预算执行率</w:t>
            </w:r>
          </w:p>
        </w:tc>
        <w:tc>
          <w:tcPr>
            <w:tcW w:w="1674" w:type="dxa"/>
            <w:noWrap w:val="0"/>
            <w:vAlign w:val="center"/>
          </w:tcPr>
          <w:p w14:paraId="4704D4B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887" w:type="dxa"/>
            <w:noWrap w:val="0"/>
            <w:vAlign w:val="center"/>
          </w:tcPr>
          <w:p w14:paraId="25DFE01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14:paraId="6AE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continue"/>
            <w:noWrap w:val="0"/>
            <w:vAlign w:val="center"/>
          </w:tcPr>
          <w:p w14:paraId="1072847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350DC6F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资金使用率</w:t>
            </w:r>
          </w:p>
        </w:tc>
        <w:tc>
          <w:tcPr>
            <w:tcW w:w="1674" w:type="dxa"/>
            <w:noWrap w:val="0"/>
            <w:vAlign w:val="center"/>
          </w:tcPr>
          <w:p w14:paraId="6E989B5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887" w:type="dxa"/>
            <w:noWrap w:val="0"/>
            <w:vAlign w:val="center"/>
          </w:tcPr>
          <w:p w14:paraId="69B1C38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14:paraId="4988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noWrap w:val="0"/>
            <w:vAlign w:val="center"/>
          </w:tcPr>
          <w:p w14:paraId="0BC41F4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数量指标</w:t>
            </w:r>
          </w:p>
        </w:tc>
        <w:tc>
          <w:tcPr>
            <w:tcW w:w="3225" w:type="dxa"/>
            <w:noWrap w:val="0"/>
            <w:vAlign w:val="center"/>
          </w:tcPr>
          <w:p w14:paraId="36096AF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开展志愿服务活动次数</w:t>
            </w:r>
          </w:p>
        </w:tc>
        <w:tc>
          <w:tcPr>
            <w:tcW w:w="1674" w:type="dxa"/>
            <w:noWrap w:val="0"/>
            <w:vAlign w:val="center"/>
          </w:tcPr>
          <w:p w14:paraId="468A0F2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887" w:type="dxa"/>
            <w:noWrap w:val="0"/>
            <w:vAlign w:val="center"/>
          </w:tcPr>
          <w:p w14:paraId="36C907B9">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14:paraId="61FA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6" w:type="dxa"/>
            <w:noWrap w:val="0"/>
            <w:vAlign w:val="center"/>
          </w:tcPr>
          <w:p w14:paraId="4349D27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质量指标</w:t>
            </w:r>
          </w:p>
        </w:tc>
        <w:tc>
          <w:tcPr>
            <w:tcW w:w="3225" w:type="dxa"/>
            <w:noWrap w:val="0"/>
            <w:vAlign w:val="center"/>
          </w:tcPr>
          <w:p w14:paraId="5FED5B3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慰问活动开展率</w:t>
            </w:r>
          </w:p>
        </w:tc>
        <w:tc>
          <w:tcPr>
            <w:tcW w:w="1674" w:type="dxa"/>
            <w:noWrap w:val="0"/>
            <w:vAlign w:val="center"/>
          </w:tcPr>
          <w:p w14:paraId="2C81438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887" w:type="dxa"/>
            <w:noWrap w:val="0"/>
            <w:vAlign w:val="center"/>
          </w:tcPr>
          <w:p w14:paraId="5372407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14:paraId="1D44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36" w:type="dxa"/>
            <w:noWrap w:val="0"/>
            <w:vAlign w:val="center"/>
          </w:tcPr>
          <w:p w14:paraId="18E597B7">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成本指标</w:t>
            </w:r>
          </w:p>
        </w:tc>
        <w:tc>
          <w:tcPr>
            <w:tcW w:w="3225" w:type="dxa"/>
            <w:noWrap w:val="0"/>
            <w:vAlign w:val="center"/>
          </w:tcPr>
          <w:p w14:paraId="16E9763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项目实施成本</w:t>
            </w:r>
          </w:p>
        </w:tc>
        <w:tc>
          <w:tcPr>
            <w:tcW w:w="1674" w:type="dxa"/>
            <w:noWrap w:val="0"/>
            <w:vAlign w:val="center"/>
          </w:tcPr>
          <w:p w14:paraId="3E4007C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887" w:type="dxa"/>
            <w:noWrap w:val="0"/>
            <w:vAlign w:val="center"/>
          </w:tcPr>
          <w:p w14:paraId="0C3A7376">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14:paraId="1634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noWrap w:val="0"/>
            <w:vAlign w:val="center"/>
          </w:tcPr>
          <w:p w14:paraId="1B55718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时效指标</w:t>
            </w:r>
          </w:p>
        </w:tc>
        <w:tc>
          <w:tcPr>
            <w:tcW w:w="3225" w:type="dxa"/>
            <w:noWrap w:val="0"/>
            <w:vAlign w:val="center"/>
          </w:tcPr>
          <w:p w14:paraId="7204A8E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西部计划志愿者活动参与率</w:t>
            </w:r>
          </w:p>
        </w:tc>
        <w:tc>
          <w:tcPr>
            <w:tcW w:w="1674" w:type="dxa"/>
            <w:noWrap w:val="0"/>
            <w:vAlign w:val="center"/>
          </w:tcPr>
          <w:p w14:paraId="2784766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887" w:type="dxa"/>
            <w:noWrap w:val="0"/>
            <w:vAlign w:val="center"/>
          </w:tcPr>
          <w:p w14:paraId="134717C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14:paraId="1AF6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6" w:type="dxa"/>
            <w:vMerge w:val="restart"/>
            <w:noWrap w:val="0"/>
            <w:vAlign w:val="center"/>
          </w:tcPr>
          <w:p w14:paraId="27590CB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效益指标</w:t>
            </w:r>
          </w:p>
        </w:tc>
        <w:tc>
          <w:tcPr>
            <w:tcW w:w="3225" w:type="dxa"/>
            <w:noWrap w:val="0"/>
            <w:vAlign w:val="center"/>
          </w:tcPr>
          <w:p w14:paraId="617CC63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西部计划志愿者覆盖率</w:t>
            </w:r>
          </w:p>
        </w:tc>
        <w:tc>
          <w:tcPr>
            <w:tcW w:w="1674" w:type="dxa"/>
            <w:noWrap w:val="0"/>
            <w:vAlign w:val="center"/>
          </w:tcPr>
          <w:p w14:paraId="10C9BC2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30</w:t>
            </w:r>
          </w:p>
        </w:tc>
        <w:tc>
          <w:tcPr>
            <w:tcW w:w="1887" w:type="dxa"/>
            <w:noWrap w:val="0"/>
            <w:vAlign w:val="center"/>
          </w:tcPr>
          <w:p w14:paraId="7382B633">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r>
      <w:tr w14:paraId="5663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36" w:type="dxa"/>
            <w:vMerge w:val="continue"/>
            <w:noWrap w:val="0"/>
            <w:vAlign w:val="center"/>
          </w:tcPr>
          <w:p w14:paraId="43E4B9A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20B0DBE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西部计划管理机制</w:t>
            </w:r>
          </w:p>
        </w:tc>
        <w:tc>
          <w:tcPr>
            <w:tcW w:w="1674" w:type="dxa"/>
            <w:noWrap w:val="0"/>
            <w:vAlign w:val="center"/>
          </w:tcPr>
          <w:p w14:paraId="40EC3B2D">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887" w:type="dxa"/>
            <w:noWrap w:val="0"/>
            <w:vAlign w:val="center"/>
          </w:tcPr>
          <w:p w14:paraId="706470D4">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r>
      <w:tr w14:paraId="44BC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6" w:type="dxa"/>
            <w:vMerge w:val="restart"/>
            <w:noWrap w:val="0"/>
            <w:vAlign w:val="center"/>
          </w:tcPr>
          <w:p w14:paraId="3EA35960">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满意度指标</w:t>
            </w:r>
          </w:p>
        </w:tc>
        <w:tc>
          <w:tcPr>
            <w:tcW w:w="3225" w:type="dxa"/>
            <w:noWrap w:val="0"/>
            <w:vAlign w:val="center"/>
          </w:tcPr>
          <w:p w14:paraId="2423DEEB">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西部计划志愿者</w:t>
            </w:r>
            <w:r>
              <w:rPr>
                <w:rFonts w:hint="default" w:ascii="Times New Roman" w:hAnsi="Times New Roman" w:eastAsia="仿宋_GB2312" w:cs="Times New Roman"/>
                <w:sz w:val="24"/>
                <w:szCs w:val="24"/>
              </w:rPr>
              <w:t>满意度</w:t>
            </w:r>
          </w:p>
        </w:tc>
        <w:tc>
          <w:tcPr>
            <w:tcW w:w="1674" w:type="dxa"/>
            <w:noWrap w:val="0"/>
            <w:vAlign w:val="center"/>
          </w:tcPr>
          <w:p w14:paraId="3084F4C5">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887" w:type="dxa"/>
            <w:noWrap w:val="0"/>
            <w:vAlign w:val="center"/>
          </w:tcPr>
          <w:p w14:paraId="4C0C57FF">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5</w:t>
            </w:r>
          </w:p>
        </w:tc>
      </w:tr>
      <w:tr w14:paraId="747F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36" w:type="dxa"/>
            <w:vMerge w:val="continue"/>
            <w:noWrap w:val="0"/>
            <w:vAlign w:val="center"/>
          </w:tcPr>
          <w:p w14:paraId="23E43D2E">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p>
        </w:tc>
        <w:tc>
          <w:tcPr>
            <w:tcW w:w="3225" w:type="dxa"/>
            <w:noWrap w:val="0"/>
            <w:vAlign w:val="center"/>
          </w:tcPr>
          <w:p w14:paraId="470F9922">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服务乡镇满意度</w:t>
            </w:r>
          </w:p>
        </w:tc>
        <w:tc>
          <w:tcPr>
            <w:tcW w:w="1674" w:type="dxa"/>
            <w:noWrap w:val="0"/>
            <w:vAlign w:val="center"/>
          </w:tcPr>
          <w:p w14:paraId="709D346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887" w:type="dxa"/>
            <w:noWrap w:val="0"/>
            <w:vAlign w:val="center"/>
          </w:tcPr>
          <w:p w14:paraId="6FE9065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r>
      <w:tr w14:paraId="0825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961" w:type="dxa"/>
            <w:gridSpan w:val="2"/>
            <w:noWrap w:val="0"/>
            <w:vAlign w:val="center"/>
          </w:tcPr>
          <w:p w14:paraId="350A843A">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1674" w:type="dxa"/>
            <w:noWrap w:val="0"/>
            <w:vAlign w:val="center"/>
          </w:tcPr>
          <w:p w14:paraId="7465285C">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tc>
        <w:tc>
          <w:tcPr>
            <w:tcW w:w="1887" w:type="dxa"/>
            <w:noWrap w:val="0"/>
            <w:vAlign w:val="center"/>
          </w:tcPr>
          <w:p w14:paraId="2A114EE1">
            <w:pPr>
              <w:keepNext w:val="0"/>
              <w:keepLines w:val="0"/>
              <w:pageBreakBefore w:val="0"/>
              <w:widowControl w:val="0"/>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99</w:t>
            </w:r>
          </w:p>
        </w:tc>
      </w:tr>
    </w:tbl>
    <w:p w14:paraId="0A8B1F78">
      <w:pPr>
        <w:keepNext w:val="0"/>
        <w:keepLines w:val="0"/>
        <w:pageBreakBefore w:val="0"/>
        <w:kinsoku/>
        <w:wordWrap/>
        <w:overflowPunct/>
        <w:topLinePunct w:val="0"/>
        <w:autoSpaceDE w:val="0"/>
        <w:autoSpaceDN/>
        <w:bidi w:val="0"/>
        <w:adjustRightInd/>
        <w:snapToGrid w:val="0"/>
        <w:spacing w:line="560" w:lineRule="atLeast"/>
        <w:ind w:right="0"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分。</w:t>
      </w:r>
    </w:p>
    <w:p w14:paraId="212995A0">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57" w:name="_Toc24775"/>
      <w:r>
        <w:rPr>
          <w:rFonts w:hint="default" w:ascii="Times New Roman" w:hAnsi="Times New Roman" w:eastAsia="黑体" w:cs="Times New Roman"/>
          <w:sz w:val="32"/>
          <w:szCs w:val="32"/>
          <w:lang w:eastAsia="zh-CN"/>
        </w:rPr>
        <w:t>四、绩效评价分析</w:t>
      </w:r>
      <w:bookmarkEnd w:id="157"/>
    </w:p>
    <w:p w14:paraId="7090AEF6">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（一）项目决策情况</w:t>
      </w:r>
    </w:p>
    <w:p w14:paraId="2F88ADC2">
      <w:pPr>
        <w:keepNext w:val="0"/>
        <w:keepLines w:val="0"/>
        <w:pageBreakBefore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color w:val="auto"/>
          <w:sz w:val="32"/>
          <w:szCs w:val="32"/>
          <w:lang w:val="en-US" w:eastAsia="zh-CN"/>
        </w:rPr>
        <w:t>该项目是根据区级西部计划项目办的现实需要，并报请上级部门审批同意后立项实施的，项目主要任务包括：</w:t>
      </w:r>
      <w:r>
        <w:rPr>
          <w:rFonts w:hint="eastAsia" w:ascii="Times New Roman" w:hAnsi="Times New Roman" w:eastAsia="仿宋_GB2312" w:cs="Times New Roman"/>
          <w:color w:val="auto"/>
          <w:sz w:val="32"/>
          <w:szCs w:val="32"/>
          <w:lang w:eastAsia="zh-CN"/>
        </w:rPr>
        <w:t>在重大节假日开展慰问活动，组织在岗西部计划志愿者开展每月主题活动</w:t>
      </w:r>
      <w:r>
        <w:rPr>
          <w:rFonts w:hint="default" w:ascii="Times New Roman" w:hAnsi="Times New Roman" w:eastAsia="仿宋_GB2312" w:cs="Times New Roman"/>
          <w:color w:val="auto"/>
          <w:sz w:val="32"/>
          <w:szCs w:val="32"/>
        </w:rPr>
        <w:t>。</w:t>
      </w:r>
    </w:p>
    <w:p w14:paraId="29C60AB0">
      <w:pPr>
        <w:snapToGrid w:val="0"/>
        <w:spacing w:line="576" w:lineRule="exact"/>
        <w:ind w:firstLine="643" w:firstLineChars="200"/>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eastAsia="zh-CN"/>
        </w:rPr>
        <w:t>（二）</w:t>
      </w:r>
      <w:r>
        <w:rPr>
          <w:rFonts w:hint="default" w:ascii="Times New Roman" w:hAnsi="Times New Roman" w:eastAsia="楷体_GB2312" w:cs="Times New Roman"/>
          <w:b/>
          <w:bCs w:val="0"/>
          <w:sz w:val="32"/>
          <w:szCs w:val="32"/>
        </w:rPr>
        <w:t>项目管理情况</w:t>
      </w:r>
    </w:p>
    <w:p w14:paraId="2B387A80">
      <w:pPr>
        <w:keepNext w:val="0"/>
        <w:keepLines w:val="0"/>
        <w:pageBreakBefore w:val="0"/>
        <w:kinsoku/>
        <w:overflowPunct/>
        <w:topLinePunct w:val="0"/>
        <w:autoSpaceDN/>
        <w:bidi w:val="0"/>
        <w:spacing w:line="576" w:lineRule="exact"/>
        <w:ind w:firstLine="0" w:firstLineChars="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14:paraId="7655AB5B">
      <w:pPr>
        <w:keepNext w:val="0"/>
        <w:keepLines w:val="0"/>
        <w:pageBreakBefore w:val="0"/>
        <w:widowControl w:val="0"/>
        <w:kinsoku/>
        <w:wordWrap/>
        <w:overflowPunct/>
        <w:topLinePunct w:val="0"/>
        <w:autoSpaceDE/>
        <w:autoSpaceDN/>
        <w:bidi w:val="0"/>
        <w:adjustRightInd/>
        <w:snapToGrid w:val="0"/>
        <w:spacing w:line="576" w:lineRule="atLeast"/>
        <w:ind w:firstLine="643" w:firstLineChars="200"/>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（三）项目产出情况</w:t>
      </w:r>
    </w:p>
    <w:p w14:paraId="1C1060E4">
      <w:pPr>
        <w:keepNext w:val="0"/>
        <w:keepLines w:val="0"/>
        <w:pageBreakBefore w:val="0"/>
        <w:widowControl w:val="0"/>
        <w:kinsoku/>
        <w:wordWrap/>
        <w:overflowPunct/>
        <w:topLinePunct w:val="0"/>
        <w:autoSpaceDE/>
        <w:autoSpaceDN/>
        <w:bidi w:val="0"/>
        <w:adjustRightInd/>
        <w:snapToGrid w:val="0"/>
        <w:spacing w:line="576" w:lineRule="atLeast"/>
        <w:ind w:firstLine="640" w:firstLineChars="200"/>
        <w:textAlignment w:val="auto"/>
        <w:rPr>
          <w:rFonts w:hint="eastAsia" w:ascii="Times New Roman" w:hAnsi="Times New Roman" w:eastAsia="仿宋_GB2312" w:cs="Times New Roman"/>
          <w:sz w:val="32"/>
          <w:szCs w:val="32"/>
          <w:lang w:val="en-US" w:eastAsia="zh-CN"/>
        </w:rPr>
      </w:pPr>
      <w:bookmarkStart w:id="158" w:name="OLE_LINK82"/>
      <w:r>
        <w:rPr>
          <w:rFonts w:hint="eastAsia" w:ascii="仿宋_GB2312" w:hAnsi="仿宋" w:eastAsia="仿宋_GB2312"/>
          <w:sz w:val="32"/>
          <w:szCs w:val="32"/>
          <w:lang w:val="en-US" w:eastAsia="zh-CN"/>
        </w:rPr>
        <w:t>数量指标：开展志愿服务活动次数12次，实际12次，此项满分5分，得5分。质量指标：慰问活动开展率90%，实际为100%，此项满分5分，得5分。成本指标：项目实施成本在预算数1万元以内，实际使用1万元，此项满分5分，得5分。时效指标：</w:t>
      </w:r>
      <w:bookmarkStart w:id="159" w:name="OLE_LINK72"/>
      <w:r>
        <w:rPr>
          <w:rFonts w:hint="eastAsia" w:ascii="仿宋_GB2312" w:hAnsi="仿宋" w:eastAsia="仿宋_GB2312"/>
          <w:sz w:val="32"/>
          <w:szCs w:val="32"/>
          <w:lang w:val="en-US" w:eastAsia="zh-CN"/>
        </w:rPr>
        <w:t>西部计划志愿者</w:t>
      </w:r>
      <w:bookmarkEnd w:id="159"/>
      <w:r>
        <w:rPr>
          <w:rFonts w:hint="eastAsia" w:ascii="仿宋_GB2312" w:hAnsi="仿宋" w:eastAsia="仿宋_GB2312"/>
          <w:sz w:val="32"/>
          <w:szCs w:val="32"/>
          <w:lang w:val="en-US" w:eastAsia="zh-CN"/>
        </w:rPr>
        <w:t>活动参与率为95%，实际为98%，此项满分5分，得5分。效益指标：西部计划志愿者慰问覆盖率为100%，实际为100%，此项满分30分，得30分；项目可持续影响率，管理制度健全，此项满分20分，得20分。</w:t>
      </w:r>
      <w:r>
        <w:rPr>
          <w:rFonts w:hint="eastAsia" w:ascii="仿宋_GB2312" w:hAnsi="仿宋"/>
          <w:sz w:val="32"/>
          <w:szCs w:val="32"/>
          <w:lang w:val="en-US" w:eastAsia="zh-CN"/>
        </w:rPr>
        <w:t>满意度指标：西部计划志愿者</w:t>
      </w:r>
      <w:r>
        <w:rPr>
          <w:rFonts w:hint="eastAsia" w:ascii="仿宋_GB2312" w:hAnsi="仿宋" w:eastAsia="仿宋_GB2312"/>
          <w:sz w:val="32"/>
          <w:szCs w:val="32"/>
          <w:lang w:val="en-US" w:eastAsia="zh-CN"/>
        </w:rPr>
        <w:t>满意度为95%</w:t>
      </w:r>
      <w:r>
        <w:rPr>
          <w:rFonts w:hint="eastAsia" w:ascii="仿宋_GB2312" w:hAnsi="仿宋"/>
          <w:sz w:val="32"/>
          <w:szCs w:val="32"/>
          <w:lang w:val="en-US" w:eastAsia="zh-CN"/>
        </w:rPr>
        <w:t>，实际为98%，</w:t>
      </w:r>
      <w:r>
        <w:rPr>
          <w:rFonts w:hint="eastAsia" w:ascii="仿宋_GB2312" w:hAnsi="仿宋" w:eastAsia="仿宋_GB2312"/>
          <w:sz w:val="32"/>
          <w:szCs w:val="32"/>
          <w:lang w:val="en-US" w:eastAsia="zh-CN"/>
        </w:rPr>
        <w:t>此项满分5分，得5分；服务乡镇满意度95%，实际为94%。</w:t>
      </w:r>
      <w:r>
        <w:rPr>
          <w:rFonts w:hint="default" w:ascii="Times New Roman" w:hAnsi="Times New Roman" w:eastAsia="仿宋_GB2312" w:cs="Times New Roman"/>
          <w:sz w:val="32"/>
          <w:szCs w:val="32"/>
        </w:rPr>
        <w:t>该项目为西部计划志愿者</w:t>
      </w:r>
      <w:r>
        <w:rPr>
          <w:rFonts w:hint="eastAsia" w:ascii="Times New Roman" w:hAnsi="Times New Roman" w:eastAsia="仿宋_GB2312" w:cs="Times New Roman"/>
          <w:sz w:val="32"/>
          <w:szCs w:val="32"/>
          <w:lang w:eastAsia="zh-CN"/>
        </w:rPr>
        <w:t>开展志愿服务活动提供</w:t>
      </w:r>
      <w:r>
        <w:rPr>
          <w:rFonts w:hint="default" w:ascii="Times New Roman" w:hAnsi="Times New Roman" w:eastAsia="仿宋_GB2312" w:cs="Times New Roman"/>
          <w:sz w:val="32"/>
          <w:szCs w:val="32"/>
        </w:rPr>
        <w:t>保障，更大程度</w:t>
      </w:r>
      <w:r>
        <w:rPr>
          <w:rFonts w:hint="eastAsia" w:ascii="Times New Roman" w:hAnsi="Times New Roman" w:eastAsia="仿宋_GB2312" w:cs="Times New Roman"/>
          <w:sz w:val="32"/>
          <w:szCs w:val="32"/>
          <w:lang w:eastAsia="zh-CN"/>
        </w:rPr>
        <w:t>地发扬</w:t>
      </w:r>
      <w:r>
        <w:rPr>
          <w:rFonts w:hint="default" w:ascii="Times New Roman" w:hAnsi="Times New Roman" w:eastAsia="仿宋_GB2312" w:cs="Times New Roman"/>
          <w:sz w:val="32"/>
          <w:szCs w:val="32"/>
        </w:rPr>
        <w:t>西部计划志愿者</w:t>
      </w:r>
      <w:r>
        <w:rPr>
          <w:rFonts w:hint="eastAsia" w:ascii="Times New Roman" w:hAnsi="Times New Roman" w:eastAsia="仿宋_GB2312" w:cs="Times New Roman"/>
          <w:sz w:val="32"/>
          <w:szCs w:val="32"/>
          <w:lang w:eastAsia="zh-CN"/>
        </w:rPr>
        <w:t>奉献、友爱、互助、进步的志愿精神</w:t>
      </w:r>
      <w:r>
        <w:rPr>
          <w:rFonts w:hint="default" w:ascii="Times New Roman" w:hAnsi="Times New Roman" w:eastAsia="仿宋_GB2312" w:cs="Times New Roman"/>
          <w:sz w:val="32"/>
          <w:szCs w:val="32"/>
        </w:rPr>
        <w:t>。</w:t>
      </w:r>
      <w:bookmarkEnd w:id="158"/>
      <w:r>
        <w:rPr>
          <w:rFonts w:hint="eastAsia" w:ascii="Times New Roman" w:hAnsi="Times New Roman" w:eastAsia="仿宋_GB2312" w:cs="Times New Roman"/>
          <w:sz w:val="32"/>
          <w:szCs w:val="32"/>
          <w:lang w:val="en-US" w:eastAsia="zh-CN"/>
        </w:rPr>
        <w:t xml:space="preserve">         </w:t>
      </w:r>
    </w:p>
    <w:p w14:paraId="08855DD2">
      <w:pPr>
        <w:keepNext w:val="0"/>
        <w:keepLines w:val="0"/>
        <w:pageBreakBefore w:val="0"/>
        <w:widowControl w:val="0"/>
        <w:kinsoku/>
        <w:wordWrap/>
        <w:overflowPunct/>
        <w:topLinePunct w:val="0"/>
        <w:autoSpaceDE/>
        <w:autoSpaceDN/>
        <w:bidi w:val="0"/>
        <w:adjustRightInd/>
        <w:snapToGrid w:val="0"/>
        <w:spacing w:line="576" w:lineRule="atLeast"/>
        <w:ind w:firstLine="643" w:firstLineChars="200"/>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（四）项目效益情况。</w:t>
      </w:r>
    </w:p>
    <w:p w14:paraId="6576C16A">
      <w:pPr>
        <w:keepNext w:val="0"/>
        <w:keepLines w:val="0"/>
        <w:pageBreakBefore w:val="0"/>
        <w:widowControl w:val="0"/>
        <w:kinsoku/>
        <w:wordWrap/>
        <w:overflowPunct/>
        <w:topLinePunct w:val="0"/>
        <w:autoSpaceDE/>
        <w:autoSpaceDN/>
        <w:bidi w:val="0"/>
        <w:adjustRightInd/>
        <w:snapToGrid w:val="0"/>
        <w:spacing w:line="576" w:lineRule="atLeast"/>
        <w:ind w:firstLine="640" w:firstLineChars="200"/>
        <w:textAlignment w:val="auto"/>
        <w:rPr>
          <w:rFonts w:hint="default" w:ascii="Times New Roman" w:hAnsi="Times New Roman" w:eastAsia="仿宋_GB2312" w:cs="Times New Roman"/>
          <w:b/>
          <w:sz w:val="32"/>
          <w:szCs w:val="32"/>
        </w:rPr>
      </w:pPr>
      <w:r>
        <w:rPr>
          <w:rFonts w:hint="eastAsia" w:ascii="Times New Roman" w:hAnsi="Times New Roman" w:eastAsia="仿宋_GB2312" w:cs="Times New Roman"/>
          <w:sz w:val="32"/>
          <w:szCs w:val="32"/>
          <w:lang w:eastAsia="zh-CN"/>
        </w:rPr>
        <w:t>在区级西部计划项目办的组织下，圆满完成慰问活动和每月一次的主题活动，</w:t>
      </w:r>
      <w:bookmarkStart w:id="160" w:name="OLE_LINK73"/>
      <w:r>
        <w:rPr>
          <w:rFonts w:hint="default" w:ascii="Times New Roman" w:hAnsi="Times New Roman" w:eastAsia="仿宋_GB2312" w:cs="Times New Roman"/>
          <w:sz w:val="32"/>
          <w:szCs w:val="32"/>
        </w:rPr>
        <w:t>项目基本</w:t>
      </w:r>
      <w:bookmarkEnd w:id="160"/>
      <w:r>
        <w:rPr>
          <w:rFonts w:hint="default" w:ascii="Times New Roman" w:hAnsi="Times New Roman" w:eastAsia="仿宋_GB2312" w:cs="Times New Roman"/>
          <w:sz w:val="32"/>
          <w:szCs w:val="32"/>
        </w:rPr>
        <w:t>完成，初步实现预期目标。</w:t>
      </w:r>
    </w:p>
    <w:p w14:paraId="295E7E12">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61" w:name="OLE_LINK74"/>
      <w:bookmarkStart w:id="162" w:name="_Toc13681"/>
      <w:r>
        <w:rPr>
          <w:rFonts w:hint="default" w:ascii="Times New Roman" w:hAnsi="Times New Roman" w:eastAsia="黑体" w:cs="Times New Roman"/>
          <w:sz w:val="32"/>
          <w:szCs w:val="32"/>
          <w:lang w:eastAsia="zh-CN"/>
        </w:rPr>
        <w:t>五、</w:t>
      </w:r>
      <w:bookmarkEnd w:id="161"/>
      <w:r>
        <w:rPr>
          <w:rFonts w:hint="default" w:ascii="Times New Roman" w:hAnsi="Times New Roman" w:eastAsia="黑体" w:cs="Times New Roman"/>
          <w:sz w:val="32"/>
          <w:szCs w:val="32"/>
          <w:lang w:eastAsia="zh-CN"/>
        </w:rPr>
        <w:t>存在主要问题</w:t>
      </w:r>
      <w:bookmarkEnd w:id="162"/>
    </w:p>
    <w:p w14:paraId="65F49B68">
      <w:pPr>
        <w:keepNext w:val="0"/>
        <w:keepLines w:val="0"/>
        <w:pageBreakBefore w:val="0"/>
        <w:widowControl w:val="0"/>
        <w:kinsoku/>
        <w:wordWrap/>
        <w:overflowPunct/>
        <w:topLinePunct w:val="0"/>
        <w:autoSpaceDE/>
        <w:autoSpaceDN/>
        <w:bidi w:val="0"/>
        <w:adjustRightInd/>
        <w:snapToGrid w:val="0"/>
        <w:spacing w:line="576" w:lineRule="atLeas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部分西部计划志愿者在服务单位未严格遵守请销假制度，参加活动后未及时返岗。</w:t>
      </w:r>
    </w:p>
    <w:p w14:paraId="1E7984D5">
      <w:pPr>
        <w:numPr>
          <w:ilvl w:val="0"/>
          <w:numId w:val="8"/>
        </w:numPr>
        <w:tabs>
          <w:tab w:val="left" w:pos="3885"/>
        </w:tabs>
        <w:snapToGrid w:val="0"/>
        <w:spacing w:line="576" w:lineRule="exact"/>
        <w:ind w:left="0" w:leftChars="0" w:firstLine="640" w:firstLineChars="200"/>
        <w:jc w:val="left"/>
        <w:outlineLvl w:val="1"/>
      </w:pPr>
      <w:bookmarkStart w:id="163" w:name="OLE_LINK75"/>
      <w:bookmarkStart w:id="164" w:name="_Toc15204"/>
      <w:r>
        <w:rPr>
          <w:rFonts w:hint="default" w:ascii="Times New Roman" w:hAnsi="Times New Roman" w:eastAsia="黑体" w:cs="Times New Roman"/>
          <w:sz w:val="32"/>
          <w:szCs w:val="32"/>
          <w:lang w:eastAsia="zh-CN"/>
        </w:rPr>
        <w:t>相关</w:t>
      </w:r>
      <w:bookmarkEnd w:id="163"/>
      <w:r>
        <w:rPr>
          <w:rFonts w:hint="default" w:ascii="Times New Roman" w:hAnsi="Times New Roman" w:eastAsia="黑体" w:cs="Times New Roman"/>
          <w:sz w:val="32"/>
          <w:szCs w:val="32"/>
          <w:lang w:eastAsia="zh-CN"/>
        </w:rPr>
        <w:t>措施建议</w:t>
      </w:r>
      <w:bookmarkEnd w:id="164"/>
    </w:p>
    <w:p w14:paraId="53BAB485">
      <w:pPr>
        <w:pStyle w:val="5"/>
        <w:sectPr>
          <w:pgSz w:w="11910" w:h="16840"/>
          <w:pgMar w:top="1786" w:right="1440" w:bottom="1633" w:left="1429" w:header="0" w:footer="0" w:gutter="0"/>
          <w:pgNumType w:fmt="decimal"/>
          <w:cols w:space="720" w:num="1"/>
        </w:sectPr>
      </w:pPr>
      <w:bookmarkStart w:id="165" w:name="_Toc30696"/>
      <w:r>
        <w:rPr>
          <w:rFonts w:hint="eastAsia" w:ascii="仿宋_GB2312" w:hAnsi="仿宋_GB2312" w:eastAsia="仿宋_GB2312" w:cs="仿宋_GB2312"/>
          <w:b w:val="0"/>
          <w:bCs w:val="0"/>
          <w:sz w:val="32"/>
          <w:szCs w:val="32"/>
          <w:lang w:eastAsia="zh-CN"/>
        </w:rPr>
        <w:t>加强培训，严格管理。充分利用活动时间，带领西部计划志愿者全面学习《船山区大学生志愿服务西部计划志愿者管理办法》，规范志愿者行为。</w:t>
      </w:r>
      <w:bookmarkEnd w:id="165"/>
    </w:p>
    <w:p w14:paraId="6781099D">
      <w:pPr>
        <w:spacing w:before="71" w:line="218" w:lineRule="auto"/>
        <w:jc w:val="center"/>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14:paraId="2161B8A3">
      <w:pPr>
        <w:pStyle w:val="5"/>
        <w:ind w:left="0" w:leftChars="0" w:firstLine="0" w:firstLineChars="0"/>
        <w:jc w:val="center"/>
      </w:pPr>
      <w:bookmarkStart w:id="166" w:name="_Toc2228"/>
      <w:r>
        <w:rPr>
          <w:rFonts w:hint="eastAsia" w:ascii="楷体_GB2312" w:hAnsi="楷体_GB2312" w:eastAsia="楷体_GB2312" w:cs="楷体_GB2312"/>
          <w:b/>
          <w:bCs/>
          <w:sz w:val="32"/>
          <w:szCs w:val="32"/>
          <w:lang w:eastAsia="zh-CN"/>
        </w:rPr>
        <w:t>（西部计划项目工作</w:t>
      </w:r>
      <w:r>
        <w:rPr>
          <w:rFonts w:hint="eastAsia" w:ascii="楷体_GB2312" w:hAnsi="楷体_GB2312" w:eastAsia="楷体_GB2312" w:cs="楷体_GB2312"/>
          <w:b/>
          <w:bCs/>
          <w:sz w:val="32"/>
          <w:szCs w:val="32"/>
        </w:rPr>
        <w:t>经费</w:t>
      </w:r>
      <w:r>
        <w:rPr>
          <w:rFonts w:hint="eastAsia" w:ascii="楷体_GB2312" w:hAnsi="楷体_GB2312" w:eastAsia="楷体_GB2312" w:cs="楷体_GB2312"/>
          <w:b/>
          <w:bCs/>
          <w:sz w:val="32"/>
          <w:szCs w:val="32"/>
          <w:lang w:eastAsia="zh-CN"/>
        </w:rPr>
        <w:t>）</w:t>
      </w:r>
      <w:bookmarkEnd w:id="166"/>
    </w:p>
    <w:p w14:paraId="32FB9AA1">
      <w:pPr>
        <w:spacing w:line="69" w:lineRule="exact"/>
      </w:pPr>
    </w:p>
    <w:tbl>
      <w:tblPr>
        <w:tblStyle w:val="1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64"/>
        <w:gridCol w:w="470"/>
        <w:gridCol w:w="20"/>
        <w:gridCol w:w="490"/>
        <w:gridCol w:w="24"/>
        <w:gridCol w:w="466"/>
        <w:gridCol w:w="68"/>
        <w:gridCol w:w="426"/>
        <w:gridCol w:w="1805"/>
        <w:gridCol w:w="427"/>
        <w:gridCol w:w="427"/>
        <w:gridCol w:w="427"/>
        <w:gridCol w:w="427"/>
        <w:gridCol w:w="427"/>
        <w:gridCol w:w="427"/>
        <w:gridCol w:w="1083"/>
        <w:gridCol w:w="640"/>
      </w:tblGrid>
      <w:tr w14:paraId="3C8D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14:paraId="6D30E82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14:paraId="47A0FB4B">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14:paraId="012EC92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14:paraId="183F135F">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14:paraId="394BFBD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10"/>
            <w:noWrap w:val="0"/>
            <w:vAlign w:val="center"/>
          </w:tcPr>
          <w:p w14:paraId="7656AB3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3D13CAE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28B373A0">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0D5EDD6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2E3EABA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436F91FF">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5447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14:paraId="547A4BF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14:paraId="1DEF77D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14:paraId="7352DBE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14:paraId="473F7FC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14:paraId="7EC5BD76">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0A7D7B19">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5E7A57C4">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5554319B">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14:paraId="69582E3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9"/>
            <w:noWrap w:val="0"/>
            <w:vAlign w:val="center"/>
          </w:tcPr>
          <w:p w14:paraId="61B3250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3106810D">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0C0D51E3">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60B179B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5CB3747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47F40948">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7A712342">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4EC7CA79">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298989DC">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254FE809">
            <w:pPr>
              <w:snapToGrid w:val="0"/>
              <w:spacing w:line="240" w:lineRule="atLeast"/>
              <w:jc w:val="center"/>
              <w:rPr>
                <w:rFonts w:hint="default" w:ascii="Times New Roman" w:hAnsi="Times New Roman"/>
                <w:b/>
                <w:bCs/>
                <w:color w:val="000000"/>
                <w:sz w:val="21"/>
                <w:szCs w:val="21"/>
              </w:rPr>
            </w:pPr>
          </w:p>
        </w:tc>
      </w:tr>
      <w:tr w14:paraId="06DE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14:paraId="16261134">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14:paraId="637B2C05">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14:paraId="73947B66">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14:paraId="791FC522">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14:paraId="18C6F718">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2FD8125D">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70F93410">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0C0C5C13">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14:paraId="6567CDF0">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1FFAD89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gridSpan w:val="2"/>
            <w:noWrap w:val="0"/>
            <w:vAlign w:val="center"/>
          </w:tcPr>
          <w:p w14:paraId="529121B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gridSpan w:val="3"/>
            <w:noWrap w:val="0"/>
            <w:vAlign w:val="center"/>
          </w:tcPr>
          <w:p w14:paraId="3815C9BB">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gridSpan w:val="2"/>
            <w:noWrap w:val="0"/>
            <w:vAlign w:val="center"/>
          </w:tcPr>
          <w:p w14:paraId="3F1E06CD">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54D5343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6FE5961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40EB9D3">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BA2E5F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0D07E633">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B8759A1">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3C2AD56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51AEDE9B">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7E6E200C">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3B3F4445">
            <w:pPr>
              <w:snapToGrid w:val="0"/>
              <w:spacing w:line="240" w:lineRule="atLeast"/>
              <w:jc w:val="center"/>
              <w:rPr>
                <w:rFonts w:hint="default" w:ascii="Times New Roman" w:hAnsi="Times New Roman"/>
                <w:b/>
                <w:bCs/>
                <w:color w:val="000000"/>
                <w:sz w:val="21"/>
                <w:szCs w:val="21"/>
              </w:rPr>
            </w:pPr>
          </w:p>
        </w:tc>
      </w:tr>
      <w:tr w14:paraId="0CB4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14:paraId="09D4FB32">
            <w:pPr>
              <w:widowControl/>
              <w:snapToGrid w:val="0"/>
              <w:spacing w:line="240" w:lineRule="atLeast"/>
              <w:jc w:val="center"/>
              <w:textAlignment w:val="center"/>
              <w:rPr>
                <w:rFonts w:hint="default" w:ascii="Times New Roman" w:hAnsi="Times New Roman"/>
                <w:b/>
                <w:bCs/>
                <w:color w:val="000000"/>
                <w:sz w:val="21"/>
                <w:szCs w:val="21"/>
              </w:rPr>
            </w:pPr>
            <w:r>
              <w:rPr>
                <w:rStyle w:val="27"/>
                <w:rFonts w:hint="default" w:ascii="Times New Roman" w:hAnsi="Times New Roman" w:cs="Times New Roman"/>
                <w:color w:val="000000"/>
                <w:sz w:val="21"/>
                <w:szCs w:val="21"/>
                <w:lang w:bidi="ar"/>
              </w:rPr>
              <w:t>通用指标（20分）</w:t>
            </w:r>
          </w:p>
        </w:tc>
        <w:tc>
          <w:tcPr>
            <w:tcW w:w="462" w:type="dxa"/>
            <w:vMerge w:val="restart"/>
            <w:noWrap w:val="0"/>
            <w:vAlign w:val="center"/>
          </w:tcPr>
          <w:p w14:paraId="363B792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41E7398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14:paraId="201A898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14:paraId="4669290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56F28E1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14:paraId="6B9491F3">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14:paraId="76CF9CE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14:paraId="291CE1A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4CEA5A5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gridSpan w:val="2"/>
            <w:noWrap w:val="0"/>
            <w:vAlign w:val="center"/>
          </w:tcPr>
          <w:p w14:paraId="245868A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gridSpan w:val="3"/>
            <w:noWrap w:val="0"/>
            <w:vAlign w:val="center"/>
          </w:tcPr>
          <w:p w14:paraId="27F5A21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gridSpan w:val="2"/>
            <w:noWrap w:val="0"/>
            <w:vAlign w:val="center"/>
          </w:tcPr>
          <w:p w14:paraId="79369F6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31E7060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0EB187B8">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29B5ADAF">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09A329F">
            <w:pPr>
              <w:snapToGrid w:val="0"/>
              <w:spacing w:line="240" w:lineRule="atLeast"/>
              <w:rPr>
                <w:rFonts w:hint="default" w:ascii="Times New Roman" w:hAnsi="Times New Roman"/>
                <w:color w:val="000000"/>
                <w:sz w:val="21"/>
                <w:szCs w:val="21"/>
              </w:rPr>
            </w:pPr>
          </w:p>
        </w:tc>
        <w:tc>
          <w:tcPr>
            <w:tcW w:w="427" w:type="dxa"/>
            <w:noWrap w:val="0"/>
            <w:vAlign w:val="center"/>
          </w:tcPr>
          <w:p w14:paraId="0B25D24B">
            <w:pPr>
              <w:snapToGrid w:val="0"/>
              <w:spacing w:line="240" w:lineRule="atLeast"/>
              <w:rPr>
                <w:rFonts w:hint="default" w:ascii="Times New Roman" w:hAnsi="Times New Roman"/>
                <w:color w:val="000000"/>
                <w:sz w:val="21"/>
                <w:szCs w:val="21"/>
              </w:rPr>
            </w:pPr>
          </w:p>
        </w:tc>
        <w:tc>
          <w:tcPr>
            <w:tcW w:w="427" w:type="dxa"/>
            <w:noWrap w:val="0"/>
            <w:vAlign w:val="center"/>
          </w:tcPr>
          <w:p w14:paraId="703197FA">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43878FC7">
            <w:pPr>
              <w:snapToGrid w:val="0"/>
              <w:spacing w:line="240" w:lineRule="atLeast"/>
              <w:jc w:val="center"/>
              <w:rPr>
                <w:rFonts w:hint="default" w:ascii="Times New Roman" w:hAnsi="Times New Roman"/>
                <w:color w:val="000000"/>
                <w:sz w:val="21"/>
                <w:szCs w:val="21"/>
              </w:rPr>
            </w:pPr>
          </w:p>
        </w:tc>
        <w:tc>
          <w:tcPr>
            <w:tcW w:w="427" w:type="dxa"/>
            <w:noWrap/>
            <w:vAlign w:val="center"/>
          </w:tcPr>
          <w:p w14:paraId="44AA1E6A">
            <w:pPr>
              <w:snapToGrid w:val="0"/>
              <w:spacing w:line="240" w:lineRule="atLeast"/>
              <w:rPr>
                <w:rFonts w:hint="default" w:ascii="Times New Roman" w:hAnsi="Times New Roman"/>
                <w:color w:val="000000"/>
                <w:sz w:val="21"/>
                <w:szCs w:val="21"/>
              </w:rPr>
            </w:pPr>
          </w:p>
        </w:tc>
        <w:tc>
          <w:tcPr>
            <w:tcW w:w="1083" w:type="dxa"/>
            <w:noWrap/>
            <w:vAlign w:val="center"/>
          </w:tcPr>
          <w:p w14:paraId="6C30D475">
            <w:pPr>
              <w:snapToGrid w:val="0"/>
              <w:spacing w:line="240" w:lineRule="atLeast"/>
              <w:rPr>
                <w:rFonts w:hint="default" w:ascii="Times New Roman" w:hAnsi="Times New Roman"/>
                <w:color w:val="000000"/>
                <w:sz w:val="21"/>
                <w:szCs w:val="21"/>
              </w:rPr>
            </w:pPr>
          </w:p>
        </w:tc>
        <w:tc>
          <w:tcPr>
            <w:tcW w:w="640" w:type="dxa"/>
            <w:noWrap/>
            <w:vAlign w:val="center"/>
          </w:tcPr>
          <w:p w14:paraId="4FD1148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1D21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905" w:type="dxa"/>
            <w:vMerge w:val="continue"/>
            <w:noWrap w:val="0"/>
            <w:vAlign w:val="center"/>
          </w:tcPr>
          <w:p w14:paraId="5761F89D">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6861392">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10CFBA72">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87D0E0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14:paraId="5411DE1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75FA1A1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14:paraId="4BBC3730">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14:paraId="0945860C">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14:paraId="3600310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6876437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gridSpan w:val="2"/>
            <w:noWrap w:val="0"/>
            <w:vAlign w:val="center"/>
          </w:tcPr>
          <w:p w14:paraId="7B11C1B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gridSpan w:val="3"/>
            <w:noWrap w:val="0"/>
            <w:vAlign w:val="center"/>
          </w:tcPr>
          <w:p w14:paraId="424EDFC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gridSpan w:val="2"/>
            <w:noWrap w:val="0"/>
            <w:vAlign w:val="center"/>
          </w:tcPr>
          <w:p w14:paraId="7C38533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4F07FED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4AF79245">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305695B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501DADA">
            <w:pPr>
              <w:snapToGrid w:val="0"/>
              <w:spacing w:line="240" w:lineRule="atLeast"/>
              <w:rPr>
                <w:rFonts w:hint="default" w:ascii="Times New Roman" w:hAnsi="Times New Roman"/>
                <w:color w:val="000000"/>
                <w:sz w:val="21"/>
                <w:szCs w:val="21"/>
              </w:rPr>
            </w:pPr>
          </w:p>
        </w:tc>
        <w:tc>
          <w:tcPr>
            <w:tcW w:w="427" w:type="dxa"/>
            <w:noWrap w:val="0"/>
            <w:vAlign w:val="center"/>
          </w:tcPr>
          <w:p w14:paraId="7865D563">
            <w:pPr>
              <w:snapToGrid w:val="0"/>
              <w:spacing w:line="240" w:lineRule="atLeast"/>
              <w:rPr>
                <w:rFonts w:hint="default" w:ascii="Times New Roman" w:hAnsi="Times New Roman"/>
                <w:color w:val="000000"/>
                <w:sz w:val="21"/>
                <w:szCs w:val="21"/>
              </w:rPr>
            </w:pPr>
          </w:p>
        </w:tc>
        <w:tc>
          <w:tcPr>
            <w:tcW w:w="427" w:type="dxa"/>
            <w:noWrap/>
            <w:vAlign w:val="center"/>
          </w:tcPr>
          <w:p w14:paraId="4444251F">
            <w:pPr>
              <w:snapToGrid w:val="0"/>
              <w:spacing w:line="240" w:lineRule="atLeast"/>
              <w:rPr>
                <w:rFonts w:hint="default" w:ascii="Times New Roman" w:hAnsi="Times New Roman"/>
                <w:color w:val="000000"/>
                <w:sz w:val="21"/>
                <w:szCs w:val="21"/>
              </w:rPr>
            </w:pPr>
          </w:p>
        </w:tc>
        <w:tc>
          <w:tcPr>
            <w:tcW w:w="427" w:type="dxa"/>
            <w:noWrap w:val="0"/>
            <w:vAlign w:val="center"/>
          </w:tcPr>
          <w:p w14:paraId="29B59D6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062732D3">
            <w:pPr>
              <w:snapToGrid w:val="0"/>
              <w:spacing w:line="240" w:lineRule="atLeast"/>
              <w:rPr>
                <w:rFonts w:hint="default" w:ascii="Times New Roman" w:hAnsi="Times New Roman"/>
                <w:color w:val="000000"/>
                <w:sz w:val="21"/>
                <w:szCs w:val="21"/>
              </w:rPr>
            </w:pPr>
          </w:p>
        </w:tc>
        <w:tc>
          <w:tcPr>
            <w:tcW w:w="1083" w:type="dxa"/>
            <w:noWrap w:val="0"/>
            <w:vAlign w:val="center"/>
          </w:tcPr>
          <w:p w14:paraId="6E151145">
            <w:pPr>
              <w:snapToGrid w:val="0"/>
              <w:spacing w:line="240" w:lineRule="atLeast"/>
              <w:rPr>
                <w:rFonts w:hint="default" w:ascii="Times New Roman" w:hAnsi="Times New Roman"/>
                <w:color w:val="000000"/>
                <w:sz w:val="21"/>
                <w:szCs w:val="21"/>
              </w:rPr>
            </w:pPr>
          </w:p>
        </w:tc>
        <w:tc>
          <w:tcPr>
            <w:tcW w:w="640" w:type="dxa"/>
            <w:noWrap/>
            <w:vAlign w:val="center"/>
          </w:tcPr>
          <w:p w14:paraId="471912E1">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4C7C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14:paraId="4B009834">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C564A95">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7B94AAB6">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D1D00C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14:paraId="47075BA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051AB06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14:paraId="1FCDECCC">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14:paraId="7918CF5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14:paraId="323FA4B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61B459B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37C16600">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7F19003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B1F06CF">
            <w:pPr>
              <w:snapToGrid w:val="0"/>
              <w:spacing w:line="240" w:lineRule="atLeast"/>
              <w:rPr>
                <w:rFonts w:hint="default" w:ascii="Times New Roman" w:hAnsi="Times New Roman"/>
                <w:color w:val="000000"/>
                <w:sz w:val="21"/>
                <w:szCs w:val="21"/>
              </w:rPr>
            </w:pPr>
          </w:p>
        </w:tc>
        <w:tc>
          <w:tcPr>
            <w:tcW w:w="427" w:type="dxa"/>
            <w:noWrap w:val="0"/>
            <w:vAlign w:val="center"/>
          </w:tcPr>
          <w:p w14:paraId="1CF6FADA">
            <w:pPr>
              <w:snapToGrid w:val="0"/>
              <w:spacing w:line="240" w:lineRule="atLeast"/>
              <w:rPr>
                <w:rFonts w:hint="default" w:ascii="Times New Roman" w:hAnsi="Times New Roman"/>
                <w:color w:val="000000"/>
                <w:sz w:val="21"/>
                <w:szCs w:val="21"/>
              </w:rPr>
            </w:pPr>
          </w:p>
        </w:tc>
        <w:tc>
          <w:tcPr>
            <w:tcW w:w="427" w:type="dxa"/>
            <w:noWrap/>
            <w:vAlign w:val="center"/>
          </w:tcPr>
          <w:p w14:paraId="6E7015B3">
            <w:pPr>
              <w:snapToGrid w:val="0"/>
              <w:spacing w:line="240" w:lineRule="atLeast"/>
              <w:rPr>
                <w:rFonts w:hint="default" w:ascii="Times New Roman" w:hAnsi="Times New Roman"/>
                <w:color w:val="000000"/>
                <w:sz w:val="21"/>
                <w:szCs w:val="21"/>
              </w:rPr>
            </w:pPr>
          </w:p>
        </w:tc>
        <w:tc>
          <w:tcPr>
            <w:tcW w:w="427" w:type="dxa"/>
            <w:noWrap/>
            <w:vAlign w:val="center"/>
          </w:tcPr>
          <w:p w14:paraId="41C2FF29">
            <w:pPr>
              <w:snapToGrid w:val="0"/>
              <w:spacing w:line="240" w:lineRule="atLeast"/>
              <w:rPr>
                <w:rFonts w:hint="default" w:ascii="Times New Roman" w:hAnsi="Times New Roman"/>
                <w:color w:val="000000"/>
                <w:sz w:val="21"/>
                <w:szCs w:val="21"/>
              </w:rPr>
            </w:pPr>
          </w:p>
        </w:tc>
        <w:tc>
          <w:tcPr>
            <w:tcW w:w="427" w:type="dxa"/>
            <w:noWrap/>
            <w:vAlign w:val="center"/>
          </w:tcPr>
          <w:p w14:paraId="483D8022">
            <w:pPr>
              <w:snapToGrid w:val="0"/>
              <w:spacing w:line="240" w:lineRule="atLeast"/>
              <w:rPr>
                <w:rFonts w:hint="default" w:ascii="Times New Roman" w:hAnsi="Times New Roman"/>
                <w:color w:val="000000"/>
                <w:sz w:val="21"/>
                <w:szCs w:val="21"/>
              </w:rPr>
            </w:pPr>
          </w:p>
        </w:tc>
        <w:tc>
          <w:tcPr>
            <w:tcW w:w="1083" w:type="dxa"/>
            <w:noWrap w:val="0"/>
            <w:vAlign w:val="center"/>
          </w:tcPr>
          <w:p w14:paraId="4FE09641">
            <w:pPr>
              <w:snapToGrid w:val="0"/>
              <w:spacing w:line="240" w:lineRule="atLeast"/>
              <w:rPr>
                <w:rFonts w:hint="default" w:ascii="Times New Roman" w:hAnsi="Times New Roman"/>
                <w:color w:val="000000"/>
                <w:sz w:val="21"/>
                <w:szCs w:val="21"/>
              </w:rPr>
            </w:pPr>
          </w:p>
        </w:tc>
        <w:tc>
          <w:tcPr>
            <w:tcW w:w="640" w:type="dxa"/>
            <w:noWrap/>
            <w:vAlign w:val="center"/>
          </w:tcPr>
          <w:p w14:paraId="2BBDCD75">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55A7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14:paraId="2F1F3236">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EED388C">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12A51720">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14:paraId="4B8D285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14:paraId="4810319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32E9511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14:paraId="6A3F9AC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14:paraId="7084728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14:paraId="1F895BB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72496B3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126018A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79A9F99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AD38516">
            <w:pPr>
              <w:snapToGrid w:val="0"/>
              <w:spacing w:line="240" w:lineRule="atLeast"/>
              <w:rPr>
                <w:rFonts w:hint="default" w:ascii="Times New Roman" w:hAnsi="Times New Roman"/>
                <w:color w:val="000000"/>
                <w:sz w:val="21"/>
                <w:szCs w:val="21"/>
              </w:rPr>
            </w:pPr>
          </w:p>
        </w:tc>
        <w:tc>
          <w:tcPr>
            <w:tcW w:w="427" w:type="dxa"/>
            <w:noWrap w:val="0"/>
            <w:vAlign w:val="center"/>
          </w:tcPr>
          <w:p w14:paraId="14D6F613">
            <w:pPr>
              <w:snapToGrid w:val="0"/>
              <w:spacing w:line="240" w:lineRule="atLeast"/>
              <w:rPr>
                <w:rFonts w:hint="default" w:ascii="Times New Roman" w:hAnsi="Times New Roman"/>
                <w:color w:val="000000"/>
                <w:sz w:val="21"/>
                <w:szCs w:val="21"/>
              </w:rPr>
            </w:pPr>
          </w:p>
        </w:tc>
        <w:tc>
          <w:tcPr>
            <w:tcW w:w="427" w:type="dxa"/>
            <w:noWrap/>
            <w:vAlign w:val="center"/>
          </w:tcPr>
          <w:p w14:paraId="15E457D4">
            <w:pPr>
              <w:snapToGrid w:val="0"/>
              <w:spacing w:line="240" w:lineRule="atLeast"/>
              <w:rPr>
                <w:rFonts w:hint="default" w:ascii="Times New Roman" w:hAnsi="Times New Roman"/>
                <w:color w:val="000000"/>
                <w:sz w:val="21"/>
                <w:szCs w:val="21"/>
              </w:rPr>
            </w:pPr>
          </w:p>
        </w:tc>
        <w:tc>
          <w:tcPr>
            <w:tcW w:w="427" w:type="dxa"/>
            <w:noWrap/>
            <w:vAlign w:val="center"/>
          </w:tcPr>
          <w:p w14:paraId="465CD5C8">
            <w:pPr>
              <w:snapToGrid w:val="0"/>
              <w:spacing w:line="240" w:lineRule="atLeast"/>
              <w:rPr>
                <w:rFonts w:hint="default" w:ascii="Times New Roman" w:hAnsi="Times New Roman"/>
                <w:color w:val="000000"/>
                <w:sz w:val="21"/>
                <w:szCs w:val="21"/>
              </w:rPr>
            </w:pPr>
          </w:p>
        </w:tc>
        <w:tc>
          <w:tcPr>
            <w:tcW w:w="427" w:type="dxa"/>
            <w:noWrap/>
            <w:vAlign w:val="center"/>
          </w:tcPr>
          <w:p w14:paraId="12821CC7">
            <w:pPr>
              <w:snapToGrid w:val="0"/>
              <w:spacing w:line="240" w:lineRule="atLeast"/>
              <w:rPr>
                <w:rFonts w:hint="default" w:ascii="Times New Roman" w:hAnsi="Times New Roman"/>
                <w:color w:val="000000"/>
                <w:sz w:val="21"/>
                <w:szCs w:val="21"/>
              </w:rPr>
            </w:pPr>
          </w:p>
        </w:tc>
        <w:tc>
          <w:tcPr>
            <w:tcW w:w="1083" w:type="dxa"/>
            <w:noWrap/>
            <w:vAlign w:val="center"/>
          </w:tcPr>
          <w:p w14:paraId="7DA6778A">
            <w:pPr>
              <w:snapToGrid w:val="0"/>
              <w:spacing w:line="240" w:lineRule="atLeast"/>
              <w:rPr>
                <w:rFonts w:hint="default" w:ascii="Times New Roman" w:hAnsi="Times New Roman"/>
                <w:color w:val="000000"/>
                <w:sz w:val="21"/>
                <w:szCs w:val="21"/>
              </w:rPr>
            </w:pPr>
          </w:p>
        </w:tc>
        <w:tc>
          <w:tcPr>
            <w:tcW w:w="640" w:type="dxa"/>
            <w:noWrap/>
            <w:vAlign w:val="center"/>
          </w:tcPr>
          <w:p w14:paraId="6FD36CEF">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490B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14:paraId="278BC8D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F8E9E81">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469AB43E">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6312636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14:paraId="2593430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716BE85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14:paraId="512F0690">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14:paraId="2292E8EF">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14:paraId="365121F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4702DD1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32AC9C1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314A80F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44808FD">
            <w:pPr>
              <w:snapToGrid w:val="0"/>
              <w:spacing w:line="240" w:lineRule="atLeast"/>
              <w:rPr>
                <w:rFonts w:hint="default" w:ascii="Times New Roman" w:hAnsi="Times New Roman"/>
                <w:color w:val="000000"/>
                <w:sz w:val="21"/>
                <w:szCs w:val="21"/>
              </w:rPr>
            </w:pPr>
          </w:p>
        </w:tc>
        <w:tc>
          <w:tcPr>
            <w:tcW w:w="427" w:type="dxa"/>
            <w:noWrap w:val="0"/>
            <w:vAlign w:val="center"/>
          </w:tcPr>
          <w:p w14:paraId="74679AC9">
            <w:pPr>
              <w:snapToGrid w:val="0"/>
              <w:spacing w:line="240" w:lineRule="atLeast"/>
              <w:rPr>
                <w:rFonts w:hint="default" w:ascii="Times New Roman" w:hAnsi="Times New Roman"/>
                <w:color w:val="000000"/>
                <w:sz w:val="21"/>
                <w:szCs w:val="21"/>
              </w:rPr>
            </w:pPr>
          </w:p>
        </w:tc>
        <w:tc>
          <w:tcPr>
            <w:tcW w:w="427" w:type="dxa"/>
            <w:noWrap/>
            <w:vAlign w:val="center"/>
          </w:tcPr>
          <w:p w14:paraId="2336AF01">
            <w:pPr>
              <w:snapToGrid w:val="0"/>
              <w:spacing w:line="240" w:lineRule="atLeast"/>
              <w:rPr>
                <w:rFonts w:hint="default" w:ascii="Times New Roman" w:hAnsi="Times New Roman"/>
                <w:color w:val="000000"/>
                <w:sz w:val="21"/>
                <w:szCs w:val="21"/>
              </w:rPr>
            </w:pPr>
          </w:p>
        </w:tc>
        <w:tc>
          <w:tcPr>
            <w:tcW w:w="427" w:type="dxa"/>
            <w:noWrap/>
            <w:vAlign w:val="center"/>
          </w:tcPr>
          <w:p w14:paraId="1BC5588E">
            <w:pPr>
              <w:snapToGrid w:val="0"/>
              <w:spacing w:line="240" w:lineRule="atLeast"/>
              <w:rPr>
                <w:rFonts w:hint="default" w:ascii="Times New Roman" w:hAnsi="Times New Roman"/>
                <w:color w:val="000000"/>
                <w:sz w:val="21"/>
                <w:szCs w:val="21"/>
              </w:rPr>
            </w:pPr>
          </w:p>
        </w:tc>
        <w:tc>
          <w:tcPr>
            <w:tcW w:w="427" w:type="dxa"/>
            <w:noWrap/>
            <w:vAlign w:val="center"/>
          </w:tcPr>
          <w:p w14:paraId="4A18248D">
            <w:pPr>
              <w:snapToGrid w:val="0"/>
              <w:spacing w:line="240" w:lineRule="atLeast"/>
              <w:rPr>
                <w:rFonts w:hint="default" w:ascii="Times New Roman" w:hAnsi="Times New Roman"/>
                <w:color w:val="000000"/>
                <w:sz w:val="21"/>
                <w:szCs w:val="21"/>
              </w:rPr>
            </w:pPr>
          </w:p>
        </w:tc>
        <w:tc>
          <w:tcPr>
            <w:tcW w:w="1083" w:type="dxa"/>
            <w:noWrap/>
            <w:vAlign w:val="center"/>
          </w:tcPr>
          <w:p w14:paraId="76D698CC">
            <w:pPr>
              <w:snapToGrid w:val="0"/>
              <w:spacing w:line="240" w:lineRule="atLeast"/>
              <w:jc w:val="center"/>
              <w:rPr>
                <w:rFonts w:hint="default" w:ascii="Times New Roman" w:hAnsi="Times New Roman"/>
                <w:color w:val="000000"/>
                <w:sz w:val="21"/>
                <w:szCs w:val="21"/>
              </w:rPr>
            </w:pPr>
          </w:p>
        </w:tc>
        <w:tc>
          <w:tcPr>
            <w:tcW w:w="640" w:type="dxa"/>
            <w:noWrap/>
            <w:vAlign w:val="center"/>
          </w:tcPr>
          <w:p w14:paraId="6EA218D0">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10FC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14:paraId="7511E650">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7C74683E">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031ADF0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14:paraId="1AFFFC8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14:paraId="3C46DC2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693" w:type="dxa"/>
            <w:noWrap w:val="0"/>
            <w:vAlign w:val="center"/>
          </w:tcPr>
          <w:p w14:paraId="2A5EE43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14:paraId="4940B096">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14:paraId="46013081">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14:paraId="11B79D5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2719CFD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408380B4">
            <w:pPr>
              <w:snapToGrid w:val="0"/>
              <w:spacing w:line="240" w:lineRule="atLeast"/>
              <w:rPr>
                <w:rFonts w:hint="default" w:ascii="Times New Roman" w:hAnsi="Times New Roman"/>
                <w:color w:val="000000"/>
                <w:sz w:val="21"/>
                <w:szCs w:val="21"/>
              </w:rPr>
            </w:pPr>
          </w:p>
        </w:tc>
        <w:tc>
          <w:tcPr>
            <w:tcW w:w="427" w:type="dxa"/>
            <w:noWrap w:val="0"/>
            <w:vAlign w:val="center"/>
          </w:tcPr>
          <w:p w14:paraId="5516E510">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42F0827">
            <w:pPr>
              <w:snapToGrid w:val="0"/>
              <w:spacing w:line="240" w:lineRule="atLeast"/>
              <w:rPr>
                <w:rFonts w:hint="default" w:ascii="Times New Roman" w:hAnsi="Times New Roman"/>
                <w:color w:val="000000"/>
                <w:sz w:val="21"/>
                <w:szCs w:val="21"/>
              </w:rPr>
            </w:pPr>
          </w:p>
        </w:tc>
        <w:tc>
          <w:tcPr>
            <w:tcW w:w="427" w:type="dxa"/>
            <w:noWrap w:val="0"/>
            <w:vAlign w:val="center"/>
          </w:tcPr>
          <w:p w14:paraId="64537E6C">
            <w:pPr>
              <w:snapToGrid w:val="0"/>
              <w:spacing w:line="240" w:lineRule="atLeast"/>
              <w:rPr>
                <w:rFonts w:hint="default" w:ascii="Times New Roman" w:hAnsi="Times New Roman"/>
                <w:color w:val="000000"/>
                <w:sz w:val="21"/>
                <w:szCs w:val="21"/>
              </w:rPr>
            </w:pPr>
          </w:p>
        </w:tc>
        <w:tc>
          <w:tcPr>
            <w:tcW w:w="427" w:type="dxa"/>
            <w:noWrap/>
            <w:vAlign w:val="center"/>
          </w:tcPr>
          <w:p w14:paraId="76F22A3C">
            <w:pPr>
              <w:snapToGrid w:val="0"/>
              <w:spacing w:line="240" w:lineRule="atLeast"/>
              <w:rPr>
                <w:rFonts w:hint="default" w:ascii="Times New Roman" w:hAnsi="Times New Roman"/>
                <w:color w:val="000000"/>
                <w:sz w:val="21"/>
                <w:szCs w:val="21"/>
              </w:rPr>
            </w:pPr>
          </w:p>
        </w:tc>
        <w:tc>
          <w:tcPr>
            <w:tcW w:w="427" w:type="dxa"/>
            <w:noWrap/>
            <w:vAlign w:val="center"/>
          </w:tcPr>
          <w:p w14:paraId="7223627B">
            <w:pPr>
              <w:snapToGrid w:val="0"/>
              <w:spacing w:line="240" w:lineRule="atLeast"/>
              <w:rPr>
                <w:rFonts w:hint="default" w:ascii="Times New Roman" w:hAnsi="Times New Roman"/>
                <w:color w:val="000000"/>
                <w:sz w:val="21"/>
                <w:szCs w:val="21"/>
              </w:rPr>
            </w:pPr>
          </w:p>
        </w:tc>
        <w:tc>
          <w:tcPr>
            <w:tcW w:w="427" w:type="dxa"/>
            <w:noWrap/>
            <w:vAlign w:val="center"/>
          </w:tcPr>
          <w:p w14:paraId="1085E106">
            <w:pPr>
              <w:snapToGrid w:val="0"/>
              <w:spacing w:line="240" w:lineRule="atLeast"/>
              <w:rPr>
                <w:rFonts w:hint="default" w:ascii="Times New Roman" w:hAnsi="Times New Roman"/>
                <w:color w:val="000000"/>
                <w:sz w:val="21"/>
                <w:szCs w:val="21"/>
              </w:rPr>
            </w:pPr>
          </w:p>
        </w:tc>
        <w:tc>
          <w:tcPr>
            <w:tcW w:w="1083" w:type="dxa"/>
            <w:noWrap/>
            <w:vAlign w:val="center"/>
          </w:tcPr>
          <w:p w14:paraId="1E23E742">
            <w:pPr>
              <w:snapToGrid w:val="0"/>
              <w:spacing w:line="240" w:lineRule="atLeast"/>
              <w:jc w:val="center"/>
              <w:rPr>
                <w:rFonts w:hint="default" w:ascii="Times New Roman" w:hAnsi="Times New Roman"/>
                <w:color w:val="000000"/>
                <w:sz w:val="21"/>
                <w:szCs w:val="21"/>
              </w:rPr>
            </w:pPr>
          </w:p>
        </w:tc>
        <w:tc>
          <w:tcPr>
            <w:tcW w:w="640" w:type="dxa"/>
            <w:noWrap/>
            <w:vAlign w:val="center"/>
          </w:tcPr>
          <w:p w14:paraId="1150E682">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6</w:t>
            </w:r>
          </w:p>
        </w:tc>
      </w:tr>
      <w:tr w14:paraId="28F6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905" w:type="dxa"/>
            <w:vMerge w:val="continue"/>
            <w:noWrap w:val="0"/>
            <w:vAlign w:val="center"/>
          </w:tcPr>
          <w:p w14:paraId="07B6EFD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CCDAFD9">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3F189132">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44D835D6">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14:paraId="51233275">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0</w:t>
            </w:r>
          </w:p>
        </w:tc>
        <w:tc>
          <w:tcPr>
            <w:tcW w:w="693" w:type="dxa"/>
            <w:noWrap w:val="0"/>
            <w:vAlign w:val="center"/>
          </w:tcPr>
          <w:p w14:paraId="59A68B9E">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2CFDA6F9">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356D5475">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14:paraId="7137EDDE">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296A3169">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14:paraId="747749E0">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14:paraId="7F7A378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E4BE78A">
            <w:pPr>
              <w:snapToGrid w:val="0"/>
              <w:spacing w:line="240" w:lineRule="atLeast"/>
              <w:rPr>
                <w:rFonts w:hint="default" w:ascii="Times New Roman" w:hAnsi="Times New Roman"/>
                <w:color w:val="000000"/>
                <w:sz w:val="21"/>
                <w:szCs w:val="21"/>
              </w:rPr>
            </w:pPr>
          </w:p>
        </w:tc>
        <w:tc>
          <w:tcPr>
            <w:tcW w:w="427" w:type="dxa"/>
            <w:noWrap w:val="0"/>
            <w:vAlign w:val="center"/>
          </w:tcPr>
          <w:p w14:paraId="7704C740">
            <w:pPr>
              <w:snapToGrid w:val="0"/>
              <w:spacing w:line="240" w:lineRule="atLeast"/>
              <w:rPr>
                <w:rFonts w:hint="default" w:ascii="Times New Roman" w:hAnsi="Times New Roman"/>
                <w:color w:val="000000"/>
                <w:sz w:val="21"/>
                <w:szCs w:val="21"/>
              </w:rPr>
            </w:pPr>
          </w:p>
        </w:tc>
        <w:tc>
          <w:tcPr>
            <w:tcW w:w="427" w:type="dxa"/>
            <w:noWrap/>
            <w:vAlign w:val="center"/>
          </w:tcPr>
          <w:p w14:paraId="62210B54">
            <w:pPr>
              <w:snapToGrid w:val="0"/>
              <w:spacing w:line="240" w:lineRule="atLeast"/>
              <w:rPr>
                <w:rFonts w:hint="default" w:ascii="Times New Roman" w:hAnsi="Times New Roman"/>
                <w:color w:val="000000"/>
                <w:sz w:val="21"/>
                <w:szCs w:val="21"/>
              </w:rPr>
            </w:pPr>
          </w:p>
        </w:tc>
        <w:tc>
          <w:tcPr>
            <w:tcW w:w="427" w:type="dxa"/>
            <w:noWrap/>
            <w:vAlign w:val="center"/>
          </w:tcPr>
          <w:p w14:paraId="468C734C">
            <w:pPr>
              <w:snapToGrid w:val="0"/>
              <w:spacing w:line="240" w:lineRule="atLeast"/>
              <w:rPr>
                <w:rFonts w:hint="default" w:ascii="Times New Roman" w:hAnsi="Times New Roman"/>
                <w:color w:val="000000"/>
                <w:sz w:val="21"/>
                <w:szCs w:val="21"/>
              </w:rPr>
            </w:pPr>
          </w:p>
        </w:tc>
        <w:tc>
          <w:tcPr>
            <w:tcW w:w="427" w:type="dxa"/>
            <w:noWrap/>
            <w:vAlign w:val="center"/>
          </w:tcPr>
          <w:p w14:paraId="0193C63B">
            <w:pPr>
              <w:snapToGrid w:val="0"/>
              <w:spacing w:line="240" w:lineRule="atLeast"/>
              <w:rPr>
                <w:rFonts w:hint="default" w:ascii="Times New Roman" w:hAnsi="Times New Roman"/>
                <w:color w:val="000000"/>
                <w:sz w:val="21"/>
                <w:szCs w:val="21"/>
              </w:rPr>
            </w:pPr>
          </w:p>
        </w:tc>
        <w:tc>
          <w:tcPr>
            <w:tcW w:w="1083" w:type="dxa"/>
            <w:noWrap/>
            <w:vAlign w:val="center"/>
          </w:tcPr>
          <w:p w14:paraId="0B8685C7">
            <w:pPr>
              <w:snapToGrid w:val="0"/>
              <w:spacing w:line="240" w:lineRule="atLeast"/>
              <w:rPr>
                <w:rFonts w:hint="default" w:ascii="Times New Roman" w:hAnsi="Times New Roman"/>
                <w:color w:val="000000"/>
                <w:sz w:val="21"/>
                <w:szCs w:val="21"/>
              </w:rPr>
            </w:pPr>
          </w:p>
        </w:tc>
        <w:tc>
          <w:tcPr>
            <w:tcW w:w="640" w:type="dxa"/>
            <w:noWrap/>
            <w:vAlign w:val="center"/>
          </w:tcPr>
          <w:p w14:paraId="77985C9A">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0</w:t>
            </w:r>
          </w:p>
        </w:tc>
      </w:tr>
      <w:tr w14:paraId="7563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05" w:type="dxa"/>
            <w:vMerge w:val="restart"/>
            <w:noWrap w:val="0"/>
            <w:vAlign w:val="center"/>
          </w:tcPr>
          <w:p w14:paraId="3AF887BC">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14:paraId="6C04B0B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641DC5A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14:paraId="6F70C49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sz w:val="24"/>
                <w:szCs w:val="24"/>
                <w:lang w:eastAsia="zh-CN"/>
              </w:rPr>
              <w:t>开展志愿服务活动次数</w:t>
            </w:r>
          </w:p>
        </w:tc>
        <w:tc>
          <w:tcPr>
            <w:tcW w:w="461" w:type="dxa"/>
            <w:noWrap w:val="0"/>
            <w:vAlign w:val="center"/>
          </w:tcPr>
          <w:p w14:paraId="2A2EFA68">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520E532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814" w:type="dxa"/>
            <w:noWrap w:val="0"/>
            <w:vAlign w:val="center"/>
          </w:tcPr>
          <w:p w14:paraId="1EC48F90">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12</w:t>
            </w:r>
          </w:p>
        </w:tc>
        <w:tc>
          <w:tcPr>
            <w:tcW w:w="958" w:type="dxa"/>
            <w:noWrap w:val="0"/>
            <w:vAlign w:val="center"/>
          </w:tcPr>
          <w:p w14:paraId="7BE14B10">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开展活动次数</w:t>
            </w:r>
          </w:p>
        </w:tc>
        <w:tc>
          <w:tcPr>
            <w:tcW w:w="719" w:type="dxa"/>
            <w:noWrap w:val="0"/>
            <w:vAlign w:val="center"/>
          </w:tcPr>
          <w:p w14:paraId="76A77A48">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9"/>
            <w:noWrap w:val="0"/>
            <w:vAlign w:val="center"/>
          </w:tcPr>
          <w:p w14:paraId="5F6F70AC">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未达到目标值，该项不得分</w:t>
            </w:r>
          </w:p>
        </w:tc>
        <w:tc>
          <w:tcPr>
            <w:tcW w:w="1805" w:type="dxa"/>
            <w:noWrap w:val="0"/>
            <w:vAlign w:val="center"/>
          </w:tcPr>
          <w:p w14:paraId="1DCE5EA9">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w:t>
            </w:r>
            <w:r>
              <w:rPr>
                <w:rFonts w:hint="eastAsia" w:asciiTheme="minorEastAsia" w:hAnsiTheme="minorEastAsia" w:cstheme="minorEastAsia"/>
                <w:b w:val="0"/>
                <w:bCs w:val="0"/>
                <w:i w:val="0"/>
                <w:iCs w:val="0"/>
                <w:color w:val="000000"/>
                <w:kern w:val="0"/>
                <w:sz w:val="21"/>
                <w:szCs w:val="21"/>
                <w:u w:val="none"/>
                <w:lang w:val="en-US" w:eastAsia="zh-CN" w:bidi="ar"/>
              </w:rPr>
              <w:t>培训方案</w:t>
            </w:r>
          </w:p>
        </w:tc>
        <w:tc>
          <w:tcPr>
            <w:tcW w:w="427" w:type="dxa"/>
            <w:noWrap w:val="0"/>
            <w:vAlign w:val="center"/>
          </w:tcPr>
          <w:p w14:paraId="594AB2E8">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1CAC150">
            <w:pPr>
              <w:snapToGrid w:val="0"/>
              <w:spacing w:line="240" w:lineRule="atLeast"/>
              <w:rPr>
                <w:rFonts w:hint="default" w:ascii="Times New Roman" w:hAnsi="Times New Roman"/>
                <w:color w:val="000000"/>
                <w:sz w:val="21"/>
                <w:szCs w:val="21"/>
              </w:rPr>
            </w:pPr>
          </w:p>
        </w:tc>
        <w:tc>
          <w:tcPr>
            <w:tcW w:w="427" w:type="dxa"/>
            <w:noWrap w:val="0"/>
            <w:vAlign w:val="center"/>
          </w:tcPr>
          <w:p w14:paraId="4BA68988">
            <w:pPr>
              <w:snapToGrid w:val="0"/>
              <w:spacing w:line="240" w:lineRule="atLeast"/>
              <w:rPr>
                <w:rFonts w:hint="default" w:ascii="Times New Roman" w:hAnsi="Times New Roman"/>
                <w:color w:val="000000"/>
                <w:sz w:val="21"/>
                <w:szCs w:val="21"/>
              </w:rPr>
            </w:pPr>
          </w:p>
        </w:tc>
        <w:tc>
          <w:tcPr>
            <w:tcW w:w="427" w:type="dxa"/>
            <w:noWrap/>
            <w:vAlign w:val="center"/>
          </w:tcPr>
          <w:p w14:paraId="76F22FCB">
            <w:pPr>
              <w:snapToGrid w:val="0"/>
              <w:spacing w:line="240" w:lineRule="atLeast"/>
              <w:rPr>
                <w:rFonts w:hint="default" w:ascii="Times New Roman" w:hAnsi="Times New Roman"/>
                <w:color w:val="000000"/>
                <w:sz w:val="21"/>
                <w:szCs w:val="21"/>
              </w:rPr>
            </w:pPr>
          </w:p>
        </w:tc>
        <w:tc>
          <w:tcPr>
            <w:tcW w:w="427" w:type="dxa"/>
            <w:noWrap/>
            <w:vAlign w:val="center"/>
          </w:tcPr>
          <w:p w14:paraId="30345C3B">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272DEEA7">
            <w:pPr>
              <w:snapToGrid w:val="0"/>
              <w:spacing w:line="240" w:lineRule="atLeast"/>
              <w:rPr>
                <w:rFonts w:hint="default" w:ascii="Times New Roman" w:hAnsi="Times New Roman"/>
                <w:color w:val="000000"/>
                <w:sz w:val="21"/>
                <w:szCs w:val="21"/>
              </w:rPr>
            </w:pPr>
          </w:p>
        </w:tc>
        <w:tc>
          <w:tcPr>
            <w:tcW w:w="1083" w:type="dxa"/>
            <w:noWrap/>
            <w:vAlign w:val="center"/>
          </w:tcPr>
          <w:p w14:paraId="07838756">
            <w:pPr>
              <w:snapToGrid w:val="0"/>
              <w:spacing w:line="240" w:lineRule="atLeast"/>
              <w:rPr>
                <w:rFonts w:hint="default" w:ascii="Times New Roman" w:hAnsi="Times New Roman"/>
                <w:color w:val="000000"/>
                <w:sz w:val="21"/>
                <w:szCs w:val="21"/>
              </w:rPr>
            </w:pPr>
          </w:p>
        </w:tc>
        <w:tc>
          <w:tcPr>
            <w:tcW w:w="640" w:type="dxa"/>
            <w:noWrap/>
            <w:vAlign w:val="center"/>
          </w:tcPr>
          <w:p w14:paraId="7D822601">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3DFC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noWrap w:val="0"/>
            <w:vAlign w:val="center"/>
          </w:tcPr>
          <w:p w14:paraId="08235116">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6753BB2">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039FF54E">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14:paraId="370798EE">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sz w:val="24"/>
                <w:szCs w:val="24"/>
                <w:lang w:eastAsia="zh-CN"/>
              </w:rPr>
              <w:t>慰问活动开展率</w:t>
            </w:r>
          </w:p>
        </w:tc>
        <w:tc>
          <w:tcPr>
            <w:tcW w:w="461" w:type="dxa"/>
            <w:noWrap w:val="0"/>
            <w:vAlign w:val="center"/>
          </w:tcPr>
          <w:p w14:paraId="04C79C76">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19E17567">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14" w:type="dxa"/>
            <w:noWrap w:val="0"/>
            <w:vAlign w:val="center"/>
          </w:tcPr>
          <w:p w14:paraId="5B2F3FB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58" w:type="dxa"/>
            <w:noWrap w:val="0"/>
            <w:vAlign w:val="center"/>
          </w:tcPr>
          <w:p w14:paraId="36010082">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重大节假日慰问活动开展率</w:t>
            </w:r>
          </w:p>
        </w:tc>
        <w:tc>
          <w:tcPr>
            <w:tcW w:w="719" w:type="dxa"/>
            <w:noWrap w:val="0"/>
            <w:vAlign w:val="center"/>
          </w:tcPr>
          <w:p w14:paraId="08DAF740">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69FC29FE">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指标得分=</w:t>
            </w:r>
            <w:r>
              <w:rPr>
                <w:rFonts w:hint="eastAsia" w:asciiTheme="minorEastAsia" w:hAnsiTheme="minorEastAsia" w:cstheme="minorEastAsia"/>
                <w:b w:val="0"/>
                <w:bCs w:val="0"/>
                <w:i w:val="0"/>
                <w:iCs w:val="0"/>
                <w:color w:val="000000"/>
                <w:kern w:val="0"/>
                <w:sz w:val="21"/>
                <w:szCs w:val="21"/>
                <w:u w:val="none"/>
                <w:lang w:val="en-US" w:eastAsia="zh-CN" w:bidi="ar"/>
              </w:rPr>
              <w:t>开展次数</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Theme="minorEastAsia" w:hAnsiTheme="minorEastAsia" w:cstheme="minorEastAsia"/>
                <w:b w:val="0"/>
                <w:bCs w:val="0"/>
                <w:i w:val="0"/>
                <w:iCs w:val="0"/>
                <w:color w:val="000000"/>
                <w:kern w:val="0"/>
                <w:sz w:val="21"/>
                <w:szCs w:val="21"/>
                <w:u w:val="none"/>
                <w:lang w:val="en-US" w:eastAsia="zh-CN" w:bidi="ar"/>
              </w:rPr>
              <w:t>全年节假日个数</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 xml:space="preserve">×100%*指标分值 </w:t>
            </w:r>
          </w:p>
        </w:tc>
        <w:tc>
          <w:tcPr>
            <w:tcW w:w="1805" w:type="dxa"/>
            <w:noWrap w:val="0"/>
            <w:vAlign w:val="center"/>
          </w:tcPr>
          <w:p w14:paraId="44DFEEAD">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w:t>
            </w:r>
            <w:r>
              <w:rPr>
                <w:rFonts w:hint="eastAsia" w:asciiTheme="minorEastAsia" w:hAnsiTheme="minorEastAsia" w:cstheme="minorEastAsia"/>
                <w:b w:val="0"/>
                <w:bCs w:val="0"/>
                <w:i w:val="0"/>
                <w:iCs w:val="0"/>
                <w:color w:val="000000"/>
                <w:kern w:val="0"/>
                <w:sz w:val="21"/>
                <w:szCs w:val="21"/>
                <w:u w:val="none"/>
                <w:lang w:val="en-US" w:eastAsia="zh-CN" w:bidi="ar"/>
              </w:rPr>
              <w:t>活动方案</w:t>
            </w:r>
          </w:p>
        </w:tc>
        <w:tc>
          <w:tcPr>
            <w:tcW w:w="427" w:type="dxa"/>
            <w:noWrap w:val="0"/>
            <w:vAlign w:val="center"/>
          </w:tcPr>
          <w:p w14:paraId="1E69DA28">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4861FD8">
            <w:pPr>
              <w:snapToGrid w:val="0"/>
              <w:spacing w:line="240" w:lineRule="atLeast"/>
              <w:rPr>
                <w:rFonts w:hint="default" w:ascii="Times New Roman" w:hAnsi="Times New Roman"/>
                <w:color w:val="000000"/>
                <w:sz w:val="21"/>
                <w:szCs w:val="21"/>
              </w:rPr>
            </w:pPr>
          </w:p>
        </w:tc>
        <w:tc>
          <w:tcPr>
            <w:tcW w:w="427" w:type="dxa"/>
            <w:noWrap w:val="0"/>
            <w:vAlign w:val="center"/>
          </w:tcPr>
          <w:p w14:paraId="1FE610DF">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55D0B0E">
            <w:pPr>
              <w:snapToGrid w:val="0"/>
              <w:spacing w:line="240" w:lineRule="atLeast"/>
              <w:rPr>
                <w:rFonts w:hint="default" w:ascii="Times New Roman" w:hAnsi="Times New Roman"/>
                <w:color w:val="000000"/>
                <w:sz w:val="21"/>
                <w:szCs w:val="21"/>
              </w:rPr>
            </w:pPr>
          </w:p>
        </w:tc>
        <w:tc>
          <w:tcPr>
            <w:tcW w:w="427" w:type="dxa"/>
            <w:noWrap/>
            <w:vAlign w:val="center"/>
          </w:tcPr>
          <w:p w14:paraId="5695F408">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07CAA81">
            <w:pPr>
              <w:snapToGrid w:val="0"/>
              <w:spacing w:line="240" w:lineRule="atLeast"/>
              <w:rPr>
                <w:rFonts w:hint="default" w:ascii="Times New Roman" w:hAnsi="Times New Roman"/>
                <w:color w:val="000000"/>
                <w:sz w:val="21"/>
                <w:szCs w:val="21"/>
              </w:rPr>
            </w:pPr>
          </w:p>
        </w:tc>
        <w:tc>
          <w:tcPr>
            <w:tcW w:w="1083" w:type="dxa"/>
            <w:noWrap/>
            <w:vAlign w:val="center"/>
          </w:tcPr>
          <w:p w14:paraId="5CCF831E">
            <w:pPr>
              <w:snapToGrid w:val="0"/>
              <w:spacing w:line="240" w:lineRule="atLeast"/>
              <w:rPr>
                <w:rFonts w:hint="default" w:ascii="Times New Roman" w:hAnsi="Times New Roman"/>
                <w:color w:val="000000"/>
                <w:sz w:val="21"/>
                <w:szCs w:val="21"/>
              </w:rPr>
            </w:pPr>
          </w:p>
        </w:tc>
        <w:tc>
          <w:tcPr>
            <w:tcW w:w="640" w:type="dxa"/>
            <w:noWrap/>
            <w:vAlign w:val="center"/>
          </w:tcPr>
          <w:p w14:paraId="32D4491A">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542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13F4E471">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71C9C30">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7F2722D7">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14:paraId="17308583">
            <w:pPr>
              <w:widowControl/>
              <w:snapToGrid w:val="0"/>
              <w:spacing w:line="240" w:lineRule="atLeast"/>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项目成本</w:t>
            </w:r>
          </w:p>
        </w:tc>
        <w:tc>
          <w:tcPr>
            <w:tcW w:w="461" w:type="dxa"/>
            <w:noWrap w:val="0"/>
            <w:vAlign w:val="center"/>
          </w:tcPr>
          <w:p w14:paraId="29A51340">
            <w:pPr>
              <w:widowControl/>
              <w:snapToGrid w:val="0"/>
              <w:spacing w:line="240" w:lineRule="atLeast"/>
              <w:jc w:val="center"/>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w:t>
            </w:r>
          </w:p>
        </w:tc>
        <w:tc>
          <w:tcPr>
            <w:tcW w:w="693" w:type="dxa"/>
            <w:noWrap w:val="0"/>
            <w:vAlign w:val="center"/>
          </w:tcPr>
          <w:p w14:paraId="7C1C8CE3">
            <w:pPr>
              <w:widowControl/>
              <w:snapToGrid w:val="0"/>
              <w:spacing w:line="240" w:lineRule="atLeast"/>
              <w:jc w:val="center"/>
              <w:textAlignment w:val="center"/>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w:t>
            </w:r>
            <w:r>
              <w:rPr>
                <w:rFonts w:hint="eastAsia" w:ascii="Times New Roman" w:hAnsi="Times New Roman" w:eastAsia="仿宋_GB2312" w:cs="Times New Roman"/>
                <w:color w:val="auto"/>
                <w:sz w:val="24"/>
                <w:szCs w:val="24"/>
                <w:highlight w:val="none"/>
                <w:vertAlign w:val="baseline"/>
                <w:lang w:val="en-US" w:eastAsia="zh-CN"/>
              </w:rPr>
              <w:t>1万元</w:t>
            </w:r>
          </w:p>
        </w:tc>
        <w:tc>
          <w:tcPr>
            <w:tcW w:w="814" w:type="dxa"/>
            <w:noWrap w:val="0"/>
            <w:vAlign w:val="center"/>
          </w:tcPr>
          <w:p w14:paraId="4C32B1DB">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1万元</w:t>
            </w:r>
          </w:p>
        </w:tc>
        <w:tc>
          <w:tcPr>
            <w:tcW w:w="958" w:type="dxa"/>
            <w:noWrap w:val="0"/>
            <w:vAlign w:val="center"/>
          </w:tcPr>
          <w:p w14:paraId="68CA02AD">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项目资金分配是否符合按预期分配</w:t>
            </w:r>
          </w:p>
        </w:tc>
        <w:tc>
          <w:tcPr>
            <w:tcW w:w="719" w:type="dxa"/>
            <w:noWrap w:val="0"/>
            <w:vAlign w:val="center"/>
          </w:tcPr>
          <w:p w14:paraId="3834169F">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比率分值法</w:t>
            </w:r>
          </w:p>
        </w:tc>
        <w:tc>
          <w:tcPr>
            <w:tcW w:w="2454" w:type="dxa"/>
            <w:gridSpan w:val="9"/>
            <w:noWrap w:val="0"/>
            <w:vAlign w:val="center"/>
          </w:tcPr>
          <w:p w14:paraId="76955BEC">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000000"/>
                <w:sz w:val="21"/>
                <w:szCs w:val="21"/>
                <w:lang w:val="en-US" w:eastAsia="zh-CN"/>
              </w:rPr>
              <w:t>超支0.1万元，扣0.5分，直至扣完</w:t>
            </w:r>
          </w:p>
        </w:tc>
        <w:tc>
          <w:tcPr>
            <w:tcW w:w="1805" w:type="dxa"/>
            <w:noWrap w:val="0"/>
            <w:vAlign w:val="center"/>
          </w:tcPr>
          <w:p w14:paraId="55F4C488">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14:paraId="40DB8E42">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59907C0">
            <w:pPr>
              <w:snapToGrid w:val="0"/>
              <w:spacing w:line="240" w:lineRule="atLeast"/>
              <w:rPr>
                <w:rFonts w:hint="default" w:ascii="Times New Roman" w:hAnsi="Times New Roman"/>
                <w:color w:val="000000"/>
                <w:sz w:val="21"/>
                <w:szCs w:val="21"/>
              </w:rPr>
            </w:pPr>
          </w:p>
        </w:tc>
        <w:tc>
          <w:tcPr>
            <w:tcW w:w="427" w:type="dxa"/>
            <w:noWrap w:val="0"/>
            <w:vAlign w:val="center"/>
          </w:tcPr>
          <w:p w14:paraId="5ADE5B1D">
            <w:pPr>
              <w:snapToGrid w:val="0"/>
              <w:spacing w:line="240" w:lineRule="atLeast"/>
              <w:rPr>
                <w:rFonts w:hint="default" w:ascii="Times New Roman" w:hAnsi="Times New Roman"/>
                <w:color w:val="000000"/>
                <w:sz w:val="21"/>
                <w:szCs w:val="21"/>
              </w:rPr>
            </w:pPr>
          </w:p>
        </w:tc>
        <w:tc>
          <w:tcPr>
            <w:tcW w:w="427" w:type="dxa"/>
            <w:noWrap/>
            <w:vAlign w:val="center"/>
          </w:tcPr>
          <w:p w14:paraId="2BB6EF91">
            <w:pPr>
              <w:snapToGrid w:val="0"/>
              <w:spacing w:line="240" w:lineRule="atLeast"/>
              <w:rPr>
                <w:rFonts w:hint="default" w:ascii="Times New Roman" w:hAnsi="Times New Roman"/>
                <w:color w:val="000000"/>
                <w:sz w:val="21"/>
                <w:szCs w:val="21"/>
              </w:rPr>
            </w:pPr>
          </w:p>
        </w:tc>
        <w:tc>
          <w:tcPr>
            <w:tcW w:w="427" w:type="dxa"/>
            <w:noWrap/>
            <w:vAlign w:val="center"/>
          </w:tcPr>
          <w:p w14:paraId="605B3044">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0529157">
            <w:pPr>
              <w:snapToGrid w:val="0"/>
              <w:spacing w:line="240" w:lineRule="atLeast"/>
              <w:rPr>
                <w:rFonts w:hint="default" w:ascii="Times New Roman" w:hAnsi="Times New Roman"/>
                <w:color w:val="000000"/>
                <w:sz w:val="21"/>
                <w:szCs w:val="21"/>
              </w:rPr>
            </w:pPr>
          </w:p>
        </w:tc>
        <w:tc>
          <w:tcPr>
            <w:tcW w:w="1083" w:type="dxa"/>
            <w:noWrap/>
            <w:vAlign w:val="center"/>
          </w:tcPr>
          <w:p w14:paraId="3A26C607">
            <w:pPr>
              <w:snapToGrid w:val="0"/>
              <w:spacing w:line="240" w:lineRule="atLeast"/>
              <w:rPr>
                <w:rFonts w:hint="default" w:ascii="Times New Roman" w:hAnsi="Times New Roman"/>
                <w:color w:val="000000"/>
                <w:sz w:val="21"/>
                <w:szCs w:val="21"/>
              </w:rPr>
            </w:pPr>
          </w:p>
        </w:tc>
        <w:tc>
          <w:tcPr>
            <w:tcW w:w="640" w:type="dxa"/>
            <w:noWrap/>
            <w:vAlign w:val="center"/>
          </w:tcPr>
          <w:p w14:paraId="364C41C3">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3AD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905" w:type="dxa"/>
            <w:vMerge w:val="continue"/>
            <w:noWrap w:val="0"/>
            <w:vAlign w:val="center"/>
          </w:tcPr>
          <w:p w14:paraId="2B068684">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4133FCF">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2AC2D60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14:paraId="439D601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imes New Roman" w:hAnsi="Times New Roman" w:eastAsia="仿宋_GB2312" w:cs="Times New Roman"/>
                <w:sz w:val="24"/>
                <w:szCs w:val="24"/>
                <w:lang w:eastAsia="zh-CN"/>
              </w:rPr>
              <w:t>西部计划志愿者活动参与率</w:t>
            </w:r>
          </w:p>
        </w:tc>
        <w:tc>
          <w:tcPr>
            <w:tcW w:w="461" w:type="dxa"/>
            <w:noWrap w:val="0"/>
            <w:vAlign w:val="center"/>
          </w:tcPr>
          <w:p w14:paraId="1BD98B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14:paraId="2116E2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w:t>
            </w:r>
            <w:r>
              <w:rPr>
                <w:rFonts w:hint="default" w:ascii="宋体" w:hAnsi="宋体" w:eastAsia="宋体" w:cs="宋体"/>
                <w:b w:val="0"/>
                <w:bCs w:val="0"/>
                <w:i w:val="0"/>
                <w:iCs w:val="0"/>
                <w:color w:val="000000"/>
                <w:kern w:val="0"/>
                <w:sz w:val="21"/>
                <w:szCs w:val="21"/>
                <w:u w:val="none"/>
                <w:lang w:val="en-US" w:eastAsia="zh-CN" w:bidi="ar"/>
              </w:rPr>
              <w:t>%</w:t>
            </w:r>
          </w:p>
        </w:tc>
        <w:tc>
          <w:tcPr>
            <w:tcW w:w="814" w:type="dxa"/>
            <w:noWrap w:val="0"/>
            <w:vAlign w:val="center"/>
          </w:tcPr>
          <w:p w14:paraId="62C52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98</w:t>
            </w:r>
            <w:r>
              <w:rPr>
                <w:rFonts w:hint="default" w:ascii="宋体" w:hAnsi="宋体" w:eastAsia="宋体" w:cs="宋体"/>
                <w:b w:val="0"/>
                <w:bCs w:val="0"/>
                <w:i w:val="0"/>
                <w:iCs w:val="0"/>
                <w:color w:val="000000"/>
                <w:kern w:val="0"/>
                <w:sz w:val="21"/>
                <w:szCs w:val="21"/>
                <w:u w:val="none"/>
                <w:lang w:val="en-US" w:eastAsia="zh-CN" w:bidi="ar"/>
              </w:rPr>
              <w:t>%</w:t>
            </w:r>
          </w:p>
        </w:tc>
        <w:tc>
          <w:tcPr>
            <w:tcW w:w="958" w:type="dxa"/>
            <w:noWrap w:val="0"/>
            <w:vAlign w:val="center"/>
          </w:tcPr>
          <w:p w14:paraId="0E10787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西部计划志愿者参与率</w:t>
            </w:r>
          </w:p>
        </w:tc>
        <w:tc>
          <w:tcPr>
            <w:tcW w:w="719" w:type="dxa"/>
            <w:noWrap w:val="0"/>
            <w:vAlign w:val="center"/>
          </w:tcPr>
          <w:p w14:paraId="1B4DAA7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0172F8D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指标得分=</w:t>
            </w:r>
            <w:r>
              <w:rPr>
                <w:rFonts w:hint="eastAsia" w:ascii="宋体" w:hAnsi="宋体" w:eastAsia="宋体" w:cs="宋体"/>
                <w:b w:val="0"/>
                <w:bCs w:val="0"/>
                <w:i w:val="0"/>
                <w:iCs w:val="0"/>
                <w:color w:val="000000"/>
                <w:kern w:val="0"/>
                <w:sz w:val="21"/>
                <w:szCs w:val="21"/>
                <w:u w:val="none"/>
                <w:lang w:val="en-US" w:eastAsia="zh-CN" w:bidi="ar"/>
              </w:rPr>
              <w:t>参与活动人数</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西部计划总人数</w:t>
            </w:r>
            <w:r>
              <w:rPr>
                <w:rFonts w:hint="default" w:ascii="宋体" w:hAnsi="宋体" w:eastAsia="宋体" w:cs="宋体"/>
                <w:b w:val="0"/>
                <w:bCs w:val="0"/>
                <w:i w:val="0"/>
                <w:iCs w:val="0"/>
                <w:color w:val="000000"/>
                <w:kern w:val="0"/>
                <w:sz w:val="21"/>
                <w:szCs w:val="21"/>
                <w:u w:val="none"/>
                <w:lang w:val="en-US" w:eastAsia="zh-CN" w:bidi="ar"/>
              </w:rPr>
              <w:t>×100%</w:t>
            </w:r>
          </w:p>
        </w:tc>
        <w:tc>
          <w:tcPr>
            <w:tcW w:w="1805" w:type="dxa"/>
            <w:noWrap w:val="0"/>
            <w:vAlign w:val="center"/>
          </w:tcPr>
          <w:p w14:paraId="7D06E47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争章活动是否在规定时间内开展</w:t>
            </w:r>
          </w:p>
        </w:tc>
        <w:tc>
          <w:tcPr>
            <w:tcW w:w="427" w:type="dxa"/>
            <w:noWrap w:val="0"/>
            <w:vAlign w:val="center"/>
          </w:tcPr>
          <w:p w14:paraId="39971E9F">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EC4AD33">
            <w:pPr>
              <w:snapToGrid w:val="0"/>
              <w:spacing w:line="240" w:lineRule="atLeast"/>
              <w:rPr>
                <w:rFonts w:hint="default" w:ascii="Times New Roman" w:hAnsi="Times New Roman"/>
                <w:color w:val="000000"/>
                <w:sz w:val="21"/>
                <w:szCs w:val="21"/>
              </w:rPr>
            </w:pPr>
          </w:p>
        </w:tc>
        <w:tc>
          <w:tcPr>
            <w:tcW w:w="427" w:type="dxa"/>
            <w:noWrap w:val="0"/>
            <w:vAlign w:val="center"/>
          </w:tcPr>
          <w:p w14:paraId="6602D602">
            <w:pPr>
              <w:snapToGrid w:val="0"/>
              <w:spacing w:line="240" w:lineRule="atLeast"/>
              <w:rPr>
                <w:rFonts w:hint="default" w:ascii="Times New Roman" w:hAnsi="Times New Roman"/>
                <w:color w:val="000000"/>
                <w:sz w:val="21"/>
                <w:szCs w:val="21"/>
              </w:rPr>
            </w:pPr>
          </w:p>
        </w:tc>
        <w:tc>
          <w:tcPr>
            <w:tcW w:w="427" w:type="dxa"/>
            <w:noWrap/>
            <w:vAlign w:val="center"/>
          </w:tcPr>
          <w:p w14:paraId="7F9EEF0D">
            <w:pPr>
              <w:snapToGrid w:val="0"/>
              <w:spacing w:line="240" w:lineRule="atLeast"/>
              <w:rPr>
                <w:rFonts w:hint="default" w:ascii="Times New Roman" w:hAnsi="Times New Roman"/>
                <w:color w:val="000000"/>
                <w:sz w:val="21"/>
                <w:szCs w:val="21"/>
              </w:rPr>
            </w:pPr>
          </w:p>
        </w:tc>
        <w:tc>
          <w:tcPr>
            <w:tcW w:w="427" w:type="dxa"/>
            <w:noWrap/>
            <w:vAlign w:val="center"/>
          </w:tcPr>
          <w:p w14:paraId="1D34E594">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402698D">
            <w:pPr>
              <w:snapToGrid w:val="0"/>
              <w:spacing w:line="240" w:lineRule="atLeast"/>
              <w:rPr>
                <w:rFonts w:hint="default" w:ascii="Times New Roman" w:hAnsi="Times New Roman"/>
                <w:color w:val="000000"/>
                <w:sz w:val="21"/>
                <w:szCs w:val="21"/>
              </w:rPr>
            </w:pPr>
          </w:p>
        </w:tc>
        <w:tc>
          <w:tcPr>
            <w:tcW w:w="1083" w:type="dxa"/>
            <w:noWrap/>
            <w:vAlign w:val="center"/>
          </w:tcPr>
          <w:p w14:paraId="41412D60">
            <w:pPr>
              <w:snapToGrid w:val="0"/>
              <w:spacing w:line="240" w:lineRule="atLeast"/>
              <w:jc w:val="center"/>
              <w:rPr>
                <w:rFonts w:hint="default" w:ascii="Times New Roman" w:hAnsi="Times New Roman"/>
                <w:color w:val="000000"/>
                <w:sz w:val="21"/>
                <w:szCs w:val="21"/>
              </w:rPr>
            </w:pPr>
          </w:p>
        </w:tc>
        <w:tc>
          <w:tcPr>
            <w:tcW w:w="640" w:type="dxa"/>
            <w:noWrap/>
            <w:vAlign w:val="center"/>
          </w:tcPr>
          <w:p w14:paraId="372C93E4">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724C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905" w:type="dxa"/>
            <w:vMerge w:val="restart"/>
            <w:noWrap w:val="0"/>
            <w:vAlign w:val="center"/>
          </w:tcPr>
          <w:p w14:paraId="2E2CEFBC">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14:paraId="3805F19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14:paraId="3F2CA2A2">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14:paraId="20A026B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Times New Roman" w:hAnsi="Times New Roman" w:eastAsia="仿宋_GB2312" w:cs="Times New Roman"/>
                <w:sz w:val="24"/>
                <w:szCs w:val="24"/>
                <w:lang w:eastAsia="zh-CN"/>
              </w:rPr>
              <w:t>慰问活动西部计划志愿者覆盖率</w:t>
            </w:r>
          </w:p>
        </w:tc>
        <w:tc>
          <w:tcPr>
            <w:tcW w:w="461" w:type="dxa"/>
            <w:noWrap w:val="0"/>
            <w:vAlign w:val="center"/>
          </w:tcPr>
          <w:p w14:paraId="1F20203E">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14:paraId="6884DE2B">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w:t>
            </w:r>
          </w:p>
        </w:tc>
        <w:tc>
          <w:tcPr>
            <w:tcW w:w="814" w:type="dxa"/>
            <w:noWrap w:val="0"/>
            <w:vAlign w:val="center"/>
          </w:tcPr>
          <w:p w14:paraId="6A9DF76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14:paraId="189EA5F2">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慰问覆盖率</w:t>
            </w:r>
          </w:p>
        </w:tc>
        <w:tc>
          <w:tcPr>
            <w:tcW w:w="719" w:type="dxa"/>
            <w:noWrap w:val="0"/>
            <w:vAlign w:val="center"/>
          </w:tcPr>
          <w:p w14:paraId="5E67228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7577B4F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指标得分=</w:t>
            </w:r>
            <w:r>
              <w:rPr>
                <w:rFonts w:hint="eastAsia" w:ascii="宋体" w:hAnsi="宋体" w:eastAsia="宋体" w:cs="宋体"/>
                <w:b w:val="0"/>
                <w:bCs w:val="0"/>
                <w:i w:val="0"/>
                <w:iCs w:val="0"/>
                <w:color w:val="000000"/>
                <w:kern w:val="0"/>
                <w:sz w:val="21"/>
                <w:szCs w:val="21"/>
                <w:u w:val="none"/>
                <w:lang w:val="en-US" w:eastAsia="zh-CN" w:bidi="ar"/>
              </w:rPr>
              <w:t>参与活动人数</w:t>
            </w:r>
            <w:r>
              <w:rPr>
                <w:rFonts w:hint="default"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西部计划总人数</w:t>
            </w:r>
            <w:r>
              <w:rPr>
                <w:rFonts w:hint="default" w:ascii="宋体" w:hAnsi="宋体" w:eastAsia="宋体" w:cs="宋体"/>
                <w:b w:val="0"/>
                <w:bCs w:val="0"/>
                <w:i w:val="0"/>
                <w:iCs w:val="0"/>
                <w:color w:val="000000"/>
                <w:kern w:val="0"/>
                <w:sz w:val="21"/>
                <w:szCs w:val="21"/>
                <w:u w:val="none"/>
                <w:lang w:val="en-US" w:eastAsia="zh-CN" w:bidi="ar"/>
              </w:rPr>
              <w:t>×100%</w:t>
            </w:r>
          </w:p>
        </w:tc>
        <w:tc>
          <w:tcPr>
            <w:tcW w:w="1805" w:type="dxa"/>
            <w:noWrap w:val="0"/>
            <w:vAlign w:val="center"/>
          </w:tcPr>
          <w:p w14:paraId="2336DFD9">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慰问活动物资领取表</w:t>
            </w:r>
          </w:p>
        </w:tc>
        <w:tc>
          <w:tcPr>
            <w:tcW w:w="427" w:type="dxa"/>
            <w:noWrap w:val="0"/>
            <w:vAlign w:val="center"/>
          </w:tcPr>
          <w:p w14:paraId="5CAF8A5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10D7CB9">
            <w:pPr>
              <w:snapToGrid w:val="0"/>
              <w:spacing w:line="240" w:lineRule="atLeast"/>
              <w:rPr>
                <w:rFonts w:hint="default" w:ascii="Times New Roman" w:hAnsi="Times New Roman"/>
                <w:color w:val="000000"/>
                <w:sz w:val="21"/>
                <w:szCs w:val="21"/>
              </w:rPr>
            </w:pPr>
          </w:p>
        </w:tc>
        <w:tc>
          <w:tcPr>
            <w:tcW w:w="427" w:type="dxa"/>
            <w:noWrap w:val="0"/>
            <w:vAlign w:val="center"/>
          </w:tcPr>
          <w:p w14:paraId="184386F2">
            <w:pPr>
              <w:snapToGrid w:val="0"/>
              <w:spacing w:line="240" w:lineRule="atLeast"/>
              <w:rPr>
                <w:rFonts w:hint="default" w:ascii="Times New Roman" w:hAnsi="Times New Roman"/>
                <w:color w:val="000000"/>
                <w:sz w:val="21"/>
                <w:szCs w:val="21"/>
              </w:rPr>
            </w:pPr>
          </w:p>
        </w:tc>
        <w:tc>
          <w:tcPr>
            <w:tcW w:w="427" w:type="dxa"/>
            <w:noWrap/>
            <w:vAlign w:val="center"/>
          </w:tcPr>
          <w:p w14:paraId="31142A6B">
            <w:pPr>
              <w:snapToGrid w:val="0"/>
              <w:spacing w:line="240" w:lineRule="atLeast"/>
              <w:rPr>
                <w:rFonts w:hint="default" w:ascii="Times New Roman" w:hAnsi="Times New Roman"/>
                <w:color w:val="000000"/>
                <w:sz w:val="21"/>
                <w:szCs w:val="21"/>
              </w:rPr>
            </w:pPr>
          </w:p>
        </w:tc>
        <w:tc>
          <w:tcPr>
            <w:tcW w:w="427" w:type="dxa"/>
            <w:noWrap/>
            <w:vAlign w:val="center"/>
          </w:tcPr>
          <w:p w14:paraId="784767B3">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C431071">
            <w:pPr>
              <w:snapToGrid w:val="0"/>
              <w:spacing w:line="240" w:lineRule="atLeast"/>
              <w:rPr>
                <w:rFonts w:hint="default" w:ascii="Times New Roman" w:hAnsi="Times New Roman"/>
                <w:color w:val="000000"/>
                <w:sz w:val="21"/>
                <w:szCs w:val="21"/>
              </w:rPr>
            </w:pPr>
          </w:p>
        </w:tc>
        <w:tc>
          <w:tcPr>
            <w:tcW w:w="1083" w:type="dxa"/>
            <w:noWrap/>
            <w:vAlign w:val="center"/>
          </w:tcPr>
          <w:p w14:paraId="5943DB61">
            <w:pPr>
              <w:snapToGrid w:val="0"/>
              <w:spacing w:line="240" w:lineRule="atLeast"/>
              <w:rPr>
                <w:rFonts w:hint="default" w:ascii="Times New Roman" w:hAnsi="Times New Roman"/>
                <w:color w:val="000000"/>
                <w:sz w:val="21"/>
                <w:szCs w:val="21"/>
              </w:rPr>
            </w:pPr>
          </w:p>
        </w:tc>
        <w:tc>
          <w:tcPr>
            <w:tcW w:w="640" w:type="dxa"/>
            <w:noWrap/>
            <w:vAlign w:val="center"/>
          </w:tcPr>
          <w:p w14:paraId="75AF8745">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30</w:t>
            </w:r>
          </w:p>
        </w:tc>
      </w:tr>
      <w:tr w14:paraId="0FF3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05" w:type="dxa"/>
            <w:vMerge w:val="continue"/>
            <w:noWrap w:val="0"/>
            <w:vAlign w:val="center"/>
          </w:tcPr>
          <w:p w14:paraId="1860E70A">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5DACF734">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3DA6A5B7">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26271372">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项目可持续影响率</w:t>
            </w:r>
          </w:p>
        </w:tc>
        <w:tc>
          <w:tcPr>
            <w:tcW w:w="461" w:type="dxa"/>
            <w:noWrap w:val="0"/>
            <w:vAlign w:val="center"/>
          </w:tcPr>
          <w:p w14:paraId="5587D71E">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14:paraId="5F88D941">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健全</w:t>
            </w:r>
          </w:p>
        </w:tc>
        <w:tc>
          <w:tcPr>
            <w:tcW w:w="814" w:type="dxa"/>
            <w:noWrap w:val="0"/>
            <w:vAlign w:val="center"/>
          </w:tcPr>
          <w:p w14:paraId="46FE8757">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健全</w:t>
            </w:r>
          </w:p>
        </w:tc>
        <w:tc>
          <w:tcPr>
            <w:tcW w:w="958" w:type="dxa"/>
            <w:noWrap w:val="0"/>
            <w:vAlign w:val="center"/>
          </w:tcPr>
          <w:p w14:paraId="3313626E">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西部计划志愿者管理制度</w:t>
            </w:r>
          </w:p>
        </w:tc>
        <w:tc>
          <w:tcPr>
            <w:tcW w:w="719" w:type="dxa"/>
            <w:noWrap w:val="0"/>
            <w:vAlign w:val="center"/>
          </w:tcPr>
          <w:p w14:paraId="156C3C9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4CBFE6A8">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西部计划志愿者管理制度</w:t>
            </w:r>
          </w:p>
        </w:tc>
        <w:tc>
          <w:tcPr>
            <w:tcW w:w="1805" w:type="dxa"/>
            <w:noWrap w:val="0"/>
            <w:vAlign w:val="center"/>
          </w:tcPr>
          <w:p w14:paraId="2FEC980F">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主要查看管理制度是否符合项目需求</w:t>
            </w:r>
          </w:p>
        </w:tc>
        <w:tc>
          <w:tcPr>
            <w:tcW w:w="427" w:type="dxa"/>
            <w:noWrap w:val="0"/>
            <w:vAlign w:val="center"/>
          </w:tcPr>
          <w:p w14:paraId="5D3DCF6A">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058E89D">
            <w:pPr>
              <w:snapToGrid w:val="0"/>
              <w:spacing w:line="240" w:lineRule="atLeast"/>
              <w:rPr>
                <w:rFonts w:hint="default" w:ascii="Times New Roman" w:hAnsi="Times New Roman"/>
                <w:color w:val="000000"/>
                <w:sz w:val="21"/>
                <w:szCs w:val="21"/>
              </w:rPr>
            </w:pPr>
          </w:p>
        </w:tc>
        <w:tc>
          <w:tcPr>
            <w:tcW w:w="427" w:type="dxa"/>
            <w:noWrap w:val="0"/>
            <w:vAlign w:val="center"/>
          </w:tcPr>
          <w:p w14:paraId="073EEF34">
            <w:pPr>
              <w:snapToGrid w:val="0"/>
              <w:spacing w:line="240" w:lineRule="atLeast"/>
              <w:rPr>
                <w:rFonts w:hint="default" w:ascii="Times New Roman" w:hAnsi="Times New Roman"/>
                <w:color w:val="000000"/>
                <w:sz w:val="21"/>
                <w:szCs w:val="21"/>
              </w:rPr>
            </w:pPr>
          </w:p>
        </w:tc>
        <w:tc>
          <w:tcPr>
            <w:tcW w:w="427" w:type="dxa"/>
            <w:noWrap/>
            <w:vAlign w:val="center"/>
          </w:tcPr>
          <w:p w14:paraId="6D064045">
            <w:pPr>
              <w:snapToGrid w:val="0"/>
              <w:spacing w:line="240" w:lineRule="atLeast"/>
              <w:rPr>
                <w:rFonts w:hint="default" w:ascii="Times New Roman" w:hAnsi="Times New Roman"/>
                <w:color w:val="000000"/>
                <w:sz w:val="21"/>
                <w:szCs w:val="21"/>
              </w:rPr>
            </w:pPr>
          </w:p>
        </w:tc>
        <w:tc>
          <w:tcPr>
            <w:tcW w:w="427" w:type="dxa"/>
            <w:noWrap/>
            <w:vAlign w:val="center"/>
          </w:tcPr>
          <w:p w14:paraId="588F63B7">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CBD5D6C">
            <w:pPr>
              <w:snapToGrid w:val="0"/>
              <w:spacing w:line="240" w:lineRule="atLeast"/>
              <w:rPr>
                <w:rFonts w:hint="default" w:ascii="Times New Roman" w:hAnsi="Times New Roman"/>
                <w:color w:val="000000"/>
                <w:sz w:val="21"/>
                <w:szCs w:val="21"/>
              </w:rPr>
            </w:pPr>
          </w:p>
        </w:tc>
        <w:tc>
          <w:tcPr>
            <w:tcW w:w="1083" w:type="dxa"/>
            <w:noWrap/>
            <w:vAlign w:val="center"/>
          </w:tcPr>
          <w:p w14:paraId="0D4FE4A2">
            <w:pPr>
              <w:snapToGrid w:val="0"/>
              <w:spacing w:line="240" w:lineRule="atLeast"/>
              <w:rPr>
                <w:rFonts w:hint="default" w:ascii="Times New Roman" w:hAnsi="Times New Roman"/>
                <w:color w:val="000000"/>
                <w:sz w:val="21"/>
                <w:szCs w:val="21"/>
              </w:rPr>
            </w:pPr>
          </w:p>
        </w:tc>
        <w:tc>
          <w:tcPr>
            <w:tcW w:w="640" w:type="dxa"/>
            <w:noWrap/>
            <w:vAlign w:val="center"/>
          </w:tcPr>
          <w:p w14:paraId="195817AF">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20</w:t>
            </w:r>
          </w:p>
        </w:tc>
      </w:tr>
      <w:tr w14:paraId="20B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5" w:type="dxa"/>
            <w:noWrap w:val="0"/>
            <w:vAlign w:val="center"/>
          </w:tcPr>
          <w:p w14:paraId="25CED67A">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62" w:type="dxa"/>
            <w:noWrap w:val="0"/>
            <w:vAlign w:val="center"/>
          </w:tcPr>
          <w:p w14:paraId="7AB0C4E1">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6C79857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14:paraId="361D2B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西部计划志愿者满意度</w:t>
            </w:r>
          </w:p>
        </w:tc>
        <w:tc>
          <w:tcPr>
            <w:tcW w:w="461" w:type="dxa"/>
            <w:noWrap w:val="0"/>
            <w:vAlign w:val="center"/>
          </w:tcPr>
          <w:p w14:paraId="3F09A2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4A22ACA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814" w:type="dxa"/>
            <w:noWrap w:val="0"/>
            <w:vAlign w:val="center"/>
          </w:tcPr>
          <w:p w14:paraId="1324B0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98%</w:t>
            </w:r>
          </w:p>
        </w:tc>
        <w:tc>
          <w:tcPr>
            <w:tcW w:w="958" w:type="dxa"/>
            <w:noWrap w:val="0"/>
            <w:vAlign w:val="center"/>
          </w:tcPr>
          <w:p w14:paraId="538E2E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14:paraId="5201F2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65727F5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2EA56CA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25B69DD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06D7E56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0E02DC0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61F6C1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72765D2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A7FCF29">
            <w:pPr>
              <w:snapToGrid w:val="0"/>
              <w:spacing w:line="240" w:lineRule="atLeast"/>
              <w:rPr>
                <w:rFonts w:hint="default" w:ascii="Times New Roman" w:hAnsi="Times New Roman"/>
                <w:color w:val="000000"/>
                <w:sz w:val="21"/>
                <w:szCs w:val="21"/>
              </w:rPr>
            </w:pPr>
          </w:p>
        </w:tc>
        <w:tc>
          <w:tcPr>
            <w:tcW w:w="427" w:type="dxa"/>
            <w:noWrap w:val="0"/>
            <w:vAlign w:val="center"/>
          </w:tcPr>
          <w:p w14:paraId="1ACA7893">
            <w:pPr>
              <w:snapToGrid w:val="0"/>
              <w:spacing w:line="240" w:lineRule="atLeast"/>
              <w:rPr>
                <w:rFonts w:hint="default" w:ascii="Times New Roman" w:hAnsi="Times New Roman"/>
                <w:color w:val="000000"/>
                <w:sz w:val="21"/>
                <w:szCs w:val="21"/>
              </w:rPr>
            </w:pPr>
          </w:p>
        </w:tc>
        <w:tc>
          <w:tcPr>
            <w:tcW w:w="427" w:type="dxa"/>
            <w:noWrap/>
            <w:vAlign w:val="center"/>
          </w:tcPr>
          <w:p w14:paraId="6CD4E6E2">
            <w:pPr>
              <w:snapToGrid w:val="0"/>
              <w:spacing w:line="240" w:lineRule="atLeast"/>
              <w:rPr>
                <w:rFonts w:hint="default" w:ascii="Times New Roman" w:hAnsi="Times New Roman"/>
                <w:color w:val="000000"/>
                <w:sz w:val="21"/>
                <w:szCs w:val="21"/>
              </w:rPr>
            </w:pPr>
          </w:p>
        </w:tc>
        <w:tc>
          <w:tcPr>
            <w:tcW w:w="427" w:type="dxa"/>
            <w:noWrap/>
            <w:vAlign w:val="center"/>
          </w:tcPr>
          <w:p w14:paraId="0C201B73">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D3A03E3">
            <w:pPr>
              <w:snapToGrid w:val="0"/>
              <w:spacing w:line="240" w:lineRule="atLeast"/>
              <w:rPr>
                <w:rFonts w:hint="default" w:ascii="Times New Roman" w:hAnsi="Times New Roman"/>
                <w:color w:val="000000"/>
                <w:sz w:val="21"/>
                <w:szCs w:val="21"/>
              </w:rPr>
            </w:pPr>
          </w:p>
        </w:tc>
        <w:tc>
          <w:tcPr>
            <w:tcW w:w="1083" w:type="dxa"/>
            <w:noWrap/>
            <w:vAlign w:val="center"/>
          </w:tcPr>
          <w:p w14:paraId="76E3FD9C">
            <w:pPr>
              <w:snapToGrid w:val="0"/>
              <w:spacing w:line="240" w:lineRule="atLeast"/>
              <w:rPr>
                <w:rFonts w:hint="default" w:ascii="Times New Roman" w:hAnsi="Times New Roman"/>
                <w:color w:val="000000"/>
                <w:sz w:val="21"/>
                <w:szCs w:val="21"/>
              </w:rPr>
            </w:pPr>
          </w:p>
        </w:tc>
        <w:tc>
          <w:tcPr>
            <w:tcW w:w="640" w:type="dxa"/>
            <w:noWrap/>
            <w:vAlign w:val="center"/>
          </w:tcPr>
          <w:p w14:paraId="0D4305D7">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C14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5" w:type="dxa"/>
            <w:noWrap w:val="0"/>
            <w:vAlign w:val="center"/>
          </w:tcPr>
          <w:p w14:paraId="31B633D1">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noWrap w:val="0"/>
            <w:vAlign w:val="center"/>
          </w:tcPr>
          <w:p w14:paraId="64CF4167">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vMerge w:val="continue"/>
            <w:noWrap w:val="0"/>
            <w:vAlign w:val="center"/>
          </w:tcPr>
          <w:p w14:paraId="42E955B7">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14:paraId="43F62E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服务乡镇满意度</w:t>
            </w:r>
          </w:p>
        </w:tc>
        <w:tc>
          <w:tcPr>
            <w:tcW w:w="461" w:type="dxa"/>
            <w:noWrap w:val="0"/>
            <w:vAlign w:val="center"/>
          </w:tcPr>
          <w:p w14:paraId="615C898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20CE38E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814" w:type="dxa"/>
            <w:noWrap w:val="0"/>
            <w:vAlign w:val="center"/>
          </w:tcPr>
          <w:p w14:paraId="2DB94D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94%</w:t>
            </w:r>
          </w:p>
        </w:tc>
        <w:tc>
          <w:tcPr>
            <w:tcW w:w="958" w:type="dxa"/>
            <w:noWrap w:val="0"/>
            <w:vAlign w:val="center"/>
          </w:tcPr>
          <w:p w14:paraId="6A25388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14:paraId="062DD45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1D79166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3454D2A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1DBA37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0DDBA69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547F9E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25ABFC4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012EEFF5">
            <w:pPr>
              <w:widowControl/>
              <w:snapToGrid w:val="0"/>
              <w:spacing w:line="240" w:lineRule="atLeast"/>
              <w:jc w:val="center"/>
              <w:textAlignment w:val="center"/>
              <w:rPr>
                <w:rFonts w:hint="default" w:ascii="Times New Roman" w:hAnsi="Times New Roman"/>
                <w:color w:val="000000"/>
                <w:sz w:val="21"/>
                <w:szCs w:val="21"/>
                <w:lang w:bidi="ar"/>
              </w:rPr>
            </w:pPr>
            <w:r>
              <w:rPr>
                <w:rFonts w:hint="default" w:ascii="Times New Roman" w:hAnsi="Times New Roman"/>
                <w:color w:val="000000"/>
                <w:sz w:val="21"/>
                <w:szCs w:val="21"/>
                <w:lang w:bidi="ar"/>
              </w:rPr>
              <w:t>√</w:t>
            </w:r>
          </w:p>
        </w:tc>
        <w:tc>
          <w:tcPr>
            <w:tcW w:w="427" w:type="dxa"/>
            <w:noWrap w:val="0"/>
            <w:vAlign w:val="center"/>
          </w:tcPr>
          <w:p w14:paraId="1D9FD089">
            <w:pPr>
              <w:snapToGrid w:val="0"/>
              <w:spacing w:line="240" w:lineRule="atLeast"/>
              <w:rPr>
                <w:rFonts w:hint="default" w:ascii="Times New Roman" w:hAnsi="Times New Roman"/>
                <w:color w:val="000000"/>
                <w:sz w:val="21"/>
                <w:szCs w:val="21"/>
              </w:rPr>
            </w:pPr>
          </w:p>
        </w:tc>
        <w:tc>
          <w:tcPr>
            <w:tcW w:w="427" w:type="dxa"/>
            <w:noWrap w:val="0"/>
            <w:vAlign w:val="center"/>
          </w:tcPr>
          <w:p w14:paraId="3CAE5E2D">
            <w:pPr>
              <w:snapToGrid w:val="0"/>
              <w:spacing w:line="240" w:lineRule="atLeast"/>
              <w:rPr>
                <w:rFonts w:hint="default" w:ascii="Times New Roman" w:hAnsi="Times New Roman"/>
                <w:color w:val="000000"/>
                <w:sz w:val="21"/>
                <w:szCs w:val="21"/>
              </w:rPr>
            </w:pPr>
          </w:p>
        </w:tc>
        <w:tc>
          <w:tcPr>
            <w:tcW w:w="427" w:type="dxa"/>
            <w:noWrap/>
            <w:vAlign w:val="center"/>
          </w:tcPr>
          <w:p w14:paraId="04FA5129">
            <w:pPr>
              <w:snapToGrid w:val="0"/>
              <w:spacing w:line="240" w:lineRule="atLeast"/>
              <w:rPr>
                <w:rFonts w:hint="default" w:ascii="Times New Roman" w:hAnsi="Times New Roman"/>
                <w:color w:val="000000"/>
                <w:sz w:val="21"/>
                <w:szCs w:val="21"/>
              </w:rPr>
            </w:pPr>
          </w:p>
        </w:tc>
        <w:tc>
          <w:tcPr>
            <w:tcW w:w="427" w:type="dxa"/>
            <w:noWrap/>
            <w:vAlign w:val="center"/>
          </w:tcPr>
          <w:p w14:paraId="03DEA229">
            <w:pPr>
              <w:snapToGrid w:val="0"/>
              <w:spacing w:line="240" w:lineRule="atLeast"/>
              <w:jc w:val="center"/>
              <w:rPr>
                <w:rFonts w:hint="default" w:ascii="Times New Roman" w:hAnsi="Times New Roman"/>
                <w:color w:val="000000"/>
                <w:sz w:val="21"/>
                <w:szCs w:val="21"/>
                <w:lang w:bidi="ar"/>
              </w:rPr>
            </w:pPr>
            <w:r>
              <w:rPr>
                <w:rFonts w:hint="default" w:ascii="Times New Roman" w:hAnsi="Times New Roman"/>
                <w:color w:val="000000"/>
                <w:sz w:val="21"/>
                <w:szCs w:val="21"/>
                <w:lang w:bidi="ar"/>
              </w:rPr>
              <w:t>√</w:t>
            </w:r>
          </w:p>
        </w:tc>
        <w:tc>
          <w:tcPr>
            <w:tcW w:w="427" w:type="dxa"/>
            <w:noWrap/>
            <w:vAlign w:val="center"/>
          </w:tcPr>
          <w:p w14:paraId="19843D35">
            <w:pPr>
              <w:snapToGrid w:val="0"/>
              <w:spacing w:line="240" w:lineRule="atLeast"/>
              <w:rPr>
                <w:rFonts w:hint="default" w:ascii="Times New Roman" w:hAnsi="Times New Roman"/>
                <w:color w:val="000000"/>
                <w:sz w:val="21"/>
                <w:szCs w:val="21"/>
              </w:rPr>
            </w:pPr>
          </w:p>
        </w:tc>
        <w:tc>
          <w:tcPr>
            <w:tcW w:w="1083" w:type="dxa"/>
            <w:noWrap/>
            <w:vAlign w:val="center"/>
          </w:tcPr>
          <w:p w14:paraId="4D7BAB7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Theme="minorEastAsia"/>
                <w:color w:val="000000"/>
                <w:sz w:val="21"/>
                <w:szCs w:val="21"/>
                <w:lang w:eastAsia="zh-CN"/>
              </w:rPr>
            </w:pPr>
            <w:r>
              <w:rPr>
                <w:rFonts w:hint="eastAsia" w:ascii="Times New Roman" w:hAnsi="Times New Roman"/>
                <w:color w:val="000000"/>
                <w:sz w:val="21"/>
                <w:szCs w:val="21"/>
                <w:lang w:eastAsia="zh-CN"/>
              </w:rPr>
              <w:t>部分乡镇反馈每月开展活动影响工作</w:t>
            </w:r>
          </w:p>
        </w:tc>
        <w:tc>
          <w:tcPr>
            <w:tcW w:w="640" w:type="dxa"/>
            <w:noWrap/>
            <w:vAlign w:val="center"/>
          </w:tcPr>
          <w:p w14:paraId="77BDF4A8">
            <w:pPr>
              <w:snapToGrid w:val="0"/>
              <w:spacing w:line="240" w:lineRule="atLeas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4</w:t>
            </w:r>
          </w:p>
        </w:tc>
      </w:tr>
      <w:tr w14:paraId="55F0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05" w:type="dxa"/>
            <w:noWrap w:val="0"/>
            <w:vAlign w:val="center"/>
          </w:tcPr>
          <w:p w14:paraId="5B77DF5E">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noWrap w:val="0"/>
            <w:vAlign w:val="center"/>
          </w:tcPr>
          <w:p w14:paraId="656CDD5C">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noWrap w:val="0"/>
            <w:vAlign w:val="center"/>
          </w:tcPr>
          <w:p w14:paraId="641A42CD">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14:paraId="671CE89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61" w:type="dxa"/>
            <w:noWrap w:val="0"/>
            <w:vAlign w:val="center"/>
          </w:tcPr>
          <w:p w14:paraId="4D443D5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693" w:type="dxa"/>
            <w:noWrap w:val="0"/>
            <w:vAlign w:val="center"/>
          </w:tcPr>
          <w:p w14:paraId="7498DF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814" w:type="dxa"/>
            <w:noWrap w:val="0"/>
            <w:vAlign w:val="center"/>
          </w:tcPr>
          <w:p w14:paraId="349684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958" w:type="dxa"/>
            <w:noWrap w:val="0"/>
            <w:vAlign w:val="center"/>
          </w:tcPr>
          <w:p w14:paraId="0D3AC41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719" w:type="dxa"/>
            <w:noWrap w:val="0"/>
            <w:vAlign w:val="center"/>
          </w:tcPr>
          <w:p w14:paraId="338ECAD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0" w:type="dxa"/>
            <w:gridSpan w:val="2"/>
            <w:noWrap w:val="0"/>
            <w:vAlign w:val="center"/>
          </w:tcPr>
          <w:p w14:paraId="600EAD8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0" w:type="dxa"/>
            <w:gridSpan w:val="2"/>
            <w:noWrap w:val="0"/>
            <w:vAlign w:val="center"/>
          </w:tcPr>
          <w:p w14:paraId="0D36DE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0" w:type="dxa"/>
            <w:noWrap w:val="0"/>
            <w:vAlign w:val="center"/>
          </w:tcPr>
          <w:p w14:paraId="427F294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0" w:type="dxa"/>
            <w:gridSpan w:val="2"/>
            <w:noWrap w:val="0"/>
            <w:vAlign w:val="center"/>
          </w:tcPr>
          <w:p w14:paraId="66B521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94" w:type="dxa"/>
            <w:gridSpan w:val="2"/>
            <w:noWrap w:val="0"/>
            <w:vAlign w:val="center"/>
          </w:tcPr>
          <w:p w14:paraId="1752D0B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1805" w:type="dxa"/>
            <w:noWrap w:val="0"/>
            <w:vAlign w:val="center"/>
          </w:tcPr>
          <w:p w14:paraId="7A1BE3D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p>
        </w:tc>
        <w:tc>
          <w:tcPr>
            <w:tcW w:w="427" w:type="dxa"/>
            <w:noWrap w:val="0"/>
            <w:vAlign w:val="center"/>
          </w:tcPr>
          <w:p w14:paraId="6875A10F">
            <w:pPr>
              <w:widowControl/>
              <w:snapToGrid w:val="0"/>
              <w:spacing w:line="240" w:lineRule="atLeast"/>
              <w:jc w:val="center"/>
              <w:textAlignment w:val="center"/>
              <w:rPr>
                <w:rFonts w:hint="default" w:ascii="Times New Roman" w:hAnsi="Times New Roman"/>
                <w:color w:val="000000"/>
                <w:sz w:val="21"/>
                <w:szCs w:val="21"/>
                <w:lang w:bidi="ar"/>
              </w:rPr>
            </w:pPr>
          </w:p>
        </w:tc>
        <w:tc>
          <w:tcPr>
            <w:tcW w:w="427" w:type="dxa"/>
            <w:noWrap w:val="0"/>
            <w:vAlign w:val="center"/>
          </w:tcPr>
          <w:p w14:paraId="56D414F8">
            <w:pPr>
              <w:snapToGrid w:val="0"/>
              <w:spacing w:line="240" w:lineRule="atLeast"/>
              <w:rPr>
                <w:rFonts w:hint="default" w:ascii="Times New Roman" w:hAnsi="Times New Roman"/>
                <w:color w:val="000000"/>
                <w:sz w:val="21"/>
                <w:szCs w:val="21"/>
              </w:rPr>
            </w:pPr>
          </w:p>
        </w:tc>
        <w:tc>
          <w:tcPr>
            <w:tcW w:w="427" w:type="dxa"/>
            <w:noWrap w:val="0"/>
            <w:vAlign w:val="center"/>
          </w:tcPr>
          <w:p w14:paraId="41409AC0">
            <w:pPr>
              <w:snapToGrid w:val="0"/>
              <w:spacing w:line="240" w:lineRule="atLeast"/>
              <w:rPr>
                <w:rFonts w:hint="default" w:ascii="Times New Roman" w:hAnsi="Times New Roman"/>
                <w:color w:val="000000"/>
                <w:sz w:val="21"/>
                <w:szCs w:val="21"/>
              </w:rPr>
            </w:pPr>
          </w:p>
        </w:tc>
        <w:tc>
          <w:tcPr>
            <w:tcW w:w="427" w:type="dxa"/>
            <w:noWrap/>
            <w:vAlign w:val="center"/>
          </w:tcPr>
          <w:p w14:paraId="0A059143">
            <w:pPr>
              <w:snapToGrid w:val="0"/>
              <w:spacing w:line="240" w:lineRule="atLeast"/>
              <w:rPr>
                <w:rFonts w:hint="default" w:ascii="Times New Roman" w:hAnsi="Times New Roman"/>
                <w:color w:val="000000"/>
                <w:sz w:val="21"/>
                <w:szCs w:val="21"/>
              </w:rPr>
            </w:pPr>
          </w:p>
        </w:tc>
        <w:tc>
          <w:tcPr>
            <w:tcW w:w="427" w:type="dxa"/>
            <w:noWrap/>
            <w:vAlign w:val="center"/>
          </w:tcPr>
          <w:p w14:paraId="2EFD9DDC">
            <w:pPr>
              <w:snapToGrid w:val="0"/>
              <w:spacing w:line="240" w:lineRule="atLeast"/>
              <w:jc w:val="center"/>
              <w:rPr>
                <w:rFonts w:hint="default" w:ascii="Times New Roman" w:hAnsi="Times New Roman"/>
                <w:color w:val="000000"/>
                <w:sz w:val="21"/>
                <w:szCs w:val="21"/>
                <w:lang w:bidi="ar"/>
              </w:rPr>
            </w:pPr>
          </w:p>
        </w:tc>
        <w:tc>
          <w:tcPr>
            <w:tcW w:w="427" w:type="dxa"/>
            <w:noWrap/>
            <w:vAlign w:val="center"/>
          </w:tcPr>
          <w:p w14:paraId="44F6DEEE">
            <w:pPr>
              <w:snapToGrid w:val="0"/>
              <w:spacing w:line="240" w:lineRule="atLeast"/>
              <w:rPr>
                <w:rFonts w:hint="default" w:ascii="Times New Roman" w:hAnsi="Times New Roman"/>
                <w:color w:val="000000"/>
                <w:sz w:val="21"/>
                <w:szCs w:val="21"/>
              </w:rPr>
            </w:pPr>
          </w:p>
        </w:tc>
        <w:tc>
          <w:tcPr>
            <w:tcW w:w="1083" w:type="dxa"/>
            <w:noWrap/>
            <w:vAlign w:val="center"/>
          </w:tcPr>
          <w:p w14:paraId="46DA71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color w:val="000000"/>
                <w:sz w:val="21"/>
                <w:szCs w:val="21"/>
                <w:lang w:eastAsia="zh-CN"/>
              </w:rPr>
            </w:pPr>
          </w:p>
        </w:tc>
        <w:tc>
          <w:tcPr>
            <w:tcW w:w="640" w:type="dxa"/>
            <w:noWrap/>
            <w:vAlign w:val="center"/>
          </w:tcPr>
          <w:p w14:paraId="2B5616C3">
            <w:pPr>
              <w:snapToGrid w:val="0"/>
              <w:spacing w:line="240" w:lineRule="atLeast"/>
              <w:jc w:val="center"/>
              <w:rPr>
                <w:rFonts w:hint="eastAsia" w:ascii="Times New Roman" w:hAnsi="Times New Roman"/>
                <w:color w:val="000000"/>
                <w:sz w:val="21"/>
                <w:szCs w:val="21"/>
                <w:lang w:val="en-US" w:eastAsia="zh-CN"/>
              </w:rPr>
            </w:pPr>
          </w:p>
        </w:tc>
      </w:tr>
    </w:tbl>
    <w:p w14:paraId="5B0D2C9F">
      <w:pPr>
        <w:pStyle w:val="5"/>
        <w:outlineLvl w:val="9"/>
      </w:pPr>
    </w:p>
    <w:p w14:paraId="66C35C0E">
      <w:pPr>
        <w:pStyle w:val="5"/>
        <w:outlineLvl w:val="9"/>
        <w:rPr>
          <w:rFonts w:ascii="仿宋" w:hAnsi="仿宋" w:eastAsia="仿宋"/>
          <w:b/>
          <w:bCs w:val="0"/>
          <w:color w:val="auto"/>
          <w:sz w:val="32"/>
          <w:szCs w:val="32"/>
          <w:highlight w:val="none"/>
        </w:rPr>
      </w:pPr>
    </w:p>
    <w:p w14:paraId="3D852EB7">
      <w:pPr>
        <w:rPr>
          <w:rFonts w:ascii="仿宋" w:hAnsi="仿宋" w:eastAsia="仿宋"/>
          <w:b/>
          <w:bCs w:val="0"/>
          <w:color w:val="auto"/>
          <w:sz w:val="32"/>
          <w:szCs w:val="32"/>
          <w:highlight w:val="none"/>
        </w:rPr>
      </w:pPr>
    </w:p>
    <w:p w14:paraId="4A434903">
      <w:pPr>
        <w:pStyle w:val="5"/>
        <w:outlineLvl w:val="9"/>
        <w:rPr>
          <w:rFonts w:ascii="仿宋" w:hAnsi="仿宋" w:eastAsia="仿宋"/>
          <w:b/>
          <w:bCs w:val="0"/>
          <w:color w:val="auto"/>
          <w:sz w:val="32"/>
          <w:szCs w:val="32"/>
          <w:highlight w:val="none"/>
        </w:rPr>
        <w:sectPr>
          <w:pgSz w:w="16838" w:h="11906" w:orient="landscape"/>
          <w:pgMar w:top="1800" w:right="1440" w:bottom="1800" w:left="1440" w:header="720" w:footer="720" w:gutter="0"/>
          <w:pgNumType w:fmt="decimal"/>
          <w:cols w:space="720" w:num="1"/>
          <w:docGrid w:type="lines" w:linePitch="312" w:charSpace="0"/>
        </w:sectPr>
      </w:pPr>
    </w:p>
    <w:p w14:paraId="57E3F209">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共青团遂宁市船山区委</w:t>
      </w:r>
    </w:p>
    <w:p w14:paraId="026240F6">
      <w:pPr>
        <w:spacing w:line="600" w:lineRule="exact"/>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关于人才工作经费支出绩效的自评报告</w:t>
      </w:r>
    </w:p>
    <w:p w14:paraId="12BBD13F">
      <w:pPr>
        <w:tabs>
          <w:tab w:val="left" w:pos="3885"/>
        </w:tabs>
        <w:snapToGrid w:val="0"/>
        <w:spacing w:line="576" w:lineRule="exact"/>
        <w:ind w:firstLine="640" w:firstLineChars="200"/>
        <w:jc w:val="left"/>
        <w:rPr>
          <w:rFonts w:hint="default" w:ascii="Times New Roman" w:hAnsi="Times New Roman" w:eastAsia="黑体" w:cs="Times New Roman"/>
          <w:sz w:val="32"/>
          <w:szCs w:val="32"/>
          <w:lang w:eastAsia="zh-CN"/>
        </w:rPr>
      </w:pPr>
    </w:p>
    <w:p w14:paraId="7648A518">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67" w:name="_Toc12024"/>
      <w:r>
        <w:rPr>
          <w:rFonts w:hint="default" w:ascii="Times New Roman" w:hAnsi="Times New Roman" w:eastAsia="黑体" w:cs="Times New Roman"/>
          <w:sz w:val="32"/>
          <w:szCs w:val="32"/>
          <w:lang w:eastAsia="zh-CN"/>
        </w:rPr>
        <w:t>一、基本情况</w:t>
      </w:r>
      <w:bookmarkEnd w:id="167"/>
    </w:p>
    <w:p w14:paraId="6C11F64E">
      <w:pPr>
        <w:keepNext w:val="0"/>
        <w:keepLines w:val="0"/>
        <w:pageBreakBefore w:val="0"/>
        <w:widowControl w:val="0"/>
        <w:wordWrap/>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（一）项目概况</w:t>
      </w:r>
    </w:p>
    <w:p w14:paraId="731CB6EE">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shd w:val="clear" w:color="auto" w:fill="auto"/>
          <w:lang w:val="en-US"/>
        </w:rPr>
      </w:pPr>
      <w:r>
        <w:rPr>
          <w:rFonts w:hint="eastAsia" w:ascii="Times New Roman" w:hAnsi="Times New Roman" w:eastAsia="仿宋_GB2312" w:cs="Times New Roman"/>
          <w:sz w:val="32"/>
          <w:szCs w:val="32"/>
          <w:shd w:val="clear" w:color="auto" w:fill="auto"/>
          <w:lang w:val="en-US" w:eastAsia="zh-CN"/>
        </w:rPr>
        <w:t>为深入学习贯彻习近平总书记关于新时代人才工作的新理念新战略新举措和习近平总书记关于青年工作的重要思想，全面落实区委人才工作会议要求，大力实施人才强区战略。组织开展船山区首届乡村振兴调研大赛、船山区2023年“逐梦乡村 船泊菁才”大学生寒假社会实践永和家园感知行活动、遂宁感知行船山实践等活动。</w:t>
      </w:r>
    </w:p>
    <w:p w14:paraId="52391ADA">
      <w:pPr>
        <w:keepNext w:val="0"/>
        <w:keepLines w:val="0"/>
        <w:pageBreakBefore w:val="0"/>
        <w:widowControl w:val="0"/>
        <w:wordWrap/>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（二）项目实施情况</w:t>
      </w:r>
      <w:r>
        <w:rPr>
          <w:rFonts w:hint="default" w:ascii="Times New Roman" w:hAnsi="Times New Roman" w:eastAsia="楷体_GB2312" w:cs="Times New Roman"/>
          <w:b/>
          <w:bCs w:val="0"/>
          <w:sz w:val="32"/>
          <w:szCs w:val="32"/>
          <w:lang w:eastAsia="zh-CN"/>
        </w:rPr>
        <w:tab/>
      </w:r>
    </w:p>
    <w:p w14:paraId="69FB802D">
      <w:pPr>
        <w:tabs>
          <w:tab w:val="left" w:pos="3885"/>
        </w:tabs>
        <w:snapToGrid w:val="0"/>
        <w:spacing w:line="576" w:lineRule="exact"/>
        <w:ind w:firstLine="640" w:firstLineChars="200"/>
        <w:jc w:val="both"/>
        <w:rPr>
          <w:rFonts w:hint="default"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lang w:val="en-US" w:eastAsia="zh-CN"/>
        </w:rPr>
        <w:t>本项目计划在区委组织部指导下，开展不少于6场次的返家乡、城市感知行等活动，2023年我委分别于2022年8月、2023年1月、2023年3月组织开展了船山区首届乡村振兴调研大赛、船山区2023年“逐梦乡村 船泊菁才”大学生寒假社会实践永和家园感知行活动、船山区2023年四川师范大学实习实训遂宁感知行船山实践活动；</w:t>
      </w:r>
      <w:r>
        <w:rPr>
          <w:rFonts w:ascii="Times New Roman" w:hAnsi="Times New Roman" w:eastAsia="仿宋_GB2312" w:cs="Times New Roman"/>
          <w:bCs/>
          <w:sz w:val="32"/>
          <w:szCs w:val="32"/>
        </w:rPr>
        <w:t>于2023年5月、2023年6月、2023年7月组织开展了船山区2023年四川师范大学实习实训遂宁感知行船山实践活动</w:t>
      </w:r>
      <w:r>
        <w:rPr>
          <w:rFonts w:ascii="Times New Roman" w:hAnsi="Times New Roman" w:eastAsia="仿宋_GB2312" w:cs="Times New Roman"/>
          <w:bCs/>
          <w:kern w:val="0"/>
          <w:sz w:val="32"/>
          <w:szCs w:val="32"/>
          <w:shd w:val="clear" w:color="auto" w:fill="FFFFFF"/>
        </w:rPr>
        <w:t>、船山区医疗卫生系统高层次人才招募感知行、</w:t>
      </w:r>
      <w:bookmarkStart w:id="168" w:name="_Hlk140759453"/>
      <w:r>
        <w:rPr>
          <w:rFonts w:ascii="Times New Roman" w:hAnsi="Times New Roman" w:eastAsia="仿宋_GB2312" w:cs="Times New Roman"/>
          <w:bCs/>
          <w:kern w:val="0"/>
          <w:sz w:val="32"/>
          <w:szCs w:val="32"/>
          <w:shd w:val="clear" w:color="auto" w:fill="FFFFFF"/>
        </w:rPr>
        <w:t>2023年北京大学光华管理学院“沃土计划”遂宁实践团船山调研行</w:t>
      </w:r>
      <w:bookmarkEnd w:id="168"/>
      <w:r>
        <w:rPr>
          <w:rFonts w:ascii="Times New Roman" w:hAnsi="Times New Roman" w:eastAsia="仿宋_GB2312" w:cs="Times New Roman"/>
          <w:bCs/>
          <w:kern w:val="0"/>
          <w:sz w:val="32"/>
          <w:szCs w:val="32"/>
          <w:shd w:val="clear" w:color="auto" w:fill="FFFFFF"/>
        </w:rPr>
        <w:t>、2023年“船山行 故乡情”返家乡大学生暑期社会实践活动出征式</w:t>
      </w:r>
      <w:r>
        <w:rPr>
          <w:rFonts w:hint="eastAsia" w:ascii="Times New Roman" w:hAnsi="Times New Roman" w:eastAsia="仿宋_GB2312" w:cs="Times New Roman"/>
          <w:sz w:val="32"/>
          <w:szCs w:val="32"/>
          <w:shd w:val="clear" w:color="auto" w:fill="auto"/>
          <w:lang w:val="en-US" w:eastAsia="zh-CN"/>
        </w:rPr>
        <w:t>。</w:t>
      </w:r>
    </w:p>
    <w:p w14:paraId="72BA67B9">
      <w:pPr>
        <w:keepNext w:val="0"/>
        <w:keepLines w:val="0"/>
        <w:pageBreakBefore w:val="0"/>
        <w:widowControl w:val="0"/>
        <w:wordWrap/>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（三）资金投入使用情况</w:t>
      </w:r>
    </w:p>
    <w:p w14:paraId="7F65320D">
      <w:pPr>
        <w:snapToGrid w:val="0"/>
        <w:spacing w:line="576" w:lineRule="exact"/>
        <w:ind w:firstLine="640" w:firstLineChars="200"/>
        <w:jc w:val="both"/>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rPr>
        <w:t>该项目202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年年初预算资金</w:t>
      </w:r>
      <w:r>
        <w:rPr>
          <w:rFonts w:hint="eastAsia" w:ascii="Times New Roman" w:hAnsi="Times New Roman" w:eastAsia="仿宋_GB2312" w:cs="Times New Roman"/>
          <w:sz w:val="32"/>
          <w:szCs w:val="32"/>
          <w:lang w:val="en-US" w:eastAsia="zh-CN"/>
        </w:rPr>
        <w:t>9.44万</w:t>
      </w:r>
      <w:r>
        <w:rPr>
          <w:rFonts w:hint="default" w:ascii="Times New Roman" w:hAnsi="Times New Roman" w:eastAsia="仿宋_GB2312" w:cs="Times New Roman"/>
          <w:sz w:val="32"/>
          <w:szCs w:val="32"/>
        </w:rPr>
        <w:t>元，执行数</w:t>
      </w:r>
      <w:r>
        <w:rPr>
          <w:rFonts w:hint="eastAsia" w:ascii="Times New Roman" w:hAnsi="Times New Roman" w:eastAsia="仿宋_GB2312" w:cs="Times New Roman"/>
          <w:sz w:val="32"/>
          <w:szCs w:val="32"/>
          <w:lang w:val="en-US" w:eastAsia="zh-CN"/>
        </w:rPr>
        <w:t>9.44万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财政收回0万元，按部门预算支出经济科目划分，其他交通费用1.1万元，其他商品和服务支出8.34万元，财政收回0万元，</w:t>
      </w:r>
      <w:r>
        <w:rPr>
          <w:rFonts w:hint="default"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rPr>
        <w:t>执行率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B3327F3">
      <w:pPr>
        <w:keepNext w:val="0"/>
        <w:keepLines w:val="0"/>
        <w:pageBreakBefore w:val="0"/>
        <w:widowControl w:val="0"/>
        <w:wordWrap/>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（四）项目绩效目标</w:t>
      </w:r>
    </w:p>
    <w:p w14:paraId="0B560D49">
      <w:pPr>
        <w:snapToGrid w:val="0"/>
        <w:spacing w:line="576" w:lineRule="exact"/>
        <w:ind w:firstLine="640" w:firstLineChars="200"/>
        <w:jc w:val="both"/>
        <w:rPr>
          <w:rFonts w:hint="default"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lang w:val="en-US" w:eastAsia="zh-CN"/>
        </w:rPr>
        <w:t>为达到吸引船山返家乡大学生和高校青年大学生关注船山、感知船山的目的，分别对举办活动场数、活动开展安全性、实施成本、资金使用及时率等指标做了要求。</w:t>
      </w:r>
    </w:p>
    <w:p w14:paraId="27E73E3E">
      <w:pPr>
        <w:tabs>
          <w:tab w:val="left" w:pos="3885"/>
        </w:tabs>
        <w:snapToGrid w:val="0"/>
        <w:spacing w:line="576" w:lineRule="exact"/>
        <w:ind w:firstLine="640" w:firstLineChars="200"/>
        <w:jc w:val="both"/>
        <w:outlineLvl w:val="1"/>
        <w:rPr>
          <w:rFonts w:hint="default" w:ascii="Times New Roman" w:hAnsi="Times New Roman" w:eastAsia="黑体" w:cs="Times New Roman"/>
          <w:sz w:val="32"/>
          <w:szCs w:val="32"/>
          <w:lang w:eastAsia="zh-CN"/>
        </w:rPr>
      </w:pPr>
      <w:bookmarkStart w:id="169" w:name="_Toc28445"/>
      <w:r>
        <w:rPr>
          <w:rFonts w:hint="default" w:ascii="Times New Roman" w:hAnsi="Times New Roman" w:eastAsia="黑体" w:cs="Times New Roman"/>
          <w:sz w:val="32"/>
          <w:szCs w:val="32"/>
          <w:lang w:eastAsia="zh-CN"/>
        </w:rPr>
        <w:t>二、评价工作开展情况</w:t>
      </w:r>
      <w:bookmarkEnd w:id="169"/>
    </w:p>
    <w:p w14:paraId="73138F7F">
      <w:pPr>
        <w:tabs>
          <w:tab w:val="left" w:pos="3885"/>
        </w:tabs>
        <w:snapToGrid w:val="0"/>
        <w:spacing w:line="57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我单位本次项目支出绩效评价按照</w:t>
      </w:r>
      <w:r>
        <w:rPr>
          <w:rFonts w:hint="eastAsia" w:ascii="仿宋_GB2312" w:hAnsi="仿宋_GB2312" w:eastAsia="仿宋_GB2312" w:cs="仿宋_GB2312"/>
          <w:sz w:val="32"/>
          <w:szCs w:val="32"/>
        </w:rPr>
        <w:t>《遂宁市船山区财政局关于开展202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年部门、项目、政策支出绩效自评工作的通知》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遂船财</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default" w:ascii="Times New Roman" w:hAnsi="Times New Roman" w:eastAsia="仿宋_GB2312" w:cs="Times New Roman"/>
          <w:sz w:val="32"/>
          <w:szCs w:val="32"/>
        </w:rPr>
        <w:t>文件要求执行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评价方法</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采取自评方式，结合评价内容，做到有计划，有安排，扎实开展本次自评工作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按照上级下达的项目支出绩效评价指标体系，针对</w:t>
      </w:r>
      <w:r>
        <w:rPr>
          <w:rFonts w:hint="eastAsia" w:ascii="Times New Roman" w:hAnsi="Times New Roman" w:eastAsia="仿宋_GB2312" w:cs="Times New Roman"/>
          <w:sz w:val="32"/>
          <w:szCs w:val="32"/>
          <w:lang w:val="en-US" w:eastAsia="zh-CN"/>
        </w:rPr>
        <w:t>项目决策</w:t>
      </w:r>
      <w:r>
        <w:rPr>
          <w:rFonts w:hint="default" w:ascii="Times New Roman" w:hAnsi="Times New Roman" w:eastAsia="仿宋_GB2312" w:cs="Times New Roman"/>
          <w:sz w:val="32"/>
          <w:szCs w:val="32"/>
        </w:rPr>
        <w:t>、实施情况、资金兑现、社会效益等</w:t>
      </w:r>
      <w:r>
        <w:rPr>
          <w:rFonts w:hint="eastAsia" w:ascii="Times New Roman" w:hAnsi="Times New Roman" w:eastAsia="仿宋_GB2312" w:cs="Times New Roman"/>
          <w:sz w:val="32"/>
          <w:szCs w:val="32"/>
          <w:lang w:eastAsia="zh-CN"/>
        </w:rPr>
        <w:t>作出</w:t>
      </w:r>
      <w:r>
        <w:rPr>
          <w:rFonts w:hint="default" w:ascii="Times New Roman" w:hAnsi="Times New Roman" w:eastAsia="仿宋_GB2312" w:cs="Times New Roman"/>
          <w:sz w:val="32"/>
          <w:szCs w:val="32"/>
        </w:rPr>
        <w:t>自我评价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本次项目支出的指标体系分为9个一级指标，15个二级指标共计100分。</w:t>
      </w:r>
    </w:p>
    <w:p w14:paraId="4B80D3F1">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70" w:name="_Toc7950"/>
      <w:r>
        <w:rPr>
          <w:rFonts w:hint="default" w:ascii="Times New Roman" w:hAnsi="Times New Roman" w:eastAsia="黑体" w:cs="Times New Roman"/>
          <w:sz w:val="32"/>
          <w:szCs w:val="32"/>
          <w:lang w:eastAsia="zh-CN"/>
        </w:rPr>
        <w:t>三、综合评价结论（附评分表）</w:t>
      </w:r>
      <w:bookmarkEnd w:id="17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660"/>
        <w:gridCol w:w="1845"/>
        <w:gridCol w:w="1887"/>
      </w:tblGrid>
      <w:tr w14:paraId="6B55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146B458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一级指标</w:t>
            </w:r>
          </w:p>
        </w:tc>
        <w:tc>
          <w:tcPr>
            <w:tcW w:w="2660" w:type="dxa"/>
            <w:noWrap w:val="0"/>
            <w:vAlign w:val="center"/>
          </w:tcPr>
          <w:p w14:paraId="0CB750F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二级指标</w:t>
            </w:r>
          </w:p>
        </w:tc>
        <w:tc>
          <w:tcPr>
            <w:tcW w:w="1845" w:type="dxa"/>
            <w:noWrap w:val="0"/>
            <w:vAlign w:val="center"/>
          </w:tcPr>
          <w:p w14:paraId="4F011BE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指标分值</w:t>
            </w:r>
          </w:p>
        </w:tc>
        <w:tc>
          <w:tcPr>
            <w:tcW w:w="1887" w:type="dxa"/>
            <w:noWrap w:val="0"/>
            <w:vAlign w:val="center"/>
          </w:tcPr>
          <w:p w14:paraId="68B4C038">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自评得分</w:t>
            </w:r>
          </w:p>
        </w:tc>
      </w:tr>
      <w:tr w14:paraId="14E6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restart"/>
            <w:noWrap w:val="0"/>
            <w:vAlign w:val="center"/>
          </w:tcPr>
          <w:p w14:paraId="58FA5CD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项目决策</w:t>
            </w:r>
          </w:p>
        </w:tc>
        <w:tc>
          <w:tcPr>
            <w:tcW w:w="2660" w:type="dxa"/>
            <w:noWrap w:val="0"/>
            <w:vAlign w:val="center"/>
          </w:tcPr>
          <w:p w14:paraId="6179E8F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程序严密</w:t>
            </w:r>
          </w:p>
        </w:tc>
        <w:tc>
          <w:tcPr>
            <w:tcW w:w="1845" w:type="dxa"/>
            <w:noWrap w:val="0"/>
            <w:vAlign w:val="center"/>
          </w:tcPr>
          <w:p w14:paraId="3DDBB1D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c>
          <w:tcPr>
            <w:tcW w:w="1887" w:type="dxa"/>
            <w:noWrap w:val="0"/>
            <w:vAlign w:val="center"/>
          </w:tcPr>
          <w:p w14:paraId="7BC0F95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r>
      <w:tr w14:paraId="752B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continue"/>
            <w:noWrap w:val="0"/>
            <w:vAlign w:val="center"/>
          </w:tcPr>
          <w:p w14:paraId="7EDD4A4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60" w:type="dxa"/>
            <w:noWrap w:val="0"/>
            <w:vAlign w:val="center"/>
          </w:tcPr>
          <w:p w14:paraId="292FE36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规划合理</w:t>
            </w:r>
          </w:p>
        </w:tc>
        <w:tc>
          <w:tcPr>
            <w:tcW w:w="1845" w:type="dxa"/>
            <w:noWrap w:val="0"/>
            <w:vAlign w:val="center"/>
          </w:tcPr>
          <w:p w14:paraId="172F500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c>
          <w:tcPr>
            <w:tcW w:w="1887" w:type="dxa"/>
            <w:noWrap w:val="0"/>
            <w:vAlign w:val="center"/>
          </w:tcPr>
          <w:p w14:paraId="58D5AA8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r>
      <w:tr w14:paraId="64DD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continue"/>
            <w:noWrap w:val="0"/>
            <w:vAlign w:val="center"/>
          </w:tcPr>
          <w:p w14:paraId="17500CC6">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60" w:type="dxa"/>
            <w:noWrap w:val="0"/>
            <w:vAlign w:val="center"/>
          </w:tcPr>
          <w:p w14:paraId="50A157E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结果符合</w:t>
            </w:r>
          </w:p>
        </w:tc>
        <w:tc>
          <w:tcPr>
            <w:tcW w:w="1845" w:type="dxa"/>
            <w:noWrap w:val="0"/>
            <w:vAlign w:val="center"/>
          </w:tcPr>
          <w:p w14:paraId="1FAD6CE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c>
          <w:tcPr>
            <w:tcW w:w="1887" w:type="dxa"/>
            <w:noWrap w:val="0"/>
            <w:vAlign w:val="center"/>
          </w:tcPr>
          <w:p w14:paraId="6EF945F8">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p>
        </w:tc>
      </w:tr>
      <w:tr w14:paraId="7ED9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restart"/>
            <w:noWrap w:val="0"/>
            <w:vAlign w:val="center"/>
          </w:tcPr>
          <w:p w14:paraId="0DB87AA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项目实施</w:t>
            </w:r>
          </w:p>
        </w:tc>
        <w:tc>
          <w:tcPr>
            <w:tcW w:w="2660" w:type="dxa"/>
            <w:noWrap w:val="0"/>
            <w:vAlign w:val="center"/>
          </w:tcPr>
          <w:p w14:paraId="353F219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执行有效</w:t>
            </w:r>
          </w:p>
        </w:tc>
        <w:tc>
          <w:tcPr>
            <w:tcW w:w="1845" w:type="dxa"/>
            <w:noWrap w:val="0"/>
            <w:vAlign w:val="center"/>
          </w:tcPr>
          <w:p w14:paraId="6B3E22F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w:t>
            </w:r>
          </w:p>
        </w:tc>
        <w:tc>
          <w:tcPr>
            <w:tcW w:w="1887" w:type="dxa"/>
            <w:noWrap w:val="0"/>
            <w:vAlign w:val="center"/>
          </w:tcPr>
          <w:p w14:paraId="469595A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w:t>
            </w:r>
          </w:p>
        </w:tc>
      </w:tr>
      <w:tr w14:paraId="4E45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continue"/>
            <w:noWrap w:val="0"/>
            <w:vAlign w:val="center"/>
          </w:tcPr>
          <w:p w14:paraId="7918E862">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60" w:type="dxa"/>
            <w:noWrap w:val="0"/>
            <w:vAlign w:val="center"/>
          </w:tcPr>
          <w:p w14:paraId="129A403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使用合规</w:t>
            </w:r>
          </w:p>
        </w:tc>
        <w:tc>
          <w:tcPr>
            <w:tcW w:w="1845" w:type="dxa"/>
            <w:noWrap w:val="0"/>
            <w:vAlign w:val="center"/>
          </w:tcPr>
          <w:p w14:paraId="4ACEACD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w:t>
            </w:r>
          </w:p>
        </w:tc>
        <w:tc>
          <w:tcPr>
            <w:tcW w:w="1887" w:type="dxa"/>
            <w:noWrap w:val="0"/>
            <w:vAlign w:val="center"/>
          </w:tcPr>
          <w:p w14:paraId="67EE4E1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4</w:t>
            </w:r>
          </w:p>
        </w:tc>
      </w:tr>
      <w:tr w14:paraId="168A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restart"/>
            <w:noWrap w:val="0"/>
            <w:vAlign w:val="center"/>
          </w:tcPr>
          <w:p w14:paraId="528C467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预算执行</w:t>
            </w:r>
          </w:p>
        </w:tc>
        <w:tc>
          <w:tcPr>
            <w:tcW w:w="2660" w:type="dxa"/>
            <w:noWrap w:val="0"/>
            <w:vAlign w:val="center"/>
          </w:tcPr>
          <w:p w14:paraId="1150A08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预算执行率</w:t>
            </w:r>
          </w:p>
        </w:tc>
        <w:tc>
          <w:tcPr>
            <w:tcW w:w="1845" w:type="dxa"/>
            <w:noWrap w:val="0"/>
            <w:vAlign w:val="center"/>
          </w:tcPr>
          <w:p w14:paraId="3034291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6</w:t>
            </w:r>
          </w:p>
        </w:tc>
        <w:tc>
          <w:tcPr>
            <w:tcW w:w="1887" w:type="dxa"/>
            <w:noWrap w:val="0"/>
            <w:vAlign w:val="center"/>
          </w:tcPr>
          <w:p w14:paraId="713144C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6</w:t>
            </w:r>
          </w:p>
        </w:tc>
      </w:tr>
      <w:tr w14:paraId="43AB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vMerge w:val="continue"/>
            <w:noWrap w:val="0"/>
            <w:vAlign w:val="center"/>
          </w:tcPr>
          <w:p w14:paraId="52B2996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60" w:type="dxa"/>
            <w:noWrap w:val="0"/>
            <w:vAlign w:val="center"/>
          </w:tcPr>
          <w:p w14:paraId="7AF1B12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资金使用率</w:t>
            </w:r>
          </w:p>
        </w:tc>
        <w:tc>
          <w:tcPr>
            <w:tcW w:w="1845" w:type="dxa"/>
            <w:noWrap w:val="0"/>
            <w:vAlign w:val="center"/>
          </w:tcPr>
          <w:p w14:paraId="3979F70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0</w:t>
            </w:r>
          </w:p>
        </w:tc>
        <w:tc>
          <w:tcPr>
            <w:tcW w:w="1887" w:type="dxa"/>
            <w:noWrap w:val="0"/>
            <w:vAlign w:val="center"/>
          </w:tcPr>
          <w:p w14:paraId="08DB896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0</w:t>
            </w:r>
          </w:p>
        </w:tc>
      </w:tr>
      <w:tr w14:paraId="735B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52367C9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数量指标</w:t>
            </w:r>
          </w:p>
        </w:tc>
        <w:tc>
          <w:tcPr>
            <w:tcW w:w="2660" w:type="dxa"/>
            <w:noWrap w:val="0"/>
            <w:vAlign w:val="center"/>
          </w:tcPr>
          <w:p w14:paraId="63D51C7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举办活动场数</w:t>
            </w:r>
          </w:p>
        </w:tc>
        <w:tc>
          <w:tcPr>
            <w:tcW w:w="1845" w:type="dxa"/>
            <w:noWrap w:val="0"/>
            <w:vAlign w:val="center"/>
          </w:tcPr>
          <w:p w14:paraId="120B6FB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c>
          <w:tcPr>
            <w:tcW w:w="1887" w:type="dxa"/>
            <w:noWrap w:val="0"/>
            <w:vAlign w:val="center"/>
          </w:tcPr>
          <w:p w14:paraId="210F63B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r>
      <w:tr w14:paraId="28E8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6F5699D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质量指标</w:t>
            </w:r>
          </w:p>
        </w:tc>
        <w:tc>
          <w:tcPr>
            <w:tcW w:w="2660" w:type="dxa"/>
            <w:noWrap w:val="0"/>
            <w:vAlign w:val="center"/>
          </w:tcPr>
          <w:p w14:paraId="2C68C31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活动开展安全性</w:t>
            </w:r>
          </w:p>
        </w:tc>
        <w:tc>
          <w:tcPr>
            <w:tcW w:w="1845" w:type="dxa"/>
            <w:noWrap w:val="0"/>
            <w:vAlign w:val="center"/>
          </w:tcPr>
          <w:p w14:paraId="419AB06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c>
          <w:tcPr>
            <w:tcW w:w="1887" w:type="dxa"/>
            <w:noWrap w:val="0"/>
            <w:vAlign w:val="center"/>
          </w:tcPr>
          <w:p w14:paraId="59813D8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r>
      <w:tr w14:paraId="3DA4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3F87592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成本指标</w:t>
            </w:r>
          </w:p>
        </w:tc>
        <w:tc>
          <w:tcPr>
            <w:tcW w:w="2660" w:type="dxa"/>
            <w:noWrap w:val="0"/>
            <w:vAlign w:val="center"/>
          </w:tcPr>
          <w:p w14:paraId="7036979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项目实施成本</w:t>
            </w:r>
          </w:p>
        </w:tc>
        <w:tc>
          <w:tcPr>
            <w:tcW w:w="1845" w:type="dxa"/>
            <w:noWrap w:val="0"/>
            <w:vAlign w:val="center"/>
          </w:tcPr>
          <w:p w14:paraId="4D995CA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c>
          <w:tcPr>
            <w:tcW w:w="1887" w:type="dxa"/>
            <w:noWrap w:val="0"/>
            <w:vAlign w:val="center"/>
          </w:tcPr>
          <w:p w14:paraId="4EDFAF62">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w:t>
            </w:r>
          </w:p>
        </w:tc>
      </w:tr>
      <w:tr w14:paraId="2583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52B5945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时效指标</w:t>
            </w:r>
          </w:p>
        </w:tc>
        <w:tc>
          <w:tcPr>
            <w:tcW w:w="2660" w:type="dxa"/>
            <w:noWrap w:val="0"/>
            <w:vAlign w:val="center"/>
          </w:tcPr>
          <w:p w14:paraId="7B140C0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资金使用及时率</w:t>
            </w:r>
          </w:p>
        </w:tc>
        <w:tc>
          <w:tcPr>
            <w:tcW w:w="1845" w:type="dxa"/>
            <w:noWrap w:val="0"/>
            <w:vAlign w:val="center"/>
          </w:tcPr>
          <w:p w14:paraId="2211F45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c>
          <w:tcPr>
            <w:tcW w:w="1887" w:type="dxa"/>
            <w:noWrap w:val="0"/>
            <w:vAlign w:val="center"/>
          </w:tcPr>
          <w:p w14:paraId="43B6DA3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5</w:t>
            </w:r>
          </w:p>
        </w:tc>
      </w:tr>
      <w:tr w14:paraId="1762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55D75F7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效益指标</w:t>
            </w:r>
          </w:p>
        </w:tc>
        <w:tc>
          <w:tcPr>
            <w:tcW w:w="2660" w:type="dxa"/>
            <w:noWrap w:val="0"/>
            <w:vAlign w:val="center"/>
          </w:tcPr>
          <w:p w14:paraId="2071600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参与人数</w:t>
            </w:r>
          </w:p>
        </w:tc>
        <w:tc>
          <w:tcPr>
            <w:tcW w:w="1845" w:type="dxa"/>
            <w:noWrap w:val="0"/>
            <w:vAlign w:val="center"/>
          </w:tcPr>
          <w:p w14:paraId="077FB86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50</w:t>
            </w:r>
          </w:p>
        </w:tc>
        <w:tc>
          <w:tcPr>
            <w:tcW w:w="1887" w:type="dxa"/>
            <w:noWrap w:val="0"/>
            <w:vAlign w:val="center"/>
          </w:tcPr>
          <w:p w14:paraId="17DFC98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50</w:t>
            </w:r>
          </w:p>
        </w:tc>
      </w:tr>
      <w:tr w14:paraId="65B4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30" w:type="dxa"/>
            <w:noWrap w:val="0"/>
            <w:vAlign w:val="center"/>
          </w:tcPr>
          <w:p w14:paraId="133BBF9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满意度指标</w:t>
            </w:r>
          </w:p>
        </w:tc>
        <w:tc>
          <w:tcPr>
            <w:tcW w:w="2660" w:type="dxa"/>
            <w:noWrap w:val="0"/>
            <w:vAlign w:val="center"/>
          </w:tcPr>
          <w:p w14:paraId="0EF2B9C8">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参与活动人员满意度</w:t>
            </w:r>
          </w:p>
        </w:tc>
        <w:tc>
          <w:tcPr>
            <w:tcW w:w="1845" w:type="dxa"/>
            <w:noWrap w:val="0"/>
            <w:vAlign w:val="center"/>
          </w:tcPr>
          <w:p w14:paraId="08D737D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10</w:t>
            </w:r>
          </w:p>
        </w:tc>
        <w:tc>
          <w:tcPr>
            <w:tcW w:w="1887" w:type="dxa"/>
            <w:noWrap w:val="0"/>
            <w:vAlign w:val="center"/>
          </w:tcPr>
          <w:p w14:paraId="0AFE32B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9</w:t>
            </w:r>
          </w:p>
        </w:tc>
      </w:tr>
      <w:tr w14:paraId="7C9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90" w:type="dxa"/>
            <w:gridSpan w:val="2"/>
            <w:noWrap w:val="0"/>
            <w:vAlign w:val="center"/>
          </w:tcPr>
          <w:p w14:paraId="0F7F0BE2">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合计</w:t>
            </w:r>
          </w:p>
        </w:tc>
        <w:tc>
          <w:tcPr>
            <w:tcW w:w="1845" w:type="dxa"/>
            <w:noWrap w:val="0"/>
            <w:vAlign w:val="center"/>
          </w:tcPr>
          <w:p w14:paraId="2E91CBA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100</w:t>
            </w:r>
          </w:p>
        </w:tc>
        <w:tc>
          <w:tcPr>
            <w:tcW w:w="1887" w:type="dxa"/>
            <w:noWrap w:val="0"/>
            <w:vAlign w:val="center"/>
          </w:tcPr>
          <w:p w14:paraId="16B0B47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99</w:t>
            </w:r>
          </w:p>
        </w:tc>
      </w:tr>
    </w:tbl>
    <w:p w14:paraId="6D2D305F">
      <w:pPr>
        <w:tabs>
          <w:tab w:val="left" w:pos="3885"/>
        </w:tabs>
        <w:snapToGrid w:val="0"/>
        <w:spacing w:line="576"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分。</w:t>
      </w:r>
    </w:p>
    <w:p w14:paraId="4D8B1EFE">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71" w:name="_Toc25232"/>
      <w:r>
        <w:rPr>
          <w:rFonts w:hint="default" w:ascii="Times New Roman" w:hAnsi="Times New Roman" w:eastAsia="黑体" w:cs="Times New Roman"/>
          <w:sz w:val="32"/>
          <w:szCs w:val="32"/>
          <w:lang w:eastAsia="zh-CN"/>
        </w:rPr>
        <w:t>四、绩效评价分析</w:t>
      </w:r>
      <w:bookmarkEnd w:id="171"/>
    </w:p>
    <w:p w14:paraId="698FD308">
      <w:pPr>
        <w:keepNext w:val="0"/>
        <w:keepLines w:val="0"/>
        <w:pageBreakBefore w:val="0"/>
        <w:widowControl w:val="0"/>
        <w:wordWrap/>
        <w:topLinePunct w:val="0"/>
        <w:autoSpaceDE/>
        <w:autoSpaceDN/>
        <w:bidi w:val="0"/>
        <w:adjustRightInd/>
        <w:snapToGrid w:val="0"/>
        <w:spacing w:line="576"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（一）项目决策情况</w:t>
      </w:r>
    </w:p>
    <w:p w14:paraId="4715BABB">
      <w:pPr>
        <w:keepNext w:val="0"/>
        <w:keepLines w:val="0"/>
        <w:pageBreakBefore w:val="0"/>
        <w:widowControl w:val="0"/>
        <w:numPr>
          <w:ilvl w:val="0"/>
          <w:numId w:val="0"/>
        </w:numPr>
        <w:wordWrap/>
        <w:topLinePunct w:val="0"/>
        <w:autoSpaceDE/>
        <w:autoSpaceDN/>
        <w:bidi w:val="0"/>
        <w:adjustRightInd/>
        <w:spacing w:line="576"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w:t>
      </w:r>
      <w:r>
        <w:rPr>
          <w:rFonts w:hint="eastAsia" w:ascii="Times New Roman" w:hAnsi="Times New Roman" w:eastAsia="仿宋_GB2312" w:cs="Times New Roman"/>
          <w:b w:val="0"/>
          <w:bCs/>
          <w:sz w:val="32"/>
          <w:szCs w:val="32"/>
          <w:lang w:val="en-US" w:eastAsia="zh-CN"/>
        </w:rPr>
        <w:t>本项目在</w:t>
      </w:r>
      <w:r>
        <w:rPr>
          <w:rFonts w:hint="eastAsia" w:ascii="Times New Roman" w:hAnsi="Times New Roman" w:eastAsia="仿宋_GB2312" w:cs="Times New Roman"/>
          <w:sz w:val="32"/>
          <w:szCs w:val="32"/>
          <w:lang w:val="en-US" w:eastAsia="zh-CN"/>
        </w:rPr>
        <w:t>区委组织部指导下，针对返家乡大学生和各大高校在校学生，组织开展遂宁系列感知行活动，旨在带领大学生了解船山，让青年人才们深刻感受到船山对青年人才的关心与照顾</w:t>
      </w:r>
      <w:r>
        <w:rPr>
          <w:rFonts w:hint="default" w:ascii="Times New Roman" w:hAnsi="Times New Roman" w:eastAsia="仿宋_GB2312" w:cs="Times New Roman"/>
          <w:sz w:val="32"/>
          <w:szCs w:val="32"/>
          <w:lang w:val="en-US" w:eastAsia="zh-CN"/>
        </w:rPr>
        <w:t>。</w:t>
      </w:r>
    </w:p>
    <w:p w14:paraId="273EA2E3">
      <w:pPr>
        <w:keepNext w:val="0"/>
        <w:keepLines w:val="0"/>
        <w:pageBreakBefore w:val="0"/>
        <w:widowControl w:val="0"/>
        <w:wordWrap/>
        <w:topLinePunct w:val="0"/>
        <w:autoSpaceDE/>
        <w:autoSpaceDN/>
        <w:bidi w:val="0"/>
        <w:adjustRightInd/>
        <w:snapToGrid w:val="0"/>
        <w:spacing w:line="576"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（二）项目管理情况</w:t>
      </w:r>
    </w:p>
    <w:p w14:paraId="7EA82EB3">
      <w:pPr>
        <w:keepNext w:val="0"/>
        <w:keepLines w:val="0"/>
        <w:pageBreakBefore w:val="0"/>
        <w:widowControl w:val="0"/>
        <w:numPr>
          <w:ilvl w:val="0"/>
          <w:numId w:val="0"/>
        </w:numPr>
        <w:wordWrap/>
        <w:topLinePunct w:val="0"/>
        <w:autoSpaceDE/>
        <w:autoSpaceDN/>
        <w:bidi w:val="0"/>
        <w:adjustRightInd/>
        <w:spacing w:line="576"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　　</w:t>
      </w: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14:paraId="53230BEE">
      <w:pPr>
        <w:keepNext w:val="0"/>
        <w:keepLines w:val="0"/>
        <w:pageBreakBefore w:val="0"/>
        <w:widowControl w:val="0"/>
        <w:wordWrap/>
        <w:topLinePunct w:val="0"/>
        <w:autoSpaceDE/>
        <w:autoSpaceDN/>
        <w:bidi w:val="0"/>
        <w:adjustRightInd/>
        <w:snapToGrid w:val="0"/>
        <w:spacing w:line="576"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（三）项目产出情况</w:t>
      </w:r>
    </w:p>
    <w:p w14:paraId="09C7B320">
      <w:pPr>
        <w:keepNext w:val="0"/>
        <w:keepLines w:val="0"/>
        <w:pageBreakBefore w:val="0"/>
        <w:widowControl w:val="0"/>
        <w:numPr>
          <w:ilvl w:val="0"/>
          <w:numId w:val="0"/>
        </w:numPr>
        <w:wordWrap/>
        <w:topLinePunct w:val="0"/>
        <w:autoSpaceDE/>
        <w:autoSpaceDN/>
        <w:bidi w:val="0"/>
        <w:adjustRightInd/>
        <w:snapToGrid w:val="0"/>
        <w:spacing w:line="576" w:lineRule="exact"/>
        <w:ind w:firstLine="640" w:firstLineChars="200"/>
        <w:textAlignment w:val="auto"/>
        <w:rPr>
          <w:rFonts w:hint="default" w:eastAsia="仿宋_GB2312"/>
          <w:kern w:val="2"/>
          <w:sz w:val="32"/>
          <w:szCs w:val="32"/>
          <w:lang w:val="en-US" w:eastAsia="zh-CN"/>
        </w:rPr>
      </w:pPr>
      <w:r>
        <w:rPr>
          <w:rFonts w:hint="eastAsia" w:ascii="仿宋_GB2312" w:hAnsi="仿宋" w:eastAsia="仿宋_GB2312"/>
          <w:sz w:val="32"/>
          <w:szCs w:val="32"/>
          <w:lang w:val="en-US" w:eastAsia="zh-CN"/>
        </w:rPr>
        <w:t>数量指标：举办活动场数6场，实际7场，此项满分5分，得5分。质量指标：活动开展安全性100%，实际为100%，此项满分5分，得5分。成本指标：项目实施成本在预算数9.44万元以内，实际使用9.44万元，此项满分5分，得5分。时效指标：资金使用及时率为95%，实际为100%，此项满分5分，得5分。效益指标：参与人数50人，实际为100人，此项满分50分，得50分。满意度指标：参与活动人员满意度为95%</w:t>
      </w:r>
      <w:r>
        <w:rPr>
          <w:rFonts w:hint="eastAsia" w:ascii="仿宋_GB2312" w:hAnsi="仿宋"/>
          <w:sz w:val="32"/>
          <w:szCs w:val="32"/>
          <w:lang w:val="en-US" w:eastAsia="zh-CN"/>
        </w:rPr>
        <w:t>，实际为90%，</w:t>
      </w:r>
      <w:r>
        <w:rPr>
          <w:rFonts w:hint="eastAsia" w:ascii="仿宋_GB2312" w:hAnsi="仿宋" w:eastAsia="仿宋_GB2312"/>
          <w:sz w:val="32"/>
          <w:szCs w:val="32"/>
          <w:lang w:val="en-US" w:eastAsia="zh-CN"/>
        </w:rPr>
        <w:t>此项满分10分，得9分。</w:t>
      </w:r>
      <w:r>
        <w:rPr>
          <w:rFonts w:hint="eastAsia" w:eastAsia="仿宋_GB2312"/>
          <w:kern w:val="2"/>
          <w:sz w:val="32"/>
          <w:szCs w:val="32"/>
          <w:lang w:val="en-US" w:eastAsia="zh-CN"/>
        </w:rPr>
        <w:t>2023年共开展</w:t>
      </w:r>
      <w:r>
        <w:rPr>
          <w:rFonts w:ascii="Times New Roman" w:hAnsi="Times New Roman" w:eastAsia="仿宋_GB2312" w:cs="Times New Roman"/>
          <w:bCs/>
          <w:kern w:val="0"/>
          <w:sz w:val="32"/>
          <w:szCs w:val="32"/>
          <w:shd w:val="clear" w:color="auto" w:fill="FFFFFF"/>
        </w:rPr>
        <w:t>感知行</w:t>
      </w:r>
      <w:r>
        <w:rPr>
          <w:rFonts w:hint="eastAsia" w:ascii="Times New Roman" w:hAnsi="Times New Roman" w:eastAsia="仿宋_GB2312" w:cs="Times New Roman"/>
          <w:bCs/>
          <w:kern w:val="0"/>
          <w:sz w:val="32"/>
          <w:szCs w:val="32"/>
          <w:shd w:val="clear" w:color="auto" w:fill="FFFFFF"/>
          <w:lang w:eastAsia="zh-CN"/>
        </w:rPr>
        <w:t>、社会实践等活动</w:t>
      </w:r>
      <w:r>
        <w:rPr>
          <w:rFonts w:hint="eastAsia" w:eastAsia="仿宋_GB2312"/>
          <w:kern w:val="2"/>
          <w:sz w:val="32"/>
          <w:szCs w:val="32"/>
          <w:lang w:val="en-US" w:eastAsia="zh-CN"/>
        </w:rPr>
        <w:t>7场，带领100余名青年大学生打卡参观了遂宁市规划馆、遂宁市博物馆、遂宁市科技馆、船山区人才公寓、永和家园等场地，既感受了船山的现代魅力又对船山的未来充满希望</w:t>
      </w:r>
      <w:r>
        <w:rPr>
          <w:rFonts w:hint="eastAsia" w:ascii="Times New Roman" w:hAnsi="Times New Roman" w:eastAsia="仿宋_GB2312" w:cs="Times New Roman"/>
          <w:sz w:val="32"/>
          <w:szCs w:val="32"/>
          <w:lang w:val="en-US" w:eastAsia="zh-CN"/>
        </w:rPr>
        <w:t>。</w:t>
      </w:r>
    </w:p>
    <w:p w14:paraId="68B73A8C">
      <w:pPr>
        <w:keepNext w:val="0"/>
        <w:keepLines w:val="0"/>
        <w:pageBreakBefore w:val="0"/>
        <w:widowControl w:val="0"/>
        <w:wordWrap/>
        <w:topLinePunct w:val="0"/>
        <w:autoSpaceDE/>
        <w:autoSpaceDN/>
        <w:bidi w:val="0"/>
        <w:adjustRightInd/>
        <w:snapToGrid w:val="0"/>
        <w:spacing w:line="576"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（四）项目效益情况。</w:t>
      </w:r>
    </w:p>
    <w:p w14:paraId="0075FA0E">
      <w:pPr>
        <w:keepNext w:val="0"/>
        <w:keepLines w:val="0"/>
        <w:pageBreakBefore w:val="0"/>
        <w:widowControl w:val="0"/>
        <w:numPr>
          <w:ilvl w:val="0"/>
          <w:numId w:val="0"/>
        </w:numPr>
        <w:wordWrap/>
        <w:topLinePunct w:val="0"/>
        <w:autoSpaceDE/>
        <w:autoSpaceDN/>
        <w:bidi w:val="0"/>
        <w:adjustRightInd/>
        <w:spacing w:line="576" w:lineRule="exac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val="en-US" w:eastAsia="zh-CN"/>
        </w:rPr>
        <w:t>　　</w:t>
      </w:r>
      <w:r>
        <w:rPr>
          <w:rFonts w:ascii="Times New Roman" w:hAnsi="Times New Roman" w:eastAsia="仿宋_GB2312"/>
          <w:sz w:val="32"/>
          <w:szCs w:val="32"/>
        </w:rPr>
        <w:t>在</w:t>
      </w:r>
      <w:r>
        <w:rPr>
          <w:rFonts w:hint="eastAsia" w:ascii="Times New Roman" w:hAnsi="Times New Roman" w:eastAsia="仿宋_GB2312" w:cs="Times New Roman"/>
          <w:sz w:val="32"/>
          <w:szCs w:val="32"/>
          <w:lang w:val="en-US" w:eastAsia="zh-CN"/>
        </w:rPr>
        <w:t>区委组织部的</w:t>
      </w:r>
      <w:r>
        <w:rPr>
          <w:rFonts w:ascii="Times New Roman" w:hAnsi="Times New Roman" w:eastAsia="仿宋_GB2312"/>
          <w:sz w:val="32"/>
          <w:szCs w:val="32"/>
        </w:rPr>
        <w:t>关心指导下，</w:t>
      </w:r>
      <w:r>
        <w:rPr>
          <w:rFonts w:hint="eastAsia" w:ascii="Times New Roman" w:hAnsi="Times New Roman" w:eastAsia="仿宋_GB2312"/>
          <w:sz w:val="32"/>
          <w:szCs w:val="32"/>
          <w:lang w:eastAsia="zh-CN"/>
        </w:rPr>
        <w:t>通过开展活动，</w:t>
      </w:r>
      <w:r>
        <w:rPr>
          <w:rFonts w:ascii="Times New Roman" w:hAnsi="Times New Roman" w:eastAsia="仿宋_GB2312" w:cs="Times New Roman"/>
          <w:spacing w:val="-2"/>
          <w:sz w:val="32"/>
          <w:szCs w:val="32"/>
        </w:rPr>
        <w:t>吸引集聚更多高层次及急需紧缺人才来船发展，汇聚青春力量，加快建设绿色低碳新高地、川渝合作“桥头堡”</w:t>
      </w:r>
      <w:r>
        <w:rPr>
          <w:rFonts w:hint="default" w:ascii="Times New Roman" w:hAnsi="Times New Roman" w:eastAsia="仿宋_GB2312" w:cs="Times New Roman"/>
          <w:color w:val="auto"/>
          <w:sz w:val="32"/>
          <w:szCs w:val="32"/>
          <w:lang w:val="en-US" w:eastAsia="zh-CN"/>
        </w:rPr>
        <w:t>。</w:t>
      </w:r>
    </w:p>
    <w:p w14:paraId="7A205171">
      <w:pPr>
        <w:tabs>
          <w:tab w:val="left" w:pos="3885"/>
        </w:tabs>
        <w:snapToGrid w:val="0"/>
        <w:spacing w:line="576" w:lineRule="exact"/>
        <w:ind w:firstLine="640" w:firstLineChars="200"/>
        <w:jc w:val="left"/>
        <w:outlineLvl w:val="1"/>
        <w:rPr>
          <w:rFonts w:hint="default" w:ascii="Times New Roman" w:hAnsi="Times New Roman" w:eastAsia="黑体" w:cs="Times New Roman"/>
          <w:sz w:val="32"/>
          <w:szCs w:val="32"/>
          <w:lang w:eastAsia="zh-CN"/>
        </w:rPr>
      </w:pPr>
      <w:bookmarkStart w:id="172" w:name="_Toc28860"/>
      <w:r>
        <w:rPr>
          <w:rFonts w:hint="default" w:ascii="Times New Roman" w:hAnsi="Times New Roman" w:eastAsia="黑体" w:cs="Times New Roman"/>
          <w:sz w:val="32"/>
          <w:szCs w:val="32"/>
          <w:lang w:eastAsia="zh-CN"/>
        </w:rPr>
        <w:t>五、存在主要问题</w:t>
      </w:r>
      <w:bookmarkEnd w:id="172"/>
    </w:p>
    <w:p w14:paraId="60C87A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sz w:val="32"/>
          <w:szCs w:val="32"/>
          <w:lang w:eastAsia="zh-CN"/>
        </w:rPr>
        <w:t>活动方式单一，参观地点大部分位于河东新区，不够船山化</w:t>
      </w:r>
      <w:r>
        <w:rPr>
          <w:rFonts w:hint="default" w:ascii="Times New Roman" w:hAnsi="Times New Roman" w:eastAsia="仿宋_GB2312" w:cs="Times New Roman"/>
          <w:sz w:val="32"/>
          <w:szCs w:val="32"/>
        </w:rPr>
        <w:t>。</w:t>
      </w:r>
    </w:p>
    <w:p w14:paraId="27625E71">
      <w:pPr>
        <w:pStyle w:val="5"/>
        <w:keepNext w:val="0"/>
        <w:keepLines w:val="0"/>
        <w:pageBreakBefore w:val="0"/>
        <w:widowControl w:val="0"/>
        <w:numPr>
          <w:ilvl w:val="0"/>
          <w:numId w:val="9"/>
        </w:numPr>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黑体" w:cs="Times New Roman"/>
          <w:sz w:val="32"/>
          <w:szCs w:val="32"/>
          <w:lang w:eastAsia="zh-CN"/>
        </w:rPr>
      </w:pPr>
      <w:bookmarkStart w:id="173" w:name="_Toc1043"/>
      <w:r>
        <w:rPr>
          <w:rFonts w:hint="default" w:ascii="Times New Roman" w:hAnsi="Times New Roman" w:eastAsia="黑体" w:cs="Times New Roman"/>
          <w:sz w:val="32"/>
          <w:szCs w:val="32"/>
          <w:lang w:eastAsia="zh-CN"/>
        </w:rPr>
        <w:t>相关措施建议</w:t>
      </w:r>
      <w:bookmarkEnd w:id="173"/>
    </w:p>
    <w:p w14:paraId="75A0E758">
      <w:pPr>
        <w:pStyle w:val="5"/>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outlineLvl w:val="0"/>
        <w:rPr>
          <w:rFonts w:hint="default" w:ascii="Times New Roman" w:hAnsi="Times New Roman" w:eastAsia="仿宋_GB2312" w:cs="Times New Roman"/>
          <w:b w:val="0"/>
          <w:bCs w:val="0"/>
          <w:kern w:val="2"/>
          <w:sz w:val="32"/>
          <w:szCs w:val="32"/>
          <w:lang w:val="en-US" w:eastAsia="zh-CN" w:bidi="ar-SA"/>
        </w:rPr>
      </w:pPr>
      <w:bookmarkStart w:id="174" w:name="_Toc30888"/>
      <w:r>
        <w:rPr>
          <w:rFonts w:hint="eastAsia" w:ascii="Times New Roman" w:hAnsi="Times New Roman" w:eastAsia="仿宋_GB2312" w:cs="Times New Roman"/>
          <w:b w:val="0"/>
          <w:bCs w:val="0"/>
          <w:kern w:val="2"/>
          <w:sz w:val="32"/>
          <w:szCs w:val="32"/>
          <w:lang w:val="en-US" w:eastAsia="zh-CN" w:bidi="ar-SA"/>
        </w:rPr>
        <w:t>不断创新活动内容，深挖船山文化资源，打造更有船山特色活动品牌。</w:t>
      </w:r>
      <w:bookmarkEnd w:id="174"/>
    </w:p>
    <w:p w14:paraId="70D49974">
      <w:pPr>
        <w:rPr>
          <w:rFonts w:hint="default" w:ascii="Times New Roman" w:hAnsi="Times New Roman" w:eastAsia="方正小标宋简体" w:cs="Times New Roman"/>
          <w:sz w:val="44"/>
          <w:szCs w:val="44"/>
          <w:lang w:val="en-US" w:eastAsia="zh-CN"/>
        </w:rPr>
      </w:pPr>
    </w:p>
    <w:p w14:paraId="2BA59F07">
      <w:pPr>
        <w:sectPr>
          <w:pgSz w:w="11906" w:h="16838"/>
          <w:pgMar w:top="1440" w:right="1800" w:bottom="1440" w:left="1800" w:header="720" w:footer="720" w:gutter="0"/>
          <w:pgNumType w:fmt="decimal"/>
          <w:cols w:space="720" w:num="1"/>
          <w:docGrid w:type="lines" w:linePitch="312" w:charSpace="0"/>
        </w:sectPr>
      </w:pPr>
    </w:p>
    <w:p w14:paraId="59F2A9DA">
      <w:pPr>
        <w:spacing w:before="71" w:line="218" w:lineRule="auto"/>
        <w:jc w:val="center"/>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14:paraId="161F0BEC">
      <w:pPr>
        <w:pStyle w:val="5"/>
        <w:jc w:val="center"/>
        <w:rPr>
          <w:rFonts w:hint="eastAsia" w:ascii="楷体_GB2312" w:hAnsi="楷体_GB2312" w:eastAsia="楷体_GB2312" w:cs="楷体_GB2312"/>
          <w:b w:val="0"/>
          <w:bCs w:val="0"/>
          <w:spacing w:val="-12"/>
          <w:sz w:val="32"/>
          <w:szCs w:val="32"/>
        </w:rPr>
      </w:pPr>
      <w:bookmarkStart w:id="175" w:name="_Toc5768"/>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人才工作经费</w:t>
      </w:r>
      <w:r>
        <w:rPr>
          <w:rFonts w:hint="eastAsia" w:ascii="楷体_GB2312" w:hAnsi="楷体_GB2312" w:eastAsia="楷体_GB2312" w:cs="楷体_GB2312"/>
          <w:b w:val="0"/>
          <w:bCs w:val="0"/>
          <w:sz w:val="32"/>
          <w:szCs w:val="32"/>
          <w:lang w:eastAsia="zh-CN"/>
        </w:rPr>
        <w:t>）</w:t>
      </w:r>
      <w:bookmarkEnd w:id="175"/>
    </w:p>
    <w:p w14:paraId="69ADD85E"/>
    <w:p w14:paraId="0495A79B">
      <w:pPr>
        <w:spacing w:line="69" w:lineRule="exact"/>
      </w:pPr>
    </w:p>
    <w:tbl>
      <w:tblPr>
        <w:tblStyle w:val="15"/>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64"/>
        <w:gridCol w:w="470"/>
        <w:gridCol w:w="20"/>
        <w:gridCol w:w="490"/>
        <w:gridCol w:w="24"/>
        <w:gridCol w:w="466"/>
        <w:gridCol w:w="68"/>
        <w:gridCol w:w="426"/>
        <w:gridCol w:w="1805"/>
        <w:gridCol w:w="427"/>
        <w:gridCol w:w="427"/>
        <w:gridCol w:w="427"/>
        <w:gridCol w:w="427"/>
        <w:gridCol w:w="427"/>
        <w:gridCol w:w="427"/>
        <w:gridCol w:w="1083"/>
        <w:gridCol w:w="640"/>
      </w:tblGrid>
      <w:tr w14:paraId="1A78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14:paraId="66F2C9F0">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14:paraId="250B4A0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14:paraId="6C7E8B36">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14:paraId="517522E3">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14:paraId="38F958C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10"/>
            <w:noWrap w:val="0"/>
            <w:vAlign w:val="center"/>
          </w:tcPr>
          <w:p w14:paraId="3B397FB6">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14:paraId="0E1F44D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14:paraId="7FA6A5A1">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14:paraId="7A2C0834">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14:paraId="7BAA4F76">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14:paraId="16F12CBE">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14:paraId="023C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14:paraId="2EFA82CB">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14:paraId="47C979F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14:paraId="2DA0AF3A">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14:paraId="45CCF5B8">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14:paraId="16FD6A19">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366FC8DA">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368AEB90">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6ED1B98A">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14:paraId="72F10179">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9"/>
            <w:noWrap w:val="0"/>
            <w:vAlign w:val="center"/>
          </w:tcPr>
          <w:p w14:paraId="3417AF7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14:paraId="6A4625C6">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14:paraId="4F141FB2">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14:paraId="5F78B45B">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14:paraId="3C704E47">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14:paraId="52AC0195">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14:paraId="26934440">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14:paraId="76744328">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14:paraId="0D5ACA53">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4BA148ED">
            <w:pPr>
              <w:snapToGrid w:val="0"/>
              <w:spacing w:line="240" w:lineRule="atLeast"/>
              <w:jc w:val="center"/>
              <w:rPr>
                <w:rFonts w:hint="default" w:ascii="Times New Roman" w:hAnsi="Times New Roman"/>
                <w:b/>
                <w:bCs/>
                <w:color w:val="000000"/>
                <w:sz w:val="21"/>
                <w:szCs w:val="21"/>
              </w:rPr>
            </w:pPr>
          </w:p>
        </w:tc>
      </w:tr>
      <w:tr w14:paraId="087D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14:paraId="5D864C89">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14:paraId="641D76F1">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14:paraId="51CD6E3A">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14:paraId="347FA716">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14:paraId="0D8CF3B0">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14:paraId="253E3891">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14:paraId="7726D701">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14:paraId="530429AC">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14:paraId="4619CEE9">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14:paraId="7EDC5F64">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gridSpan w:val="2"/>
            <w:noWrap w:val="0"/>
            <w:vAlign w:val="center"/>
          </w:tcPr>
          <w:p w14:paraId="6F41DFA2">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gridSpan w:val="3"/>
            <w:noWrap w:val="0"/>
            <w:vAlign w:val="center"/>
          </w:tcPr>
          <w:p w14:paraId="099FF0CC">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gridSpan w:val="2"/>
            <w:noWrap w:val="0"/>
            <w:vAlign w:val="center"/>
          </w:tcPr>
          <w:p w14:paraId="63B99EB1">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14:paraId="7C3795EE">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14:paraId="51F5D7B0">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217056F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90CAAFC">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6508FE58">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887E66E">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194781CD">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14:paraId="42011F09">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14:paraId="126D5CB3">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14:paraId="379324D3">
            <w:pPr>
              <w:snapToGrid w:val="0"/>
              <w:spacing w:line="240" w:lineRule="atLeast"/>
              <w:jc w:val="center"/>
              <w:rPr>
                <w:rFonts w:hint="default" w:ascii="Times New Roman" w:hAnsi="Times New Roman"/>
                <w:b/>
                <w:bCs/>
                <w:color w:val="000000"/>
                <w:sz w:val="21"/>
                <w:szCs w:val="21"/>
              </w:rPr>
            </w:pPr>
          </w:p>
        </w:tc>
      </w:tr>
      <w:tr w14:paraId="0C3C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14:paraId="1AAEFBBB">
            <w:pPr>
              <w:widowControl/>
              <w:snapToGrid w:val="0"/>
              <w:spacing w:line="240" w:lineRule="atLeast"/>
              <w:jc w:val="center"/>
              <w:textAlignment w:val="center"/>
              <w:rPr>
                <w:rFonts w:hint="default" w:ascii="Times New Roman" w:hAnsi="Times New Roman"/>
                <w:b/>
                <w:bCs/>
                <w:color w:val="000000"/>
                <w:sz w:val="21"/>
                <w:szCs w:val="21"/>
              </w:rPr>
            </w:pPr>
            <w:r>
              <w:rPr>
                <w:rStyle w:val="27"/>
                <w:rFonts w:hint="default" w:ascii="Times New Roman" w:hAnsi="Times New Roman" w:cs="Times New Roman"/>
                <w:color w:val="000000"/>
                <w:sz w:val="21"/>
                <w:szCs w:val="21"/>
                <w:lang w:bidi="ar"/>
              </w:rPr>
              <w:t>通用指标（20分）</w:t>
            </w:r>
          </w:p>
        </w:tc>
        <w:tc>
          <w:tcPr>
            <w:tcW w:w="462" w:type="dxa"/>
            <w:vMerge w:val="restart"/>
            <w:noWrap w:val="0"/>
            <w:vAlign w:val="center"/>
          </w:tcPr>
          <w:p w14:paraId="150A22BC">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14:paraId="726C6C7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14:paraId="1354936B">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14:paraId="7808235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561C610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14:paraId="5897D548">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14:paraId="27E7F106">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14:paraId="727BDD1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1CD1054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gridSpan w:val="2"/>
            <w:noWrap w:val="0"/>
            <w:vAlign w:val="center"/>
          </w:tcPr>
          <w:p w14:paraId="69B6981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gridSpan w:val="3"/>
            <w:noWrap w:val="0"/>
            <w:vAlign w:val="center"/>
          </w:tcPr>
          <w:p w14:paraId="4B4810A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gridSpan w:val="2"/>
            <w:noWrap w:val="0"/>
            <w:vAlign w:val="center"/>
          </w:tcPr>
          <w:p w14:paraId="28960F4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14:paraId="75DEA1F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14:paraId="23F7A38A">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14:paraId="2A7D43F5">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8260EC0">
            <w:pPr>
              <w:snapToGrid w:val="0"/>
              <w:spacing w:line="240" w:lineRule="atLeast"/>
              <w:rPr>
                <w:rFonts w:hint="default" w:ascii="Times New Roman" w:hAnsi="Times New Roman"/>
                <w:color w:val="000000"/>
                <w:sz w:val="21"/>
                <w:szCs w:val="21"/>
              </w:rPr>
            </w:pPr>
          </w:p>
        </w:tc>
        <w:tc>
          <w:tcPr>
            <w:tcW w:w="427" w:type="dxa"/>
            <w:noWrap w:val="0"/>
            <w:vAlign w:val="center"/>
          </w:tcPr>
          <w:p w14:paraId="7889B55B">
            <w:pPr>
              <w:snapToGrid w:val="0"/>
              <w:spacing w:line="240" w:lineRule="atLeast"/>
              <w:rPr>
                <w:rFonts w:hint="default" w:ascii="Times New Roman" w:hAnsi="Times New Roman"/>
                <w:color w:val="000000"/>
                <w:sz w:val="21"/>
                <w:szCs w:val="21"/>
              </w:rPr>
            </w:pPr>
          </w:p>
        </w:tc>
        <w:tc>
          <w:tcPr>
            <w:tcW w:w="427" w:type="dxa"/>
            <w:noWrap w:val="0"/>
            <w:vAlign w:val="center"/>
          </w:tcPr>
          <w:p w14:paraId="6C62410D">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F3DA10B">
            <w:pPr>
              <w:snapToGrid w:val="0"/>
              <w:spacing w:line="240" w:lineRule="atLeast"/>
              <w:jc w:val="center"/>
              <w:rPr>
                <w:rFonts w:hint="default" w:ascii="Times New Roman" w:hAnsi="Times New Roman"/>
                <w:color w:val="000000"/>
                <w:sz w:val="21"/>
                <w:szCs w:val="21"/>
              </w:rPr>
            </w:pPr>
          </w:p>
        </w:tc>
        <w:tc>
          <w:tcPr>
            <w:tcW w:w="427" w:type="dxa"/>
            <w:noWrap/>
            <w:vAlign w:val="center"/>
          </w:tcPr>
          <w:p w14:paraId="78A68867">
            <w:pPr>
              <w:snapToGrid w:val="0"/>
              <w:spacing w:line="240" w:lineRule="atLeast"/>
              <w:rPr>
                <w:rFonts w:hint="default" w:ascii="Times New Roman" w:hAnsi="Times New Roman"/>
                <w:color w:val="000000"/>
                <w:sz w:val="21"/>
                <w:szCs w:val="21"/>
              </w:rPr>
            </w:pPr>
          </w:p>
        </w:tc>
        <w:tc>
          <w:tcPr>
            <w:tcW w:w="1083" w:type="dxa"/>
            <w:noWrap/>
            <w:vAlign w:val="center"/>
          </w:tcPr>
          <w:p w14:paraId="7AA28760">
            <w:pPr>
              <w:snapToGrid w:val="0"/>
              <w:spacing w:line="240" w:lineRule="atLeast"/>
              <w:rPr>
                <w:rFonts w:hint="default" w:ascii="Times New Roman" w:hAnsi="Times New Roman"/>
                <w:color w:val="000000"/>
                <w:sz w:val="21"/>
                <w:szCs w:val="21"/>
              </w:rPr>
            </w:pPr>
          </w:p>
        </w:tc>
        <w:tc>
          <w:tcPr>
            <w:tcW w:w="640" w:type="dxa"/>
            <w:noWrap/>
            <w:vAlign w:val="center"/>
          </w:tcPr>
          <w:p w14:paraId="1BE1FF5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14:paraId="5959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05" w:type="dxa"/>
            <w:vMerge w:val="continue"/>
            <w:noWrap w:val="0"/>
            <w:vAlign w:val="center"/>
          </w:tcPr>
          <w:p w14:paraId="161ADF99">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9475DF2">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3BC127E1">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709C083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14:paraId="6730243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0BAD99F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14:paraId="7A8C3828">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14:paraId="15B4F21E">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14:paraId="01C6027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14:paraId="780C4D6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gridSpan w:val="2"/>
            <w:noWrap w:val="0"/>
            <w:vAlign w:val="center"/>
          </w:tcPr>
          <w:p w14:paraId="0B24BA7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gridSpan w:val="3"/>
            <w:noWrap w:val="0"/>
            <w:vAlign w:val="center"/>
          </w:tcPr>
          <w:p w14:paraId="21B1D16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gridSpan w:val="2"/>
            <w:noWrap w:val="0"/>
            <w:vAlign w:val="center"/>
          </w:tcPr>
          <w:p w14:paraId="7F7E3CF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14:paraId="6BAB04D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14:paraId="45642914">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14:paraId="1CE5690C">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716DE0D">
            <w:pPr>
              <w:snapToGrid w:val="0"/>
              <w:spacing w:line="240" w:lineRule="atLeast"/>
              <w:rPr>
                <w:rFonts w:hint="default" w:ascii="Times New Roman" w:hAnsi="Times New Roman"/>
                <w:color w:val="000000"/>
                <w:sz w:val="21"/>
                <w:szCs w:val="21"/>
              </w:rPr>
            </w:pPr>
          </w:p>
        </w:tc>
        <w:tc>
          <w:tcPr>
            <w:tcW w:w="427" w:type="dxa"/>
            <w:noWrap w:val="0"/>
            <w:vAlign w:val="center"/>
          </w:tcPr>
          <w:p w14:paraId="378463F0">
            <w:pPr>
              <w:snapToGrid w:val="0"/>
              <w:spacing w:line="240" w:lineRule="atLeast"/>
              <w:rPr>
                <w:rFonts w:hint="default" w:ascii="Times New Roman" w:hAnsi="Times New Roman"/>
                <w:color w:val="000000"/>
                <w:sz w:val="21"/>
                <w:szCs w:val="21"/>
              </w:rPr>
            </w:pPr>
          </w:p>
        </w:tc>
        <w:tc>
          <w:tcPr>
            <w:tcW w:w="427" w:type="dxa"/>
            <w:noWrap/>
            <w:vAlign w:val="center"/>
          </w:tcPr>
          <w:p w14:paraId="1041CA9E">
            <w:pPr>
              <w:snapToGrid w:val="0"/>
              <w:spacing w:line="240" w:lineRule="atLeast"/>
              <w:rPr>
                <w:rFonts w:hint="default" w:ascii="Times New Roman" w:hAnsi="Times New Roman"/>
                <w:color w:val="000000"/>
                <w:sz w:val="21"/>
                <w:szCs w:val="21"/>
              </w:rPr>
            </w:pPr>
          </w:p>
        </w:tc>
        <w:tc>
          <w:tcPr>
            <w:tcW w:w="427" w:type="dxa"/>
            <w:noWrap w:val="0"/>
            <w:vAlign w:val="center"/>
          </w:tcPr>
          <w:p w14:paraId="2E2A0EE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6E4023C2">
            <w:pPr>
              <w:snapToGrid w:val="0"/>
              <w:spacing w:line="240" w:lineRule="atLeast"/>
              <w:rPr>
                <w:rFonts w:hint="default" w:ascii="Times New Roman" w:hAnsi="Times New Roman"/>
                <w:color w:val="000000"/>
                <w:sz w:val="21"/>
                <w:szCs w:val="21"/>
              </w:rPr>
            </w:pPr>
          </w:p>
        </w:tc>
        <w:tc>
          <w:tcPr>
            <w:tcW w:w="1083" w:type="dxa"/>
            <w:noWrap w:val="0"/>
            <w:vAlign w:val="center"/>
          </w:tcPr>
          <w:p w14:paraId="31A7A536">
            <w:pPr>
              <w:snapToGrid w:val="0"/>
              <w:spacing w:line="240" w:lineRule="atLeast"/>
              <w:rPr>
                <w:rFonts w:hint="default" w:ascii="Times New Roman" w:hAnsi="Times New Roman"/>
                <w:color w:val="000000"/>
                <w:sz w:val="21"/>
                <w:szCs w:val="21"/>
              </w:rPr>
            </w:pPr>
          </w:p>
        </w:tc>
        <w:tc>
          <w:tcPr>
            <w:tcW w:w="640" w:type="dxa"/>
            <w:noWrap/>
            <w:vAlign w:val="center"/>
          </w:tcPr>
          <w:p w14:paraId="4096D023">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49E7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14:paraId="1D654333">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39AD0FA">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752DEF31">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6E8F9D7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14:paraId="0FAEDE9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14:paraId="2692CB8D">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14:paraId="5EDAF966">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14:paraId="72529B9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14:paraId="6056028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12E3048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14:paraId="4D328B51">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14:paraId="6D580079">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2F88B90C">
            <w:pPr>
              <w:snapToGrid w:val="0"/>
              <w:spacing w:line="240" w:lineRule="atLeast"/>
              <w:rPr>
                <w:rFonts w:hint="default" w:ascii="Times New Roman" w:hAnsi="Times New Roman"/>
                <w:color w:val="000000"/>
                <w:sz w:val="21"/>
                <w:szCs w:val="21"/>
              </w:rPr>
            </w:pPr>
          </w:p>
        </w:tc>
        <w:tc>
          <w:tcPr>
            <w:tcW w:w="427" w:type="dxa"/>
            <w:noWrap w:val="0"/>
            <w:vAlign w:val="center"/>
          </w:tcPr>
          <w:p w14:paraId="0E8BA0E7">
            <w:pPr>
              <w:snapToGrid w:val="0"/>
              <w:spacing w:line="240" w:lineRule="atLeast"/>
              <w:rPr>
                <w:rFonts w:hint="default" w:ascii="Times New Roman" w:hAnsi="Times New Roman"/>
                <w:color w:val="000000"/>
                <w:sz w:val="21"/>
                <w:szCs w:val="21"/>
              </w:rPr>
            </w:pPr>
          </w:p>
        </w:tc>
        <w:tc>
          <w:tcPr>
            <w:tcW w:w="427" w:type="dxa"/>
            <w:noWrap/>
            <w:vAlign w:val="center"/>
          </w:tcPr>
          <w:p w14:paraId="1D22F635">
            <w:pPr>
              <w:snapToGrid w:val="0"/>
              <w:spacing w:line="240" w:lineRule="atLeast"/>
              <w:rPr>
                <w:rFonts w:hint="default" w:ascii="Times New Roman" w:hAnsi="Times New Roman"/>
                <w:color w:val="000000"/>
                <w:sz w:val="21"/>
                <w:szCs w:val="21"/>
              </w:rPr>
            </w:pPr>
          </w:p>
        </w:tc>
        <w:tc>
          <w:tcPr>
            <w:tcW w:w="427" w:type="dxa"/>
            <w:noWrap/>
            <w:vAlign w:val="center"/>
          </w:tcPr>
          <w:p w14:paraId="6F659820">
            <w:pPr>
              <w:snapToGrid w:val="0"/>
              <w:spacing w:line="240" w:lineRule="atLeast"/>
              <w:rPr>
                <w:rFonts w:hint="default" w:ascii="Times New Roman" w:hAnsi="Times New Roman"/>
                <w:color w:val="000000"/>
                <w:sz w:val="21"/>
                <w:szCs w:val="21"/>
              </w:rPr>
            </w:pPr>
          </w:p>
        </w:tc>
        <w:tc>
          <w:tcPr>
            <w:tcW w:w="427" w:type="dxa"/>
            <w:noWrap/>
            <w:vAlign w:val="center"/>
          </w:tcPr>
          <w:p w14:paraId="3429C9A1">
            <w:pPr>
              <w:snapToGrid w:val="0"/>
              <w:spacing w:line="240" w:lineRule="atLeast"/>
              <w:rPr>
                <w:rFonts w:hint="default" w:ascii="Times New Roman" w:hAnsi="Times New Roman"/>
                <w:color w:val="000000"/>
                <w:sz w:val="21"/>
                <w:szCs w:val="21"/>
              </w:rPr>
            </w:pPr>
          </w:p>
        </w:tc>
        <w:tc>
          <w:tcPr>
            <w:tcW w:w="1083" w:type="dxa"/>
            <w:noWrap w:val="0"/>
            <w:vAlign w:val="center"/>
          </w:tcPr>
          <w:p w14:paraId="66BEA6A8">
            <w:pPr>
              <w:snapToGrid w:val="0"/>
              <w:spacing w:line="240" w:lineRule="atLeast"/>
              <w:rPr>
                <w:rFonts w:hint="default" w:ascii="Times New Roman" w:hAnsi="Times New Roman"/>
                <w:color w:val="000000"/>
                <w:sz w:val="21"/>
                <w:szCs w:val="21"/>
              </w:rPr>
            </w:pPr>
          </w:p>
        </w:tc>
        <w:tc>
          <w:tcPr>
            <w:tcW w:w="640" w:type="dxa"/>
            <w:noWrap/>
            <w:vAlign w:val="center"/>
          </w:tcPr>
          <w:p w14:paraId="60D07BCD">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14:paraId="788A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14:paraId="410BB41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055F06D8">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17EF26C5">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14:paraId="4555EDBA">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14:paraId="0BF7AC5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64C1A58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14:paraId="0366913B">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14:paraId="5A857952">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14:paraId="5EE4520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372D17C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405BC28">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14:paraId="006F4011">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7306EC91">
            <w:pPr>
              <w:snapToGrid w:val="0"/>
              <w:spacing w:line="240" w:lineRule="atLeast"/>
              <w:rPr>
                <w:rFonts w:hint="default" w:ascii="Times New Roman" w:hAnsi="Times New Roman"/>
                <w:color w:val="000000"/>
                <w:sz w:val="21"/>
                <w:szCs w:val="21"/>
              </w:rPr>
            </w:pPr>
          </w:p>
        </w:tc>
        <w:tc>
          <w:tcPr>
            <w:tcW w:w="427" w:type="dxa"/>
            <w:noWrap w:val="0"/>
            <w:vAlign w:val="center"/>
          </w:tcPr>
          <w:p w14:paraId="630E6553">
            <w:pPr>
              <w:snapToGrid w:val="0"/>
              <w:spacing w:line="240" w:lineRule="atLeast"/>
              <w:rPr>
                <w:rFonts w:hint="default" w:ascii="Times New Roman" w:hAnsi="Times New Roman"/>
                <w:color w:val="000000"/>
                <w:sz w:val="21"/>
                <w:szCs w:val="21"/>
              </w:rPr>
            </w:pPr>
          </w:p>
        </w:tc>
        <w:tc>
          <w:tcPr>
            <w:tcW w:w="427" w:type="dxa"/>
            <w:noWrap/>
            <w:vAlign w:val="center"/>
          </w:tcPr>
          <w:p w14:paraId="4E2D3BBE">
            <w:pPr>
              <w:snapToGrid w:val="0"/>
              <w:spacing w:line="240" w:lineRule="atLeast"/>
              <w:rPr>
                <w:rFonts w:hint="default" w:ascii="Times New Roman" w:hAnsi="Times New Roman"/>
                <w:color w:val="000000"/>
                <w:sz w:val="21"/>
                <w:szCs w:val="21"/>
              </w:rPr>
            </w:pPr>
          </w:p>
        </w:tc>
        <w:tc>
          <w:tcPr>
            <w:tcW w:w="427" w:type="dxa"/>
            <w:noWrap/>
            <w:vAlign w:val="center"/>
          </w:tcPr>
          <w:p w14:paraId="753E5C2E">
            <w:pPr>
              <w:snapToGrid w:val="0"/>
              <w:spacing w:line="240" w:lineRule="atLeast"/>
              <w:rPr>
                <w:rFonts w:hint="default" w:ascii="Times New Roman" w:hAnsi="Times New Roman"/>
                <w:color w:val="000000"/>
                <w:sz w:val="21"/>
                <w:szCs w:val="21"/>
              </w:rPr>
            </w:pPr>
          </w:p>
        </w:tc>
        <w:tc>
          <w:tcPr>
            <w:tcW w:w="427" w:type="dxa"/>
            <w:noWrap/>
            <w:vAlign w:val="center"/>
          </w:tcPr>
          <w:p w14:paraId="72367FBC">
            <w:pPr>
              <w:snapToGrid w:val="0"/>
              <w:spacing w:line="240" w:lineRule="atLeast"/>
              <w:rPr>
                <w:rFonts w:hint="default" w:ascii="Times New Roman" w:hAnsi="Times New Roman"/>
                <w:color w:val="000000"/>
                <w:sz w:val="21"/>
                <w:szCs w:val="21"/>
              </w:rPr>
            </w:pPr>
          </w:p>
        </w:tc>
        <w:tc>
          <w:tcPr>
            <w:tcW w:w="1083" w:type="dxa"/>
            <w:noWrap/>
            <w:vAlign w:val="center"/>
          </w:tcPr>
          <w:p w14:paraId="0A6A90A7">
            <w:pPr>
              <w:snapToGrid w:val="0"/>
              <w:spacing w:line="240" w:lineRule="atLeast"/>
              <w:rPr>
                <w:rFonts w:hint="default" w:ascii="Times New Roman" w:hAnsi="Times New Roman"/>
                <w:color w:val="000000"/>
                <w:sz w:val="21"/>
                <w:szCs w:val="21"/>
              </w:rPr>
            </w:pPr>
          </w:p>
        </w:tc>
        <w:tc>
          <w:tcPr>
            <w:tcW w:w="640" w:type="dxa"/>
            <w:noWrap/>
            <w:vAlign w:val="center"/>
          </w:tcPr>
          <w:p w14:paraId="5BE997F4">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2CCB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14:paraId="324EEFE4">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7D24EFB6">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7C7103FC">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3A34DB0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14:paraId="3D866F74">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14:paraId="183AA39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14:paraId="461BA618">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14:paraId="6A50278B">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14:paraId="25EFCD2F">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9"/>
            <w:noWrap w:val="0"/>
            <w:vAlign w:val="center"/>
          </w:tcPr>
          <w:p w14:paraId="245E5FE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14:paraId="57B11F40">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14:paraId="0C72C768">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6D3CA400">
            <w:pPr>
              <w:snapToGrid w:val="0"/>
              <w:spacing w:line="240" w:lineRule="atLeast"/>
              <w:rPr>
                <w:rFonts w:hint="default" w:ascii="Times New Roman" w:hAnsi="Times New Roman"/>
                <w:color w:val="000000"/>
                <w:sz w:val="21"/>
                <w:szCs w:val="21"/>
              </w:rPr>
            </w:pPr>
          </w:p>
        </w:tc>
        <w:tc>
          <w:tcPr>
            <w:tcW w:w="427" w:type="dxa"/>
            <w:noWrap w:val="0"/>
            <w:vAlign w:val="center"/>
          </w:tcPr>
          <w:p w14:paraId="2C0EA26D">
            <w:pPr>
              <w:snapToGrid w:val="0"/>
              <w:spacing w:line="240" w:lineRule="atLeast"/>
              <w:rPr>
                <w:rFonts w:hint="default" w:ascii="Times New Roman" w:hAnsi="Times New Roman"/>
                <w:color w:val="000000"/>
                <w:sz w:val="21"/>
                <w:szCs w:val="21"/>
              </w:rPr>
            </w:pPr>
          </w:p>
        </w:tc>
        <w:tc>
          <w:tcPr>
            <w:tcW w:w="427" w:type="dxa"/>
            <w:noWrap/>
            <w:vAlign w:val="center"/>
          </w:tcPr>
          <w:p w14:paraId="1A90B546">
            <w:pPr>
              <w:snapToGrid w:val="0"/>
              <w:spacing w:line="240" w:lineRule="atLeast"/>
              <w:rPr>
                <w:rFonts w:hint="default" w:ascii="Times New Roman" w:hAnsi="Times New Roman"/>
                <w:color w:val="000000"/>
                <w:sz w:val="21"/>
                <w:szCs w:val="21"/>
              </w:rPr>
            </w:pPr>
          </w:p>
        </w:tc>
        <w:tc>
          <w:tcPr>
            <w:tcW w:w="427" w:type="dxa"/>
            <w:noWrap/>
            <w:vAlign w:val="center"/>
          </w:tcPr>
          <w:p w14:paraId="55E694E9">
            <w:pPr>
              <w:snapToGrid w:val="0"/>
              <w:spacing w:line="240" w:lineRule="atLeast"/>
              <w:rPr>
                <w:rFonts w:hint="default" w:ascii="Times New Roman" w:hAnsi="Times New Roman"/>
                <w:color w:val="000000"/>
                <w:sz w:val="21"/>
                <w:szCs w:val="21"/>
              </w:rPr>
            </w:pPr>
          </w:p>
        </w:tc>
        <w:tc>
          <w:tcPr>
            <w:tcW w:w="427" w:type="dxa"/>
            <w:noWrap/>
            <w:vAlign w:val="center"/>
          </w:tcPr>
          <w:p w14:paraId="02D4AC71">
            <w:pPr>
              <w:snapToGrid w:val="0"/>
              <w:spacing w:line="240" w:lineRule="atLeast"/>
              <w:rPr>
                <w:rFonts w:hint="default" w:ascii="Times New Roman" w:hAnsi="Times New Roman"/>
                <w:color w:val="000000"/>
                <w:sz w:val="21"/>
                <w:szCs w:val="21"/>
              </w:rPr>
            </w:pPr>
          </w:p>
        </w:tc>
        <w:tc>
          <w:tcPr>
            <w:tcW w:w="1083" w:type="dxa"/>
            <w:noWrap/>
            <w:vAlign w:val="center"/>
          </w:tcPr>
          <w:p w14:paraId="54296009">
            <w:pPr>
              <w:snapToGrid w:val="0"/>
              <w:spacing w:line="240" w:lineRule="atLeast"/>
              <w:jc w:val="center"/>
              <w:rPr>
                <w:rFonts w:hint="default" w:ascii="Times New Roman" w:hAnsi="Times New Roman"/>
                <w:color w:val="000000"/>
                <w:sz w:val="21"/>
                <w:szCs w:val="21"/>
              </w:rPr>
            </w:pPr>
          </w:p>
        </w:tc>
        <w:tc>
          <w:tcPr>
            <w:tcW w:w="640" w:type="dxa"/>
            <w:noWrap/>
            <w:vAlign w:val="center"/>
          </w:tcPr>
          <w:p w14:paraId="0C79E89B">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14:paraId="1E4D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14:paraId="2104CF9C">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4D428B3D">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14:paraId="11E9C9C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14:paraId="4A039A6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14:paraId="47F511B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6</w:t>
            </w:r>
          </w:p>
        </w:tc>
        <w:tc>
          <w:tcPr>
            <w:tcW w:w="693" w:type="dxa"/>
            <w:noWrap w:val="0"/>
            <w:vAlign w:val="center"/>
          </w:tcPr>
          <w:p w14:paraId="076559D6">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14:paraId="32AC3B4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14:paraId="613CFBAA">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14:paraId="745E801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9"/>
            <w:noWrap w:val="0"/>
            <w:vAlign w:val="center"/>
          </w:tcPr>
          <w:p w14:paraId="509A9247">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14:paraId="55603DAF">
            <w:pPr>
              <w:snapToGrid w:val="0"/>
              <w:spacing w:line="240" w:lineRule="atLeast"/>
              <w:rPr>
                <w:rFonts w:hint="default" w:ascii="Times New Roman" w:hAnsi="Times New Roman"/>
                <w:color w:val="000000"/>
                <w:sz w:val="21"/>
                <w:szCs w:val="21"/>
              </w:rPr>
            </w:pPr>
          </w:p>
        </w:tc>
        <w:tc>
          <w:tcPr>
            <w:tcW w:w="427" w:type="dxa"/>
            <w:noWrap w:val="0"/>
            <w:vAlign w:val="center"/>
          </w:tcPr>
          <w:p w14:paraId="76B183D5">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5BEC7B28">
            <w:pPr>
              <w:snapToGrid w:val="0"/>
              <w:spacing w:line="240" w:lineRule="atLeast"/>
              <w:rPr>
                <w:rFonts w:hint="default" w:ascii="Times New Roman" w:hAnsi="Times New Roman"/>
                <w:color w:val="000000"/>
                <w:sz w:val="21"/>
                <w:szCs w:val="21"/>
              </w:rPr>
            </w:pPr>
          </w:p>
        </w:tc>
        <w:tc>
          <w:tcPr>
            <w:tcW w:w="427" w:type="dxa"/>
            <w:noWrap w:val="0"/>
            <w:vAlign w:val="center"/>
          </w:tcPr>
          <w:p w14:paraId="029F3A6D">
            <w:pPr>
              <w:snapToGrid w:val="0"/>
              <w:spacing w:line="240" w:lineRule="atLeast"/>
              <w:rPr>
                <w:rFonts w:hint="default" w:ascii="Times New Roman" w:hAnsi="Times New Roman"/>
                <w:color w:val="000000"/>
                <w:sz w:val="21"/>
                <w:szCs w:val="21"/>
              </w:rPr>
            </w:pPr>
          </w:p>
        </w:tc>
        <w:tc>
          <w:tcPr>
            <w:tcW w:w="427" w:type="dxa"/>
            <w:noWrap/>
            <w:vAlign w:val="center"/>
          </w:tcPr>
          <w:p w14:paraId="7C9AC15C">
            <w:pPr>
              <w:snapToGrid w:val="0"/>
              <w:spacing w:line="240" w:lineRule="atLeast"/>
              <w:rPr>
                <w:rFonts w:hint="default" w:ascii="Times New Roman" w:hAnsi="Times New Roman"/>
                <w:color w:val="000000"/>
                <w:sz w:val="21"/>
                <w:szCs w:val="21"/>
              </w:rPr>
            </w:pPr>
          </w:p>
        </w:tc>
        <w:tc>
          <w:tcPr>
            <w:tcW w:w="427" w:type="dxa"/>
            <w:noWrap/>
            <w:vAlign w:val="center"/>
          </w:tcPr>
          <w:p w14:paraId="14D7051D">
            <w:pPr>
              <w:snapToGrid w:val="0"/>
              <w:spacing w:line="240" w:lineRule="atLeast"/>
              <w:rPr>
                <w:rFonts w:hint="default" w:ascii="Times New Roman" w:hAnsi="Times New Roman"/>
                <w:color w:val="000000"/>
                <w:sz w:val="21"/>
                <w:szCs w:val="21"/>
              </w:rPr>
            </w:pPr>
          </w:p>
        </w:tc>
        <w:tc>
          <w:tcPr>
            <w:tcW w:w="427" w:type="dxa"/>
            <w:noWrap/>
            <w:vAlign w:val="center"/>
          </w:tcPr>
          <w:p w14:paraId="4596FF7D">
            <w:pPr>
              <w:snapToGrid w:val="0"/>
              <w:spacing w:line="240" w:lineRule="atLeast"/>
              <w:rPr>
                <w:rFonts w:hint="default" w:ascii="Times New Roman" w:hAnsi="Times New Roman"/>
                <w:color w:val="000000"/>
                <w:sz w:val="21"/>
                <w:szCs w:val="21"/>
              </w:rPr>
            </w:pPr>
          </w:p>
        </w:tc>
        <w:tc>
          <w:tcPr>
            <w:tcW w:w="1083" w:type="dxa"/>
            <w:noWrap/>
            <w:vAlign w:val="center"/>
          </w:tcPr>
          <w:p w14:paraId="6E0CE066">
            <w:pPr>
              <w:snapToGrid w:val="0"/>
              <w:spacing w:line="240" w:lineRule="atLeast"/>
              <w:jc w:val="center"/>
              <w:rPr>
                <w:rFonts w:hint="default" w:ascii="Times New Roman" w:hAnsi="Times New Roman"/>
                <w:color w:val="000000"/>
                <w:sz w:val="21"/>
                <w:szCs w:val="21"/>
              </w:rPr>
            </w:pPr>
          </w:p>
        </w:tc>
        <w:tc>
          <w:tcPr>
            <w:tcW w:w="640" w:type="dxa"/>
            <w:noWrap/>
            <w:vAlign w:val="center"/>
          </w:tcPr>
          <w:p w14:paraId="3EF89EB5">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6</w:t>
            </w:r>
          </w:p>
        </w:tc>
      </w:tr>
      <w:tr w14:paraId="38A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905" w:type="dxa"/>
            <w:vMerge w:val="continue"/>
            <w:noWrap w:val="0"/>
            <w:vAlign w:val="center"/>
          </w:tcPr>
          <w:p w14:paraId="0DA9EF65">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2E081F3D">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14:paraId="59BABE05">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14:paraId="1F5C6E7E">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14:paraId="101F3F27">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0</w:t>
            </w:r>
          </w:p>
        </w:tc>
        <w:tc>
          <w:tcPr>
            <w:tcW w:w="693" w:type="dxa"/>
            <w:noWrap w:val="0"/>
            <w:vAlign w:val="center"/>
          </w:tcPr>
          <w:p w14:paraId="3D1639A8">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1E4138D8">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6FCCC5D4">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14:paraId="27EC4477">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2BD55075">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14:paraId="31782BA6">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14:paraId="351643BE">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1699AEFE">
            <w:pPr>
              <w:snapToGrid w:val="0"/>
              <w:spacing w:line="240" w:lineRule="atLeast"/>
              <w:rPr>
                <w:rFonts w:hint="default" w:ascii="Times New Roman" w:hAnsi="Times New Roman"/>
                <w:color w:val="000000"/>
                <w:sz w:val="21"/>
                <w:szCs w:val="21"/>
              </w:rPr>
            </w:pPr>
          </w:p>
        </w:tc>
        <w:tc>
          <w:tcPr>
            <w:tcW w:w="427" w:type="dxa"/>
            <w:noWrap w:val="0"/>
            <w:vAlign w:val="center"/>
          </w:tcPr>
          <w:p w14:paraId="102AB652">
            <w:pPr>
              <w:snapToGrid w:val="0"/>
              <w:spacing w:line="240" w:lineRule="atLeast"/>
              <w:rPr>
                <w:rFonts w:hint="default" w:ascii="Times New Roman" w:hAnsi="Times New Roman"/>
                <w:color w:val="000000"/>
                <w:sz w:val="21"/>
                <w:szCs w:val="21"/>
              </w:rPr>
            </w:pPr>
          </w:p>
        </w:tc>
        <w:tc>
          <w:tcPr>
            <w:tcW w:w="427" w:type="dxa"/>
            <w:noWrap/>
            <w:vAlign w:val="center"/>
          </w:tcPr>
          <w:p w14:paraId="64759028">
            <w:pPr>
              <w:snapToGrid w:val="0"/>
              <w:spacing w:line="240" w:lineRule="atLeast"/>
              <w:rPr>
                <w:rFonts w:hint="default" w:ascii="Times New Roman" w:hAnsi="Times New Roman"/>
                <w:color w:val="000000"/>
                <w:sz w:val="21"/>
                <w:szCs w:val="21"/>
              </w:rPr>
            </w:pPr>
          </w:p>
        </w:tc>
        <w:tc>
          <w:tcPr>
            <w:tcW w:w="427" w:type="dxa"/>
            <w:noWrap/>
            <w:vAlign w:val="center"/>
          </w:tcPr>
          <w:p w14:paraId="497FF67A">
            <w:pPr>
              <w:snapToGrid w:val="0"/>
              <w:spacing w:line="240" w:lineRule="atLeast"/>
              <w:rPr>
                <w:rFonts w:hint="default" w:ascii="Times New Roman" w:hAnsi="Times New Roman"/>
                <w:color w:val="000000"/>
                <w:sz w:val="21"/>
                <w:szCs w:val="21"/>
              </w:rPr>
            </w:pPr>
          </w:p>
        </w:tc>
        <w:tc>
          <w:tcPr>
            <w:tcW w:w="427" w:type="dxa"/>
            <w:noWrap/>
            <w:vAlign w:val="center"/>
          </w:tcPr>
          <w:p w14:paraId="21CBC6F0">
            <w:pPr>
              <w:snapToGrid w:val="0"/>
              <w:spacing w:line="240" w:lineRule="atLeast"/>
              <w:rPr>
                <w:rFonts w:hint="default" w:ascii="Times New Roman" w:hAnsi="Times New Roman"/>
                <w:color w:val="000000"/>
                <w:sz w:val="21"/>
                <w:szCs w:val="21"/>
              </w:rPr>
            </w:pPr>
          </w:p>
        </w:tc>
        <w:tc>
          <w:tcPr>
            <w:tcW w:w="1083" w:type="dxa"/>
            <w:noWrap/>
            <w:vAlign w:val="center"/>
          </w:tcPr>
          <w:p w14:paraId="1EF55167">
            <w:pPr>
              <w:snapToGrid w:val="0"/>
              <w:spacing w:line="240" w:lineRule="atLeast"/>
              <w:rPr>
                <w:rFonts w:hint="default" w:ascii="Times New Roman" w:hAnsi="Times New Roman"/>
                <w:color w:val="000000"/>
                <w:sz w:val="21"/>
                <w:szCs w:val="21"/>
              </w:rPr>
            </w:pPr>
          </w:p>
        </w:tc>
        <w:tc>
          <w:tcPr>
            <w:tcW w:w="640" w:type="dxa"/>
            <w:noWrap/>
            <w:vAlign w:val="center"/>
          </w:tcPr>
          <w:p w14:paraId="4BE334A0">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0</w:t>
            </w:r>
          </w:p>
        </w:tc>
      </w:tr>
      <w:tr w14:paraId="0849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05" w:type="dxa"/>
            <w:vMerge w:val="restart"/>
            <w:noWrap w:val="0"/>
            <w:vAlign w:val="center"/>
          </w:tcPr>
          <w:p w14:paraId="6124063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14:paraId="05D51513">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271975A2">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14:paraId="1ABC8D74">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auto"/>
                <w:sz w:val="24"/>
                <w:szCs w:val="24"/>
                <w:highlight w:val="none"/>
                <w:vertAlign w:val="baseline"/>
                <w:lang w:val="en-US" w:eastAsia="zh-CN"/>
              </w:rPr>
              <w:t>举办活动场数</w:t>
            </w:r>
          </w:p>
        </w:tc>
        <w:tc>
          <w:tcPr>
            <w:tcW w:w="461" w:type="dxa"/>
            <w:noWrap w:val="0"/>
            <w:vAlign w:val="center"/>
          </w:tcPr>
          <w:p w14:paraId="405116D6">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7A3DE63D">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≧6</w:t>
            </w:r>
          </w:p>
        </w:tc>
        <w:tc>
          <w:tcPr>
            <w:tcW w:w="814" w:type="dxa"/>
            <w:noWrap w:val="0"/>
            <w:vAlign w:val="center"/>
          </w:tcPr>
          <w:p w14:paraId="3F01B8B9">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7</w:t>
            </w:r>
          </w:p>
        </w:tc>
        <w:tc>
          <w:tcPr>
            <w:tcW w:w="958" w:type="dxa"/>
            <w:noWrap w:val="0"/>
            <w:vAlign w:val="center"/>
          </w:tcPr>
          <w:p w14:paraId="08C25EF4">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反映项目开展过程中排险次数</w:t>
            </w:r>
          </w:p>
        </w:tc>
        <w:tc>
          <w:tcPr>
            <w:tcW w:w="719" w:type="dxa"/>
            <w:noWrap w:val="0"/>
            <w:vAlign w:val="center"/>
          </w:tcPr>
          <w:p w14:paraId="3FB647B9">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9"/>
            <w:noWrap w:val="0"/>
            <w:vAlign w:val="center"/>
          </w:tcPr>
          <w:p w14:paraId="0D586DEE">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每少慰问1人扣1分，直至扣完</w:t>
            </w:r>
          </w:p>
        </w:tc>
        <w:tc>
          <w:tcPr>
            <w:tcW w:w="1805" w:type="dxa"/>
            <w:noWrap w:val="0"/>
            <w:vAlign w:val="center"/>
          </w:tcPr>
          <w:p w14:paraId="4AA2F5CD">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w:t>
            </w:r>
            <w:r>
              <w:rPr>
                <w:rFonts w:hint="eastAsia" w:asciiTheme="minorEastAsia" w:hAnsiTheme="minorEastAsia" w:cstheme="minorEastAsia"/>
                <w:b w:val="0"/>
                <w:bCs w:val="0"/>
                <w:i w:val="0"/>
                <w:iCs w:val="0"/>
                <w:color w:val="000000"/>
                <w:kern w:val="0"/>
                <w:sz w:val="21"/>
                <w:szCs w:val="21"/>
                <w:u w:val="none"/>
                <w:lang w:val="en-US" w:eastAsia="zh-CN" w:bidi="ar"/>
              </w:rPr>
              <w:t>活动方案</w:t>
            </w:r>
          </w:p>
        </w:tc>
        <w:tc>
          <w:tcPr>
            <w:tcW w:w="427" w:type="dxa"/>
            <w:noWrap w:val="0"/>
            <w:vAlign w:val="center"/>
          </w:tcPr>
          <w:p w14:paraId="3A5E76BC">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735CA54D">
            <w:pPr>
              <w:snapToGrid w:val="0"/>
              <w:spacing w:line="240" w:lineRule="atLeast"/>
              <w:rPr>
                <w:rFonts w:hint="default" w:ascii="Times New Roman" w:hAnsi="Times New Roman"/>
                <w:color w:val="000000"/>
                <w:sz w:val="21"/>
                <w:szCs w:val="21"/>
              </w:rPr>
            </w:pPr>
          </w:p>
        </w:tc>
        <w:tc>
          <w:tcPr>
            <w:tcW w:w="427" w:type="dxa"/>
            <w:noWrap w:val="0"/>
            <w:vAlign w:val="center"/>
          </w:tcPr>
          <w:p w14:paraId="13D53D31">
            <w:pPr>
              <w:snapToGrid w:val="0"/>
              <w:spacing w:line="240" w:lineRule="atLeast"/>
              <w:rPr>
                <w:rFonts w:hint="default" w:ascii="Times New Roman" w:hAnsi="Times New Roman"/>
                <w:color w:val="000000"/>
                <w:sz w:val="21"/>
                <w:szCs w:val="21"/>
              </w:rPr>
            </w:pPr>
          </w:p>
        </w:tc>
        <w:tc>
          <w:tcPr>
            <w:tcW w:w="427" w:type="dxa"/>
            <w:noWrap/>
            <w:vAlign w:val="center"/>
          </w:tcPr>
          <w:p w14:paraId="5E27A50E">
            <w:pPr>
              <w:snapToGrid w:val="0"/>
              <w:spacing w:line="240" w:lineRule="atLeast"/>
              <w:rPr>
                <w:rFonts w:hint="default" w:ascii="Times New Roman" w:hAnsi="Times New Roman"/>
                <w:color w:val="000000"/>
                <w:sz w:val="21"/>
                <w:szCs w:val="21"/>
              </w:rPr>
            </w:pPr>
          </w:p>
        </w:tc>
        <w:tc>
          <w:tcPr>
            <w:tcW w:w="427" w:type="dxa"/>
            <w:noWrap/>
            <w:vAlign w:val="center"/>
          </w:tcPr>
          <w:p w14:paraId="2819845A">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59A32655">
            <w:pPr>
              <w:snapToGrid w:val="0"/>
              <w:spacing w:line="240" w:lineRule="atLeast"/>
              <w:rPr>
                <w:rFonts w:hint="default" w:ascii="Times New Roman" w:hAnsi="Times New Roman"/>
                <w:color w:val="000000"/>
                <w:sz w:val="21"/>
                <w:szCs w:val="21"/>
              </w:rPr>
            </w:pPr>
          </w:p>
        </w:tc>
        <w:tc>
          <w:tcPr>
            <w:tcW w:w="1083" w:type="dxa"/>
            <w:noWrap/>
            <w:vAlign w:val="center"/>
          </w:tcPr>
          <w:p w14:paraId="475C87DA">
            <w:pPr>
              <w:snapToGrid w:val="0"/>
              <w:spacing w:line="240" w:lineRule="atLeast"/>
              <w:rPr>
                <w:rFonts w:hint="default" w:ascii="Times New Roman" w:hAnsi="Times New Roman"/>
                <w:color w:val="000000"/>
                <w:sz w:val="21"/>
                <w:szCs w:val="21"/>
              </w:rPr>
            </w:pPr>
          </w:p>
        </w:tc>
        <w:tc>
          <w:tcPr>
            <w:tcW w:w="640" w:type="dxa"/>
            <w:noWrap/>
            <w:vAlign w:val="center"/>
          </w:tcPr>
          <w:p w14:paraId="69E47F77">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3869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05" w:type="dxa"/>
            <w:vMerge w:val="continue"/>
            <w:noWrap w:val="0"/>
            <w:vAlign w:val="center"/>
          </w:tcPr>
          <w:p w14:paraId="16454E41">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342BA23">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30FF801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14:paraId="3ABBBC17">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auto"/>
                <w:sz w:val="24"/>
                <w:szCs w:val="24"/>
                <w:highlight w:val="none"/>
                <w:vertAlign w:val="baseline"/>
                <w:lang w:val="en-US" w:eastAsia="zh-CN"/>
              </w:rPr>
              <w:t>活动开展安全性</w:t>
            </w:r>
          </w:p>
        </w:tc>
        <w:tc>
          <w:tcPr>
            <w:tcW w:w="461" w:type="dxa"/>
            <w:noWrap w:val="0"/>
            <w:vAlign w:val="center"/>
          </w:tcPr>
          <w:p w14:paraId="096C2613">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341A0CC5">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14:paraId="756BF247">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14:paraId="133CD69F">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反映项目在进行过程中群众参与度</w:t>
            </w:r>
          </w:p>
        </w:tc>
        <w:tc>
          <w:tcPr>
            <w:tcW w:w="719" w:type="dxa"/>
            <w:noWrap w:val="0"/>
            <w:vAlign w:val="center"/>
          </w:tcPr>
          <w:p w14:paraId="266BDFBA">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14917047">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 xml:space="preserve">是否出现安全事故，出现安全事故则不得分        </w:t>
            </w:r>
          </w:p>
        </w:tc>
        <w:tc>
          <w:tcPr>
            <w:tcW w:w="1805" w:type="dxa"/>
            <w:noWrap w:val="0"/>
            <w:vAlign w:val="center"/>
          </w:tcPr>
          <w:p w14:paraId="66391EAA">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活动开展情况</w:t>
            </w:r>
          </w:p>
        </w:tc>
        <w:tc>
          <w:tcPr>
            <w:tcW w:w="427" w:type="dxa"/>
            <w:noWrap w:val="0"/>
            <w:vAlign w:val="center"/>
          </w:tcPr>
          <w:p w14:paraId="5025DC93">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57EC6F3E">
            <w:pPr>
              <w:snapToGrid w:val="0"/>
              <w:spacing w:line="240" w:lineRule="atLeast"/>
              <w:rPr>
                <w:rFonts w:hint="default" w:ascii="Times New Roman" w:hAnsi="Times New Roman"/>
                <w:color w:val="000000"/>
                <w:sz w:val="21"/>
                <w:szCs w:val="21"/>
              </w:rPr>
            </w:pPr>
          </w:p>
        </w:tc>
        <w:tc>
          <w:tcPr>
            <w:tcW w:w="427" w:type="dxa"/>
            <w:noWrap w:val="0"/>
            <w:vAlign w:val="center"/>
          </w:tcPr>
          <w:p w14:paraId="6467130A">
            <w:pPr>
              <w:snapToGrid w:val="0"/>
              <w:spacing w:line="240" w:lineRule="atLeast"/>
              <w:rPr>
                <w:rFonts w:hint="default" w:ascii="Times New Roman" w:hAnsi="Times New Roman"/>
                <w:color w:val="000000"/>
                <w:sz w:val="21"/>
                <w:szCs w:val="21"/>
              </w:rPr>
            </w:pPr>
          </w:p>
        </w:tc>
        <w:tc>
          <w:tcPr>
            <w:tcW w:w="427" w:type="dxa"/>
            <w:noWrap/>
            <w:vAlign w:val="center"/>
          </w:tcPr>
          <w:p w14:paraId="6A6AA8F0">
            <w:pPr>
              <w:snapToGrid w:val="0"/>
              <w:spacing w:line="240" w:lineRule="atLeast"/>
              <w:rPr>
                <w:rFonts w:hint="default" w:ascii="Times New Roman" w:hAnsi="Times New Roman"/>
                <w:color w:val="000000"/>
                <w:sz w:val="21"/>
                <w:szCs w:val="21"/>
              </w:rPr>
            </w:pPr>
          </w:p>
        </w:tc>
        <w:tc>
          <w:tcPr>
            <w:tcW w:w="427" w:type="dxa"/>
            <w:noWrap/>
            <w:vAlign w:val="center"/>
          </w:tcPr>
          <w:p w14:paraId="00460E85">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3856ADFA">
            <w:pPr>
              <w:snapToGrid w:val="0"/>
              <w:spacing w:line="240" w:lineRule="atLeast"/>
              <w:rPr>
                <w:rFonts w:hint="default" w:ascii="Times New Roman" w:hAnsi="Times New Roman"/>
                <w:color w:val="000000"/>
                <w:sz w:val="21"/>
                <w:szCs w:val="21"/>
              </w:rPr>
            </w:pPr>
          </w:p>
        </w:tc>
        <w:tc>
          <w:tcPr>
            <w:tcW w:w="1083" w:type="dxa"/>
            <w:noWrap/>
            <w:vAlign w:val="center"/>
          </w:tcPr>
          <w:p w14:paraId="4C0334DD">
            <w:pPr>
              <w:snapToGrid w:val="0"/>
              <w:spacing w:line="240" w:lineRule="atLeast"/>
              <w:rPr>
                <w:rFonts w:hint="default" w:ascii="Times New Roman" w:hAnsi="Times New Roman"/>
                <w:color w:val="000000"/>
                <w:sz w:val="21"/>
                <w:szCs w:val="21"/>
              </w:rPr>
            </w:pPr>
          </w:p>
        </w:tc>
        <w:tc>
          <w:tcPr>
            <w:tcW w:w="640" w:type="dxa"/>
            <w:noWrap/>
            <w:vAlign w:val="center"/>
          </w:tcPr>
          <w:p w14:paraId="61818613">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71F7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14:paraId="16702544">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62ECFC22">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269698FD">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14:paraId="3A8EF5A2">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461" w:type="dxa"/>
            <w:noWrap w:val="0"/>
            <w:vAlign w:val="center"/>
          </w:tcPr>
          <w:p w14:paraId="7557B757">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14:paraId="7326522A">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default" w:ascii="Arial" w:hAnsi="Arial" w:cs="Arial"/>
                <w:color w:val="000000"/>
                <w:sz w:val="21"/>
                <w:szCs w:val="21"/>
                <w:lang w:val="en-US" w:eastAsia="zh-CN"/>
              </w:rPr>
              <w:t>≤</w:t>
            </w:r>
            <w:r>
              <w:rPr>
                <w:rFonts w:hint="eastAsia" w:asciiTheme="minorEastAsia" w:hAnsiTheme="minorEastAsia" w:cstheme="minorEastAsia"/>
                <w:color w:val="000000"/>
                <w:sz w:val="21"/>
                <w:szCs w:val="21"/>
                <w:lang w:val="en-US" w:eastAsia="zh-CN"/>
              </w:rPr>
              <w:t>9.44万元</w:t>
            </w:r>
          </w:p>
        </w:tc>
        <w:tc>
          <w:tcPr>
            <w:tcW w:w="814" w:type="dxa"/>
            <w:noWrap w:val="0"/>
            <w:vAlign w:val="center"/>
          </w:tcPr>
          <w:p w14:paraId="6588C196">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9.44万元</w:t>
            </w:r>
          </w:p>
        </w:tc>
        <w:tc>
          <w:tcPr>
            <w:tcW w:w="958" w:type="dxa"/>
            <w:noWrap w:val="0"/>
            <w:vAlign w:val="center"/>
          </w:tcPr>
          <w:p w14:paraId="69EEF5C3">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719" w:type="dxa"/>
            <w:noWrap w:val="0"/>
            <w:vAlign w:val="center"/>
          </w:tcPr>
          <w:p w14:paraId="0A36350E">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9"/>
            <w:noWrap w:val="0"/>
            <w:vAlign w:val="center"/>
          </w:tcPr>
          <w:p w14:paraId="37464277">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项目实施总成本</w:t>
            </w:r>
          </w:p>
        </w:tc>
        <w:tc>
          <w:tcPr>
            <w:tcW w:w="1805" w:type="dxa"/>
            <w:noWrap w:val="0"/>
            <w:vAlign w:val="center"/>
          </w:tcPr>
          <w:p w14:paraId="35076CE2">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14:paraId="3058AB90">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333A9828">
            <w:pPr>
              <w:snapToGrid w:val="0"/>
              <w:spacing w:line="240" w:lineRule="atLeast"/>
              <w:rPr>
                <w:rFonts w:hint="default" w:ascii="Times New Roman" w:hAnsi="Times New Roman"/>
                <w:color w:val="000000"/>
                <w:sz w:val="21"/>
                <w:szCs w:val="21"/>
              </w:rPr>
            </w:pPr>
          </w:p>
        </w:tc>
        <w:tc>
          <w:tcPr>
            <w:tcW w:w="427" w:type="dxa"/>
            <w:noWrap w:val="0"/>
            <w:vAlign w:val="center"/>
          </w:tcPr>
          <w:p w14:paraId="506E1250">
            <w:pPr>
              <w:snapToGrid w:val="0"/>
              <w:spacing w:line="240" w:lineRule="atLeast"/>
              <w:rPr>
                <w:rFonts w:hint="default" w:ascii="Times New Roman" w:hAnsi="Times New Roman"/>
                <w:color w:val="000000"/>
                <w:sz w:val="21"/>
                <w:szCs w:val="21"/>
              </w:rPr>
            </w:pPr>
          </w:p>
        </w:tc>
        <w:tc>
          <w:tcPr>
            <w:tcW w:w="427" w:type="dxa"/>
            <w:noWrap/>
            <w:vAlign w:val="center"/>
          </w:tcPr>
          <w:p w14:paraId="79E0E915">
            <w:pPr>
              <w:snapToGrid w:val="0"/>
              <w:spacing w:line="240" w:lineRule="atLeast"/>
              <w:rPr>
                <w:rFonts w:hint="default" w:ascii="Times New Roman" w:hAnsi="Times New Roman"/>
                <w:color w:val="000000"/>
                <w:sz w:val="21"/>
                <w:szCs w:val="21"/>
              </w:rPr>
            </w:pPr>
          </w:p>
        </w:tc>
        <w:tc>
          <w:tcPr>
            <w:tcW w:w="427" w:type="dxa"/>
            <w:noWrap/>
            <w:vAlign w:val="center"/>
          </w:tcPr>
          <w:p w14:paraId="08FE8F87">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07F088BE">
            <w:pPr>
              <w:snapToGrid w:val="0"/>
              <w:spacing w:line="240" w:lineRule="atLeast"/>
              <w:rPr>
                <w:rFonts w:hint="default" w:ascii="Times New Roman" w:hAnsi="Times New Roman"/>
                <w:color w:val="000000"/>
                <w:sz w:val="21"/>
                <w:szCs w:val="21"/>
              </w:rPr>
            </w:pPr>
          </w:p>
        </w:tc>
        <w:tc>
          <w:tcPr>
            <w:tcW w:w="1083" w:type="dxa"/>
            <w:noWrap/>
            <w:vAlign w:val="center"/>
          </w:tcPr>
          <w:p w14:paraId="218E320B">
            <w:pPr>
              <w:snapToGrid w:val="0"/>
              <w:spacing w:line="240" w:lineRule="atLeast"/>
              <w:rPr>
                <w:rFonts w:hint="default" w:ascii="Times New Roman" w:hAnsi="Times New Roman"/>
                <w:color w:val="000000"/>
                <w:sz w:val="21"/>
                <w:szCs w:val="21"/>
              </w:rPr>
            </w:pPr>
          </w:p>
        </w:tc>
        <w:tc>
          <w:tcPr>
            <w:tcW w:w="640" w:type="dxa"/>
            <w:noWrap/>
            <w:vAlign w:val="center"/>
          </w:tcPr>
          <w:p w14:paraId="736EB65C">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260F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05" w:type="dxa"/>
            <w:vMerge w:val="continue"/>
            <w:noWrap w:val="0"/>
            <w:vAlign w:val="center"/>
          </w:tcPr>
          <w:p w14:paraId="775B0A79">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14:paraId="1FEE050B">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14:paraId="417902A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14:paraId="3ADC06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eastAsia="仿宋_GB2312" w:cs="Times New Roman"/>
                <w:color w:val="auto"/>
                <w:sz w:val="24"/>
                <w:szCs w:val="24"/>
                <w:highlight w:val="none"/>
                <w:vertAlign w:val="baseline"/>
                <w:lang w:val="en-US" w:eastAsia="zh-CN"/>
              </w:rPr>
              <w:t>资金使用及时率</w:t>
            </w:r>
          </w:p>
        </w:tc>
        <w:tc>
          <w:tcPr>
            <w:tcW w:w="461" w:type="dxa"/>
            <w:noWrap w:val="0"/>
            <w:vAlign w:val="center"/>
          </w:tcPr>
          <w:p w14:paraId="257768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14:paraId="64EC9A5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≧95%</w:t>
            </w:r>
          </w:p>
        </w:tc>
        <w:tc>
          <w:tcPr>
            <w:tcW w:w="814" w:type="dxa"/>
            <w:noWrap w:val="0"/>
            <w:vAlign w:val="center"/>
          </w:tcPr>
          <w:p w14:paraId="7AD057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14:paraId="3A415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在春节期间开展活动</w:t>
            </w:r>
          </w:p>
        </w:tc>
        <w:tc>
          <w:tcPr>
            <w:tcW w:w="719" w:type="dxa"/>
            <w:noWrap w:val="0"/>
            <w:vAlign w:val="center"/>
          </w:tcPr>
          <w:p w14:paraId="16637DA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6A57DF7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 xml:space="preserve">指标得分=完成时间节点/目标时间节点×100%*指标分值 </w:t>
            </w:r>
          </w:p>
        </w:tc>
        <w:tc>
          <w:tcPr>
            <w:tcW w:w="1805" w:type="dxa"/>
            <w:noWrap w:val="0"/>
            <w:vAlign w:val="center"/>
          </w:tcPr>
          <w:p w14:paraId="5641FA8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w:t>
            </w:r>
            <w:r>
              <w:rPr>
                <w:rFonts w:hint="eastAsia" w:ascii="宋体" w:hAnsi="宋体" w:eastAsia="宋体" w:cs="宋体"/>
                <w:b w:val="0"/>
                <w:bCs w:val="0"/>
                <w:i w:val="0"/>
                <w:iCs w:val="0"/>
                <w:color w:val="000000"/>
                <w:kern w:val="0"/>
                <w:sz w:val="21"/>
                <w:szCs w:val="21"/>
                <w:u w:val="none"/>
                <w:lang w:val="en-US" w:eastAsia="zh-CN" w:bidi="ar"/>
              </w:rPr>
              <w:t>资金拨付及时率</w:t>
            </w:r>
          </w:p>
        </w:tc>
        <w:tc>
          <w:tcPr>
            <w:tcW w:w="427" w:type="dxa"/>
            <w:noWrap w:val="0"/>
            <w:vAlign w:val="center"/>
          </w:tcPr>
          <w:p w14:paraId="3B854919">
            <w:pPr>
              <w:snapToGrid w:val="0"/>
              <w:spacing w:line="240" w:lineRule="atLeast"/>
              <w:jc w:val="center"/>
              <w:rPr>
                <w:rFonts w:hint="default" w:ascii="Times New Roman" w:hAnsi="Times New Roman"/>
                <w:color w:val="000000"/>
                <w:sz w:val="21"/>
                <w:szCs w:val="21"/>
              </w:rPr>
            </w:pPr>
          </w:p>
        </w:tc>
        <w:tc>
          <w:tcPr>
            <w:tcW w:w="427" w:type="dxa"/>
            <w:noWrap w:val="0"/>
            <w:vAlign w:val="center"/>
          </w:tcPr>
          <w:p w14:paraId="3D257A9D">
            <w:pPr>
              <w:snapToGrid w:val="0"/>
              <w:spacing w:line="240" w:lineRule="atLeast"/>
              <w:rPr>
                <w:rFonts w:hint="default" w:ascii="Times New Roman" w:hAnsi="Times New Roman"/>
                <w:color w:val="000000"/>
                <w:sz w:val="21"/>
                <w:szCs w:val="21"/>
              </w:rPr>
            </w:pPr>
          </w:p>
        </w:tc>
        <w:tc>
          <w:tcPr>
            <w:tcW w:w="427" w:type="dxa"/>
            <w:noWrap w:val="0"/>
            <w:vAlign w:val="center"/>
          </w:tcPr>
          <w:p w14:paraId="3BCB6CA8">
            <w:pPr>
              <w:snapToGrid w:val="0"/>
              <w:spacing w:line="240" w:lineRule="atLeast"/>
              <w:rPr>
                <w:rFonts w:hint="default" w:ascii="Times New Roman" w:hAnsi="Times New Roman"/>
                <w:color w:val="000000"/>
                <w:sz w:val="21"/>
                <w:szCs w:val="21"/>
              </w:rPr>
            </w:pPr>
          </w:p>
        </w:tc>
        <w:tc>
          <w:tcPr>
            <w:tcW w:w="427" w:type="dxa"/>
            <w:noWrap/>
            <w:vAlign w:val="center"/>
          </w:tcPr>
          <w:p w14:paraId="63D2D4BD">
            <w:pPr>
              <w:snapToGrid w:val="0"/>
              <w:spacing w:line="240" w:lineRule="atLeast"/>
              <w:rPr>
                <w:rFonts w:hint="default" w:ascii="Times New Roman" w:hAnsi="Times New Roman"/>
                <w:color w:val="000000"/>
                <w:sz w:val="21"/>
                <w:szCs w:val="21"/>
              </w:rPr>
            </w:pPr>
          </w:p>
        </w:tc>
        <w:tc>
          <w:tcPr>
            <w:tcW w:w="427" w:type="dxa"/>
            <w:noWrap/>
            <w:vAlign w:val="center"/>
          </w:tcPr>
          <w:p w14:paraId="26FA46AE">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1F75A14B">
            <w:pPr>
              <w:snapToGrid w:val="0"/>
              <w:spacing w:line="240" w:lineRule="atLeast"/>
              <w:rPr>
                <w:rFonts w:hint="default" w:ascii="Times New Roman" w:hAnsi="Times New Roman"/>
                <w:color w:val="000000"/>
                <w:sz w:val="21"/>
                <w:szCs w:val="21"/>
              </w:rPr>
            </w:pPr>
          </w:p>
        </w:tc>
        <w:tc>
          <w:tcPr>
            <w:tcW w:w="1083" w:type="dxa"/>
            <w:noWrap/>
            <w:vAlign w:val="center"/>
          </w:tcPr>
          <w:p w14:paraId="333F3928">
            <w:pPr>
              <w:snapToGrid w:val="0"/>
              <w:spacing w:line="240" w:lineRule="atLeast"/>
              <w:jc w:val="center"/>
              <w:rPr>
                <w:rFonts w:hint="default" w:ascii="Times New Roman" w:hAnsi="Times New Roman"/>
                <w:color w:val="000000"/>
                <w:sz w:val="21"/>
                <w:szCs w:val="21"/>
              </w:rPr>
            </w:pPr>
          </w:p>
        </w:tc>
        <w:tc>
          <w:tcPr>
            <w:tcW w:w="640" w:type="dxa"/>
            <w:noWrap/>
            <w:vAlign w:val="center"/>
          </w:tcPr>
          <w:p w14:paraId="4C60696B">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14:paraId="6B0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05" w:type="dxa"/>
            <w:noWrap w:val="0"/>
            <w:vAlign w:val="center"/>
          </w:tcPr>
          <w:p w14:paraId="750D0528">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noWrap w:val="0"/>
            <w:vAlign w:val="center"/>
          </w:tcPr>
          <w:p w14:paraId="16626E1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noWrap w:val="0"/>
            <w:vAlign w:val="center"/>
          </w:tcPr>
          <w:p w14:paraId="7594F3CF">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14:paraId="62B99424">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Times New Roman" w:hAnsi="Times New Roman" w:eastAsia="仿宋_GB2312" w:cs="Times New Roman"/>
                <w:color w:val="auto"/>
                <w:sz w:val="24"/>
                <w:szCs w:val="24"/>
                <w:highlight w:val="none"/>
                <w:vertAlign w:val="baseline"/>
                <w:lang w:val="en-US" w:eastAsia="zh-CN"/>
              </w:rPr>
              <w:t>参与人数</w:t>
            </w:r>
          </w:p>
        </w:tc>
        <w:tc>
          <w:tcPr>
            <w:tcW w:w="461" w:type="dxa"/>
            <w:noWrap w:val="0"/>
            <w:vAlign w:val="center"/>
          </w:tcPr>
          <w:p w14:paraId="01CFA8FC">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50</w:t>
            </w:r>
          </w:p>
        </w:tc>
        <w:tc>
          <w:tcPr>
            <w:tcW w:w="693" w:type="dxa"/>
            <w:noWrap w:val="0"/>
            <w:vAlign w:val="center"/>
          </w:tcPr>
          <w:p w14:paraId="237909B7">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w:t>
            </w:r>
            <w:r>
              <w:rPr>
                <w:rFonts w:hint="eastAsia" w:ascii="宋体" w:hAnsi="宋体" w:eastAsia="宋体" w:cs="宋体"/>
                <w:b w:val="0"/>
                <w:bCs w:val="0"/>
                <w:i w:val="0"/>
                <w:iCs w:val="0"/>
                <w:color w:val="000000"/>
                <w:kern w:val="2"/>
                <w:sz w:val="21"/>
                <w:szCs w:val="21"/>
                <w:u w:val="none"/>
                <w:lang w:val="en-US" w:eastAsia="zh-CN" w:bidi="ar-SA"/>
              </w:rPr>
              <w:t>50人</w:t>
            </w:r>
          </w:p>
        </w:tc>
        <w:tc>
          <w:tcPr>
            <w:tcW w:w="814" w:type="dxa"/>
            <w:noWrap w:val="0"/>
            <w:vAlign w:val="center"/>
          </w:tcPr>
          <w:p w14:paraId="4CA35492">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100人</w:t>
            </w:r>
          </w:p>
        </w:tc>
        <w:tc>
          <w:tcPr>
            <w:tcW w:w="958" w:type="dxa"/>
            <w:noWrap w:val="0"/>
            <w:vAlign w:val="center"/>
          </w:tcPr>
          <w:p w14:paraId="2F65690E">
            <w:pPr>
              <w:keepNext w:val="0"/>
              <w:keepLines w:val="0"/>
              <w:widowControl/>
              <w:suppressLineNumbers w:val="0"/>
              <w:jc w:val="left"/>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参加活动的青年人数</w:t>
            </w:r>
          </w:p>
        </w:tc>
        <w:tc>
          <w:tcPr>
            <w:tcW w:w="719" w:type="dxa"/>
            <w:noWrap w:val="0"/>
            <w:vAlign w:val="center"/>
          </w:tcPr>
          <w:p w14:paraId="1C3AD6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9"/>
            <w:noWrap w:val="0"/>
            <w:vAlign w:val="center"/>
          </w:tcPr>
          <w:p w14:paraId="0264A80E">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Theme="minorEastAsia" w:hAnsiTheme="minorEastAsia" w:cstheme="minorEastAsia"/>
                <w:b w:val="0"/>
                <w:bCs w:val="0"/>
                <w:i w:val="0"/>
                <w:iCs w:val="0"/>
                <w:color w:val="000000"/>
                <w:kern w:val="0"/>
                <w:sz w:val="21"/>
                <w:szCs w:val="21"/>
                <w:u w:val="none"/>
                <w:lang w:val="en-US" w:eastAsia="zh-CN" w:bidi="ar"/>
              </w:rPr>
              <w:t>参与人数每少10人扣5分，直至扣完</w:t>
            </w:r>
          </w:p>
        </w:tc>
        <w:tc>
          <w:tcPr>
            <w:tcW w:w="1805" w:type="dxa"/>
            <w:noWrap w:val="0"/>
            <w:vAlign w:val="center"/>
          </w:tcPr>
          <w:p w14:paraId="64AD6487">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主要查看活动签到表</w:t>
            </w:r>
          </w:p>
        </w:tc>
        <w:tc>
          <w:tcPr>
            <w:tcW w:w="427" w:type="dxa"/>
            <w:noWrap w:val="0"/>
            <w:vAlign w:val="center"/>
          </w:tcPr>
          <w:p w14:paraId="514579D2">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0416F0B3">
            <w:pPr>
              <w:snapToGrid w:val="0"/>
              <w:spacing w:line="240" w:lineRule="atLeast"/>
              <w:rPr>
                <w:rFonts w:hint="default" w:ascii="Times New Roman" w:hAnsi="Times New Roman"/>
                <w:color w:val="000000"/>
                <w:sz w:val="21"/>
                <w:szCs w:val="21"/>
              </w:rPr>
            </w:pPr>
          </w:p>
        </w:tc>
        <w:tc>
          <w:tcPr>
            <w:tcW w:w="427" w:type="dxa"/>
            <w:noWrap w:val="0"/>
            <w:vAlign w:val="center"/>
          </w:tcPr>
          <w:p w14:paraId="0FC0CF97">
            <w:pPr>
              <w:snapToGrid w:val="0"/>
              <w:spacing w:line="240" w:lineRule="atLeast"/>
              <w:rPr>
                <w:rFonts w:hint="default" w:ascii="Times New Roman" w:hAnsi="Times New Roman"/>
                <w:color w:val="000000"/>
                <w:sz w:val="21"/>
                <w:szCs w:val="21"/>
              </w:rPr>
            </w:pPr>
          </w:p>
        </w:tc>
        <w:tc>
          <w:tcPr>
            <w:tcW w:w="427" w:type="dxa"/>
            <w:noWrap/>
            <w:vAlign w:val="center"/>
          </w:tcPr>
          <w:p w14:paraId="19AEF3DC">
            <w:pPr>
              <w:snapToGrid w:val="0"/>
              <w:spacing w:line="240" w:lineRule="atLeast"/>
              <w:rPr>
                <w:rFonts w:hint="default" w:ascii="Times New Roman" w:hAnsi="Times New Roman"/>
                <w:color w:val="000000"/>
                <w:sz w:val="21"/>
                <w:szCs w:val="21"/>
              </w:rPr>
            </w:pPr>
          </w:p>
        </w:tc>
        <w:tc>
          <w:tcPr>
            <w:tcW w:w="427" w:type="dxa"/>
            <w:noWrap/>
            <w:vAlign w:val="center"/>
          </w:tcPr>
          <w:p w14:paraId="0DDAF1AA">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4C6291EF">
            <w:pPr>
              <w:snapToGrid w:val="0"/>
              <w:spacing w:line="240" w:lineRule="atLeast"/>
              <w:rPr>
                <w:rFonts w:hint="default" w:ascii="Times New Roman" w:hAnsi="Times New Roman"/>
                <w:color w:val="000000"/>
                <w:sz w:val="21"/>
                <w:szCs w:val="21"/>
              </w:rPr>
            </w:pPr>
          </w:p>
        </w:tc>
        <w:tc>
          <w:tcPr>
            <w:tcW w:w="1083" w:type="dxa"/>
            <w:noWrap/>
            <w:vAlign w:val="center"/>
          </w:tcPr>
          <w:p w14:paraId="630E96F4">
            <w:pPr>
              <w:snapToGrid w:val="0"/>
              <w:spacing w:line="240" w:lineRule="atLeast"/>
              <w:rPr>
                <w:rFonts w:hint="default" w:ascii="Times New Roman" w:hAnsi="Times New Roman"/>
                <w:color w:val="000000"/>
                <w:sz w:val="21"/>
                <w:szCs w:val="21"/>
              </w:rPr>
            </w:pPr>
          </w:p>
        </w:tc>
        <w:tc>
          <w:tcPr>
            <w:tcW w:w="640" w:type="dxa"/>
            <w:noWrap/>
            <w:vAlign w:val="center"/>
          </w:tcPr>
          <w:p w14:paraId="0F1EFAA8">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50</w:t>
            </w:r>
          </w:p>
        </w:tc>
      </w:tr>
      <w:tr w14:paraId="4D0E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05" w:type="dxa"/>
            <w:noWrap w:val="0"/>
            <w:vAlign w:val="center"/>
          </w:tcPr>
          <w:p w14:paraId="70A60FAE">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r>
              <w:rPr>
                <w:rFonts w:hint="eastAsia" w:ascii="Times New Roman" w:hAnsi="Times New Roman"/>
                <w:b/>
                <w:bCs/>
                <w:color w:val="000000"/>
                <w:sz w:val="21"/>
                <w:szCs w:val="21"/>
                <w:lang w:eastAsia="zh-CN" w:bidi="ar"/>
              </w:rPr>
              <w:t>（</w:t>
            </w:r>
            <w:r>
              <w:rPr>
                <w:rFonts w:hint="default" w:ascii="Times New Roman" w:hAnsi="Times New Roman"/>
                <w:b/>
                <w:bCs/>
                <w:color w:val="000000"/>
                <w:sz w:val="21"/>
                <w:szCs w:val="21"/>
                <w:lang w:bidi="ar"/>
              </w:rPr>
              <w:t>10分</w:t>
            </w:r>
            <w:r>
              <w:rPr>
                <w:rFonts w:hint="eastAsia" w:ascii="Times New Roman" w:hAnsi="Times New Roman"/>
                <w:b/>
                <w:bCs/>
                <w:color w:val="000000"/>
                <w:sz w:val="21"/>
                <w:szCs w:val="21"/>
                <w:lang w:eastAsia="zh-CN" w:bidi="ar"/>
              </w:rPr>
              <w:t>）</w:t>
            </w:r>
          </w:p>
        </w:tc>
        <w:tc>
          <w:tcPr>
            <w:tcW w:w="462" w:type="dxa"/>
            <w:noWrap w:val="0"/>
            <w:vAlign w:val="center"/>
          </w:tcPr>
          <w:p w14:paraId="2808EC6A">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14:paraId="674FAC06">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14:paraId="7DB4049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参与活动人员满意度</w:t>
            </w:r>
          </w:p>
        </w:tc>
        <w:tc>
          <w:tcPr>
            <w:tcW w:w="461" w:type="dxa"/>
            <w:noWrap w:val="0"/>
            <w:vAlign w:val="center"/>
          </w:tcPr>
          <w:p w14:paraId="39FD4A2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14:paraId="6167D20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95%</w:t>
            </w:r>
          </w:p>
        </w:tc>
        <w:tc>
          <w:tcPr>
            <w:tcW w:w="814" w:type="dxa"/>
            <w:noWrap w:val="0"/>
            <w:vAlign w:val="center"/>
          </w:tcPr>
          <w:p w14:paraId="7AD1B9C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90%</w:t>
            </w:r>
          </w:p>
        </w:tc>
        <w:tc>
          <w:tcPr>
            <w:tcW w:w="958" w:type="dxa"/>
            <w:noWrap w:val="0"/>
            <w:vAlign w:val="center"/>
          </w:tcPr>
          <w:p w14:paraId="63C7BFE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lang w:val="en-US" w:eastAsia="zh-CN"/>
              </w:rPr>
              <w:t>服务单位满意度</w:t>
            </w:r>
          </w:p>
        </w:tc>
        <w:tc>
          <w:tcPr>
            <w:tcW w:w="719" w:type="dxa"/>
            <w:noWrap w:val="0"/>
            <w:vAlign w:val="center"/>
          </w:tcPr>
          <w:p w14:paraId="4DDE4F9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sz w:val="21"/>
                <w:szCs w:val="21"/>
                <w:u w:val="none"/>
                <w:lang w:val="en-US" w:eastAsia="zh-CN"/>
              </w:rPr>
              <w:t>分级评分法</w:t>
            </w:r>
          </w:p>
        </w:tc>
        <w:tc>
          <w:tcPr>
            <w:tcW w:w="490" w:type="dxa"/>
            <w:gridSpan w:val="2"/>
            <w:noWrap w:val="0"/>
            <w:vAlign w:val="center"/>
          </w:tcPr>
          <w:p w14:paraId="3E39C60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差</w:t>
            </w:r>
          </w:p>
        </w:tc>
        <w:tc>
          <w:tcPr>
            <w:tcW w:w="490" w:type="dxa"/>
            <w:gridSpan w:val="2"/>
            <w:noWrap w:val="0"/>
            <w:vAlign w:val="center"/>
          </w:tcPr>
          <w:p w14:paraId="1E418A3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较差</w:t>
            </w:r>
          </w:p>
        </w:tc>
        <w:tc>
          <w:tcPr>
            <w:tcW w:w="490" w:type="dxa"/>
            <w:noWrap w:val="0"/>
            <w:vAlign w:val="center"/>
          </w:tcPr>
          <w:p w14:paraId="2E0897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一般</w:t>
            </w:r>
          </w:p>
        </w:tc>
        <w:tc>
          <w:tcPr>
            <w:tcW w:w="490" w:type="dxa"/>
            <w:gridSpan w:val="2"/>
            <w:noWrap w:val="0"/>
            <w:vAlign w:val="center"/>
          </w:tcPr>
          <w:p w14:paraId="61307E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较好</w:t>
            </w:r>
          </w:p>
        </w:tc>
        <w:tc>
          <w:tcPr>
            <w:tcW w:w="494" w:type="dxa"/>
            <w:gridSpan w:val="2"/>
            <w:noWrap w:val="0"/>
            <w:vAlign w:val="center"/>
          </w:tcPr>
          <w:p w14:paraId="011DDF8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好</w:t>
            </w:r>
          </w:p>
        </w:tc>
        <w:tc>
          <w:tcPr>
            <w:tcW w:w="1805" w:type="dxa"/>
            <w:noWrap w:val="0"/>
            <w:vAlign w:val="center"/>
          </w:tcPr>
          <w:p w14:paraId="38CDCA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14:paraId="4752ADA3">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14:paraId="4114C88E">
            <w:pPr>
              <w:snapToGrid w:val="0"/>
              <w:spacing w:line="240" w:lineRule="atLeast"/>
              <w:rPr>
                <w:rFonts w:hint="default" w:ascii="Times New Roman" w:hAnsi="Times New Roman"/>
                <w:color w:val="000000"/>
                <w:sz w:val="21"/>
                <w:szCs w:val="21"/>
              </w:rPr>
            </w:pPr>
          </w:p>
        </w:tc>
        <w:tc>
          <w:tcPr>
            <w:tcW w:w="427" w:type="dxa"/>
            <w:noWrap w:val="0"/>
            <w:vAlign w:val="center"/>
          </w:tcPr>
          <w:p w14:paraId="4702152D">
            <w:pPr>
              <w:snapToGrid w:val="0"/>
              <w:spacing w:line="240" w:lineRule="atLeast"/>
              <w:rPr>
                <w:rFonts w:hint="default" w:ascii="Times New Roman" w:hAnsi="Times New Roman"/>
                <w:color w:val="000000"/>
                <w:sz w:val="21"/>
                <w:szCs w:val="21"/>
              </w:rPr>
            </w:pPr>
          </w:p>
        </w:tc>
        <w:tc>
          <w:tcPr>
            <w:tcW w:w="427" w:type="dxa"/>
            <w:noWrap/>
            <w:vAlign w:val="center"/>
          </w:tcPr>
          <w:p w14:paraId="46C94E00">
            <w:pPr>
              <w:snapToGrid w:val="0"/>
              <w:spacing w:line="240" w:lineRule="atLeast"/>
              <w:rPr>
                <w:rFonts w:hint="default" w:ascii="Times New Roman" w:hAnsi="Times New Roman"/>
                <w:color w:val="000000"/>
                <w:sz w:val="21"/>
                <w:szCs w:val="21"/>
              </w:rPr>
            </w:pPr>
          </w:p>
        </w:tc>
        <w:tc>
          <w:tcPr>
            <w:tcW w:w="427" w:type="dxa"/>
            <w:noWrap/>
            <w:vAlign w:val="center"/>
          </w:tcPr>
          <w:p w14:paraId="77DC5980">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14:paraId="644CD5E2">
            <w:pPr>
              <w:snapToGrid w:val="0"/>
              <w:spacing w:line="240" w:lineRule="atLeast"/>
              <w:rPr>
                <w:rFonts w:hint="default" w:ascii="Times New Roman" w:hAnsi="Times New Roman"/>
                <w:color w:val="000000"/>
                <w:sz w:val="21"/>
                <w:szCs w:val="21"/>
              </w:rPr>
            </w:pPr>
          </w:p>
        </w:tc>
        <w:tc>
          <w:tcPr>
            <w:tcW w:w="1083" w:type="dxa"/>
            <w:noWrap/>
            <w:vAlign w:val="center"/>
          </w:tcPr>
          <w:p w14:paraId="2BEF5E68">
            <w:pPr>
              <w:snapToGrid w:val="0"/>
              <w:spacing w:line="240" w:lineRule="atLeast"/>
              <w:rPr>
                <w:rFonts w:hint="default" w:ascii="Times New Roman" w:hAnsi="Times New Roman"/>
                <w:color w:val="000000"/>
                <w:sz w:val="21"/>
                <w:szCs w:val="21"/>
              </w:rPr>
            </w:pPr>
          </w:p>
        </w:tc>
        <w:tc>
          <w:tcPr>
            <w:tcW w:w="640" w:type="dxa"/>
            <w:noWrap/>
            <w:vAlign w:val="center"/>
          </w:tcPr>
          <w:p w14:paraId="3D2BEDDF">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bl>
    <w:p w14:paraId="3DFB2310">
      <w:pPr>
        <w:keepNext w:val="0"/>
        <w:keepLines w:val="0"/>
        <w:pageBreakBefore w:val="0"/>
        <w:kinsoku/>
        <w:overflowPunct/>
        <w:topLinePunct w:val="0"/>
        <w:autoSpaceDN/>
        <w:bidi w:val="0"/>
        <w:spacing w:line="576" w:lineRule="exact"/>
        <w:ind w:firstLine="0" w:firstLineChars="0"/>
        <w:rPr>
          <w:rFonts w:hint="default"/>
          <w:lang w:val="en-US" w:eastAsia="zh-CN"/>
        </w:rPr>
      </w:pPr>
    </w:p>
    <w:p w14:paraId="41CFA71A">
      <w:pPr>
        <w:pStyle w:val="5"/>
        <w:outlineLvl w:val="9"/>
      </w:pPr>
    </w:p>
    <w:p w14:paraId="4FDC1C25">
      <w:pPr>
        <w:rPr>
          <w:rFonts w:ascii="仿宋" w:hAnsi="仿宋" w:eastAsia="仿宋"/>
          <w:b/>
          <w:bCs w:val="0"/>
          <w:color w:val="auto"/>
          <w:sz w:val="32"/>
          <w:szCs w:val="32"/>
          <w:highlight w:val="none"/>
        </w:rPr>
      </w:pPr>
    </w:p>
    <w:p w14:paraId="59E4A963">
      <w:pPr>
        <w:pStyle w:val="5"/>
        <w:outlineLvl w:val="9"/>
        <w:rPr>
          <w:rFonts w:ascii="仿宋" w:hAnsi="仿宋" w:eastAsia="仿宋"/>
          <w:b/>
          <w:bCs w:val="0"/>
          <w:color w:val="auto"/>
          <w:sz w:val="32"/>
          <w:szCs w:val="32"/>
          <w:highlight w:val="none"/>
        </w:rPr>
      </w:pPr>
    </w:p>
    <w:p w14:paraId="1814A57A">
      <w:pPr>
        <w:rPr>
          <w:rFonts w:ascii="仿宋" w:hAnsi="仿宋" w:eastAsia="仿宋"/>
          <w:b/>
          <w:bCs w:val="0"/>
          <w:color w:val="auto"/>
          <w:sz w:val="32"/>
          <w:szCs w:val="32"/>
          <w:highlight w:val="none"/>
        </w:rPr>
      </w:pPr>
    </w:p>
    <w:p w14:paraId="575465BD">
      <w:pPr>
        <w:pStyle w:val="5"/>
        <w:outlineLvl w:val="9"/>
        <w:rPr>
          <w:rFonts w:ascii="仿宋" w:hAnsi="仿宋" w:eastAsia="仿宋"/>
          <w:b/>
          <w:bCs w:val="0"/>
          <w:color w:val="auto"/>
          <w:sz w:val="32"/>
          <w:szCs w:val="32"/>
          <w:highlight w:val="none"/>
        </w:rPr>
      </w:pPr>
    </w:p>
    <w:p w14:paraId="5CB3375B">
      <w:pPr>
        <w:rPr>
          <w:rFonts w:ascii="仿宋" w:hAnsi="仿宋" w:eastAsia="仿宋"/>
          <w:b/>
          <w:bCs w:val="0"/>
          <w:color w:val="auto"/>
          <w:sz w:val="32"/>
          <w:szCs w:val="32"/>
          <w:highlight w:val="none"/>
        </w:rPr>
      </w:pPr>
    </w:p>
    <w:p w14:paraId="6CCD8BCC">
      <w:pPr>
        <w:pStyle w:val="5"/>
        <w:outlineLvl w:val="9"/>
      </w:pPr>
    </w:p>
    <w:p w14:paraId="740F0E6E">
      <w:pPr>
        <w:spacing w:line="580" w:lineRule="exact"/>
        <w:rPr>
          <w:rStyle w:val="20"/>
          <w:rFonts w:ascii="黑体" w:hAnsi="黑体" w:eastAsia="黑体"/>
          <w:b w:val="0"/>
          <w:color w:val="auto"/>
          <w:highlight w:val="none"/>
        </w:rPr>
      </w:pPr>
    </w:p>
    <w:p w14:paraId="4CF1259C">
      <w:pPr>
        <w:rPr>
          <w:rFonts w:hint="eastAsia" w:ascii="黑体" w:hAnsi="黑体" w:eastAsia="黑体"/>
          <w:color w:val="auto"/>
          <w:sz w:val="44"/>
          <w:szCs w:val="44"/>
          <w:highlight w:val="none"/>
        </w:rPr>
      </w:pPr>
      <w:bookmarkStart w:id="176" w:name="_Toc15396618"/>
      <w:r>
        <w:rPr>
          <w:rFonts w:hint="eastAsia" w:ascii="黑体" w:hAnsi="黑体" w:eastAsia="黑体"/>
          <w:color w:val="auto"/>
          <w:sz w:val="44"/>
          <w:szCs w:val="44"/>
          <w:highlight w:val="none"/>
        </w:rPr>
        <w:br w:type="page"/>
      </w:r>
    </w:p>
    <w:p w14:paraId="47350398">
      <w:pPr>
        <w:widowControl/>
        <w:jc w:val="center"/>
        <w:outlineLvl w:val="0"/>
        <w:rPr>
          <w:rFonts w:hint="eastAsia" w:ascii="黑体" w:hAnsi="黑体" w:eastAsia="黑体"/>
          <w:color w:val="auto"/>
          <w:sz w:val="44"/>
          <w:szCs w:val="44"/>
          <w:highlight w:val="none"/>
        </w:rPr>
        <w:sectPr>
          <w:pgSz w:w="16838" w:h="11906" w:orient="landscape"/>
          <w:pgMar w:top="1800" w:right="1440" w:bottom="1800" w:left="1440" w:header="720" w:footer="720" w:gutter="0"/>
          <w:pgNumType w:fmt="decimal"/>
          <w:cols w:space="720" w:num="1"/>
          <w:docGrid w:type="lines" w:linePitch="312" w:charSpace="0"/>
        </w:sectPr>
      </w:pPr>
      <w:bookmarkStart w:id="177" w:name="_Toc29630"/>
    </w:p>
    <w:p w14:paraId="24DC3396">
      <w:pPr>
        <w:widowControl/>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81"/>
      <w:bookmarkEnd w:id="176"/>
      <w:bookmarkEnd w:id="177"/>
      <w:bookmarkStart w:id="178" w:name="_Toc15396619"/>
    </w:p>
    <w:p w14:paraId="7553FE8C">
      <w:pPr>
        <w:pStyle w:val="5"/>
        <w:rPr>
          <w:rFonts w:ascii="仿宋" w:hAnsi="仿宋" w:eastAsia="仿宋"/>
          <w:color w:val="auto"/>
          <w:highlight w:val="none"/>
        </w:rPr>
      </w:pPr>
      <w:bookmarkStart w:id="179" w:name="_Toc31376"/>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178"/>
      <w:bookmarkEnd w:id="179"/>
    </w:p>
    <w:p w14:paraId="593BACF7">
      <w:pPr>
        <w:pStyle w:val="5"/>
        <w:rPr>
          <w:rFonts w:ascii="仿宋" w:hAnsi="仿宋" w:eastAsia="仿宋"/>
          <w:color w:val="auto"/>
          <w:highlight w:val="none"/>
        </w:rPr>
      </w:pPr>
      <w:bookmarkStart w:id="180" w:name="_Toc15396620"/>
      <w:bookmarkStart w:id="181" w:name="_Toc494"/>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180"/>
      <w:bookmarkEnd w:id="181"/>
    </w:p>
    <w:p w14:paraId="644D8374">
      <w:pPr>
        <w:pStyle w:val="5"/>
        <w:rPr>
          <w:rFonts w:ascii="仿宋" w:hAnsi="仿宋" w:eastAsia="仿宋"/>
          <w:color w:val="auto"/>
          <w:highlight w:val="none"/>
        </w:rPr>
      </w:pPr>
      <w:bookmarkStart w:id="182" w:name="_Toc29383"/>
      <w:bookmarkStart w:id="183"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182"/>
      <w:bookmarkEnd w:id="183"/>
    </w:p>
    <w:p w14:paraId="2A7A8E25">
      <w:pPr>
        <w:pStyle w:val="5"/>
        <w:rPr>
          <w:rFonts w:ascii="仿宋" w:hAnsi="仿宋" w:eastAsia="仿宋"/>
          <w:b w:val="0"/>
          <w:color w:val="auto"/>
          <w:highlight w:val="none"/>
        </w:rPr>
      </w:pPr>
      <w:bookmarkStart w:id="184" w:name="_Toc15396622"/>
      <w:bookmarkStart w:id="185" w:name="_Toc15375"/>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184"/>
      <w:bookmarkEnd w:id="185"/>
    </w:p>
    <w:p w14:paraId="62D54373">
      <w:pPr>
        <w:pStyle w:val="5"/>
        <w:rPr>
          <w:rStyle w:val="21"/>
          <w:rFonts w:ascii="仿宋" w:hAnsi="仿宋" w:eastAsia="仿宋"/>
          <w:b w:val="0"/>
          <w:bCs w:val="0"/>
          <w:color w:val="auto"/>
          <w:highlight w:val="none"/>
        </w:rPr>
      </w:pPr>
      <w:bookmarkStart w:id="186" w:name="_Toc15396623"/>
      <w:bookmarkStart w:id="187" w:name="_Toc15023"/>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186"/>
      <w:bookmarkEnd w:id="187"/>
      <w:bookmarkStart w:id="188" w:name="_Toc15396624"/>
    </w:p>
    <w:p w14:paraId="1CB26B5E">
      <w:pPr>
        <w:pStyle w:val="5"/>
        <w:rPr>
          <w:rFonts w:ascii="仿宋" w:hAnsi="仿宋" w:eastAsia="仿宋"/>
          <w:color w:val="auto"/>
          <w:highlight w:val="none"/>
        </w:rPr>
      </w:pPr>
      <w:bookmarkStart w:id="189" w:name="_Toc26006"/>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188"/>
      <w:bookmarkEnd w:id="189"/>
    </w:p>
    <w:p w14:paraId="453EC4E5">
      <w:pPr>
        <w:pStyle w:val="5"/>
        <w:rPr>
          <w:rFonts w:ascii="仿宋" w:hAnsi="仿宋" w:eastAsia="仿宋"/>
          <w:color w:val="auto"/>
          <w:highlight w:val="none"/>
        </w:rPr>
      </w:pPr>
      <w:bookmarkStart w:id="190" w:name="_Toc15396625"/>
      <w:bookmarkStart w:id="191" w:name="_Toc357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190"/>
      <w:bookmarkEnd w:id="191"/>
    </w:p>
    <w:p w14:paraId="551F81B7">
      <w:pPr>
        <w:pStyle w:val="5"/>
        <w:rPr>
          <w:rFonts w:ascii="仿宋" w:hAnsi="仿宋" w:eastAsia="仿宋"/>
          <w:color w:val="auto"/>
          <w:highlight w:val="none"/>
        </w:rPr>
      </w:pPr>
      <w:bookmarkStart w:id="192" w:name="_Toc15396626"/>
      <w:bookmarkStart w:id="193" w:name="_Toc322"/>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92"/>
      <w:bookmarkEnd w:id="193"/>
    </w:p>
    <w:p w14:paraId="265DBD1E">
      <w:pPr>
        <w:pStyle w:val="5"/>
        <w:rPr>
          <w:rFonts w:ascii="仿宋" w:hAnsi="仿宋" w:eastAsia="仿宋"/>
          <w:color w:val="auto"/>
          <w:highlight w:val="none"/>
        </w:rPr>
      </w:pPr>
      <w:bookmarkStart w:id="194" w:name="_Toc15396627"/>
      <w:bookmarkStart w:id="195" w:name="_Toc27401"/>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94"/>
      <w:bookmarkEnd w:id="195"/>
    </w:p>
    <w:p w14:paraId="6C6601D6">
      <w:pPr>
        <w:pStyle w:val="5"/>
        <w:rPr>
          <w:rFonts w:ascii="仿宋" w:hAnsi="仿宋" w:eastAsia="仿宋"/>
          <w:color w:val="auto"/>
          <w:highlight w:val="none"/>
        </w:rPr>
      </w:pPr>
      <w:bookmarkStart w:id="196" w:name="_Toc15396628"/>
      <w:bookmarkStart w:id="197" w:name="_Toc2029"/>
      <w:r>
        <w:rPr>
          <w:rStyle w:val="21"/>
          <w:rFonts w:hint="eastAsia" w:ascii="仿宋" w:hAnsi="仿宋" w:eastAsia="仿宋"/>
          <w:b w:val="0"/>
          <w:bCs w:val="0"/>
          <w:color w:val="auto"/>
          <w:highlight w:val="none"/>
        </w:rPr>
        <w:t>十、</w:t>
      </w:r>
      <w:bookmarkEnd w:id="196"/>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97"/>
    </w:p>
    <w:p w14:paraId="541A9A2D">
      <w:pPr>
        <w:pStyle w:val="5"/>
        <w:rPr>
          <w:rFonts w:ascii="仿宋" w:hAnsi="仿宋" w:eastAsia="仿宋"/>
          <w:color w:val="auto"/>
          <w:highlight w:val="none"/>
        </w:rPr>
      </w:pPr>
      <w:bookmarkStart w:id="198" w:name="_Toc15396629"/>
      <w:bookmarkStart w:id="199" w:name="_Toc29445"/>
      <w:r>
        <w:rPr>
          <w:rStyle w:val="21"/>
          <w:rFonts w:hint="eastAsia" w:ascii="仿宋" w:hAnsi="仿宋" w:eastAsia="仿宋"/>
          <w:b w:val="0"/>
          <w:bCs w:val="0"/>
          <w:color w:val="auto"/>
          <w:highlight w:val="none"/>
        </w:rPr>
        <w:t>十一、</w:t>
      </w:r>
      <w:bookmarkEnd w:id="198"/>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99"/>
    </w:p>
    <w:p w14:paraId="54EBDA6E">
      <w:pPr>
        <w:pStyle w:val="5"/>
        <w:rPr>
          <w:rFonts w:ascii="仿宋" w:hAnsi="仿宋" w:eastAsia="仿宋"/>
          <w:color w:val="auto"/>
          <w:highlight w:val="none"/>
        </w:rPr>
      </w:pPr>
      <w:bookmarkStart w:id="200" w:name="_Toc15396630"/>
      <w:bookmarkStart w:id="201" w:name="_Toc15137"/>
      <w:r>
        <w:rPr>
          <w:rStyle w:val="21"/>
          <w:rFonts w:hint="eastAsia" w:ascii="仿宋" w:hAnsi="仿宋" w:eastAsia="仿宋"/>
          <w:b w:val="0"/>
          <w:bCs w:val="0"/>
          <w:color w:val="auto"/>
          <w:highlight w:val="none"/>
        </w:rPr>
        <w:t>十二、</w:t>
      </w:r>
      <w:bookmarkEnd w:id="200"/>
      <w:r>
        <w:rPr>
          <w:rStyle w:val="21"/>
          <w:rFonts w:hint="eastAsia" w:ascii="仿宋" w:hAnsi="仿宋" w:eastAsia="仿宋"/>
          <w:b w:val="0"/>
          <w:bCs w:val="0"/>
          <w:color w:val="auto"/>
          <w:highlight w:val="none"/>
          <w:lang w:eastAsia="zh-CN"/>
        </w:rPr>
        <w:t>国有资本经营预算财政拨款支出决算表</w:t>
      </w:r>
      <w:bookmarkEnd w:id="201"/>
    </w:p>
    <w:p w14:paraId="3C4FA2D4">
      <w:pPr>
        <w:pStyle w:val="5"/>
        <w:rPr>
          <w:rStyle w:val="21"/>
          <w:rFonts w:hint="eastAsia" w:ascii="仿宋" w:hAnsi="仿宋" w:eastAsia="仿宋"/>
          <w:b w:val="0"/>
          <w:bCs w:val="0"/>
          <w:color w:val="auto"/>
          <w:highlight w:val="none"/>
          <w:lang w:eastAsia="zh-CN"/>
        </w:rPr>
      </w:pPr>
      <w:bookmarkStart w:id="202" w:name="_Toc15396631"/>
      <w:bookmarkStart w:id="203" w:name="_Toc6801"/>
      <w:r>
        <w:rPr>
          <w:rStyle w:val="21"/>
          <w:rFonts w:hint="eastAsia" w:ascii="仿宋" w:hAnsi="仿宋" w:eastAsia="仿宋"/>
          <w:b w:val="0"/>
          <w:bCs w:val="0"/>
          <w:color w:val="auto"/>
          <w:highlight w:val="none"/>
        </w:rPr>
        <w:t>十三、</w:t>
      </w:r>
      <w:bookmarkEnd w:id="202"/>
      <w:r>
        <w:rPr>
          <w:rStyle w:val="21"/>
          <w:rFonts w:hint="eastAsia" w:ascii="仿宋" w:hAnsi="仿宋" w:eastAsia="仿宋"/>
          <w:b w:val="0"/>
          <w:bCs w:val="0"/>
          <w:color w:val="auto"/>
          <w:highlight w:val="none"/>
          <w:lang w:eastAsia="zh-CN"/>
        </w:rPr>
        <w:t>财政拨款“三公”经费支出决算表</w:t>
      </w:r>
      <w:bookmarkEnd w:id="203"/>
    </w:p>
    <w:p w14:paraId="36F98626"/>
    <w:p w14:paraId="436BB57C"/>
    <w:sectPr>
      <w:pgSz w:w="11906" w:h="16838"/>
      <w:pgMar w:top="1440" w:right="1800" w:bottom="1440" w:left="1800" w:header="720" w:footer="720" w:gutter="0"/>
      <w:pgNumType w:fmt="decimal"/>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乖女子、" w:date="2024-09-03T17:37:04Z" w:initials="">
    <w:p w14:paraId="02819414">
      <w:pPr>
        <w:pStyle w:val="7"/>
      </w:pPr>
      <w:r>
        <w:rPr>
          <w:rFonts w:hint="eastAsia"/>
        </w:rPr>
        <w:t>评价结论未写得分情况；未叙述存在问题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8194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186CA">
    <w:pPr>
      <w:pStyle w:val="10"/>
    </w:pPr>
  </w:p>
  <w:p w14:paraId="48294F53">
    <w:pPr>
      <w:pStyle w:val="10"/>
    </w:pPr>
  </w:p>
  <w:p w14:paraId="04522F3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BE738">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BE738">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3C3A">
    <w:pPr>
      <w:pStyle w:val="10"/>
      <w:spacing w:beforeLines="0" w:afterLines="0"/>
      <w:ind w:right="360" w:firstLine="360"/>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7B9B8">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57B9B8">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3B7BE"/>
    <w:multiLevelType w:val="multilevel"/>
    <w:tmpl w:val="98D3B7BE"/>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C69D38E2"/>
    <w:multiLevelType w:val="singleLevel"/>
    <w:tmpl w:val="C69D38E2"/>
    <w:lvl w:ilvl="0" w:tentative="0">
      <w:start w:val="1"/>
      <w:numFmt w:val="decimal"/>
      <w:lvlText w:val="%1."/>
      <w:lvlJc w:val="left"/>
      <w:pPr>
        <w:tabs>
          <w:tab w:val="left" w:pos="312"/>
        </w:tabs>
      </w:pPr>
      <w:rPr>
        <w:rFonts w:hint="default"/>
        <w:b/>
        <w:bCs/>
      </w:rPr>
    </w:lvl>
  </w:abstractNum>
  <w:abstractNum w:abstractNumId="2">
    <w:nsid w:val="CA0B54B1"/>
    <w:multiLevelType w:val="singleLevel"/>
    <w:tmpl w:val="CA0B54B1"/>
    <w:lvl w:ilvl="0" w:tentative="0">
      <w:start w:val="5"/>
      <w:numFmt w:val="chineseCounting"/>
      <w:suff w:val="nothing"/>
      <w:lvlText w:val="%1、"/>
      <w:lvlJc w:val="left"/>
      <w:rPr>
        <w:rFonts w:hint="eastAsia" w:ascii="黑体" w:hAnsi="黑体" w:eastAsia="黑体" w:cs="黑体"/>
        <w:sz w:val="32"/>
        <w:szCs w:val="32"/>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D1EBE01"/>
    <w:multiLevelType w:val="singleLevel"/>
    <w:tmpl w:val="DD1EBE01"/>
    <w:lvl w:ilvl="0" w:tentative="0">
      <w:start w:val="1"/>
      <w:numFmt w:val="decimal"/>
      <w:lvlText w:val="%1."/>
      <w:lvlJc w:val="left"/>
      <w:pPr>
        <w:ind w:left="425" w:hanging="425"/>
      </w:pPr>
      <w:rPr>
        <w:rFonts w:hint="default"/>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08CDDBF0"/>
    <w:multiLevelType w:val="singleLevel"/>
    <w:tmpl w:val="08CDDBF0"/>
    <w:lvl w:ilvl="0" w:tentative="0">
      <w:start w:val="6"/>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F6B903D"/>
    <w:multiLevelType w:val="singleLevel"/>
    <w:tmpl w:val="2F6B903D"/>
    <w:lvl w:ilvl="0" w:tentative="0">
      <w:start w:val="1"/>
      <w:numFmt w:val="chineseCounting"/>
      <w:suff w:val="nothing"/>
      <w:lvlText w:val="%1、"/>
      <w:lvlJc w:val="left"/>
      <w:rPr>
        <w:rFonts w:hint="eastAsia"/>
      </w:rPr>
    </w:lvl>
  </w:abstractNum>
  <w:num w:numId="1">
    <w:abstractNumId w:val="8"/>
  </w:num>
  <w:num w:numId="2">
    <w:abstractNumId w:val="7"/>
  </w:num>
  <w:num w:numId="3">
    <w:abstractNumId w:val="4"/>
  </w:num>
  <w:num w:numId="4">
    <w:abstractNumId w:val="1"/>
  </w:num>
  <w:num w:numId="5">
    <w:abstractNumId w:val="3"/>
  </w:num>
  <w:num w:numId="6">
    <w:abstractNumId w:val="5"/>
  </w:num>
  <w:num w:numId="7">
    <w:abstractNumId w:val="0"/>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乖女子、">
    <w15:presenceInfo w15:providerId="WPS Office" w15:userId="1688339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YWQwNWEzZDAwMzY5NWVhNDliZTdhM2QxMWQ3YTUifQ=="/>
  </w:docVars>
  <w:rsids>
    <w:rsidRoot w:val="2C065349"/>
    <w:rsid w:val="04626E6B"/>
    <w:rsid w:val="105F2667"/>
    <w:rsid w:val="13F57B0B"/>
    <w:rsid w:val="17C22236"/>
    <w:rsid w:val="2C065349"/>
    <w:rsid w:val="2D1F722F"/>
    <w:rsid w:val="3EA437B1"/>
    <w:rsid w:val="51143875"/>
    <w:rsid w:val="703A1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7">
    <w:name w:val="Default Paragraph Font"/>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unhideWhenUsed/>
    <w:qFormat/>
    <w:uiPriority w:val="99"/>
    <w:pPr>
      <w:widowControl w:val="0"/>
      <w:ind w:firstLine="420" w:firstLineChars="100"/>
      <w:jc w:val="both"/>
    </w:pPr>
    <w:rPr>
      <w:rFonts w:ascii="Calibri" w:hAnsi="Calibri" w:eastAsia="宋体" w:cs="Times New Roman"/>
      <w:kern w:val="2"/>
      <w:sz w:val="32"/>
      <w:szCs w:val="32"/>
      <w:lang w:val="en-US" w:eastAsia="zh-CN" w:bidi="ar-SA"/>
    </w:rPr>
  </w:style>
  <w:style w:type="paragraph" w:styleId="6">
    <w:name w:val="Normal Indent"/>
    <w:basedOn w:val="1"/>
    <w:qFormat/>
    <w:uiPriority w:val="0"/>
    <w:pPr>
      <w:ind w:firstLine="567"/>
    </w:pPr>
  </w:style>
  <w:style w:type="paragraph" w:styleId="7">
    <w:name w:val="annotation text"/>
    <w:basedOn w:val="1"/>
    <w:qFormat/>
    <w:uiPriority w:val="0"/>
    <w:pPr>
      <w:jc w:val="left"/>
    </w:p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9"/>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u w:val="single"/>
    </w:rPr>
  </w:style>
  <w:style w:type="character" w:customStyle="1" w:styleId="20">
    <w:name w:val="标题 1 Char"/>
    <w:basedOn w:val="17"/>
    <w:link w:val="4"/>
    <w:qFormat/>
    <w:uiPriority w:val="9"/>
    <w:rPr>
      <w:b/>
      <w:bCs/>
      <w:kern w:val="44"/>
      <w:sz w:val="44"/>
      <w:szCs w:val="44"/>
    </w:rPr>
  </w:style>
  <w:style w:type="character" w:customStyle="1" w:styleId="21">
    <w:name w:val="标题 2 Char"/>
    <w:basedOn w:val="17"/>
    <w:link w:val="5"/>
    <w:qFormat/>
    <w:uiPriority w:val="9"/>
    <w:rPr>
      <w:rFonts w:ascii="Cambria" w:hAnsi="Cambria" w:eastAsia="宋体" w:cs="Times New Roman"/>
      <w:b/>
      <w:bCs/>
      <w:sz w:val="32"/>
      <w:szCs w:val="32"/>
    </w:rPr>
  </w:style>
  <w:style w:type="paragraph" w:styleId="22">
    <w:name w:val="List Paragraph"/>
    <w:basedOn w:val="1"/>
    <w:qFormat/>
    <w:uiPriority w:val="34"/>
    <w:pPr>
      <w:ind w:firstLine="420" w:firstLineChars="200"/>
    </w:p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font121"/>
    <w:basedOn w:val="17"/>
    <w:qFormat/>
    <w:uiPriority w:val="0"/>
    <w:rPr>
      <w:rFonts w:hint="eastAsia" w:ascii="宋体" w:hAnsi="宋体" w:eastAsia="宋体" w:cs="宋体"/>
      <w:b/>
      <w:bCs/>
      <w:color w:val="FF0000"/>
      <w:sz w:val="22"/>
      <w:szCs w:val="22"/>
      <w:u w:val="none"/>
    </w:rPr>
  </w:style>
  <w:style w:type="character" w:customStyle="1" w:styleId="28">
    <w:name w:val="NormalCharacter"/>
    <w:qFormat/>
    <w:uiPriority w:val="0"/>
    <w:rPr>
      <w:rFonts w:eastAsia="宋体"/>
      <w:kern w:val="2"/>
      <w:sz w:val="21"/>
      <w:lang w:val="en-US" w:eastAsia="zh-CN"/>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chart" Target="charts/chart2.xml"/><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1&#24180;&#37096;&#38376;&#20915;&#31639;&#20844;&#24320;&#32534;&#21046;&#35828;&#26126;-&#22242;&#22996;%20(&#32456;&#65289;.doc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2270;&#34920;%20&#22312;%202021&#24180;&#37096;&#38376;&#20915;&#31639;&#20844;&#24320;&#32534;&#21046;&#35828;&#26126;-&#22242;&#22996;%20(&#32456;&#65289;.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'[图表 在 2021年部门决算公开编制说明-团委 (终）.docx]Sheet1'!$B$3</c:f>
              <c:strCache>
                <c:ptCount val="1"/>
                <c:pt idx="0">
                  <c:v>收、支决算总计变动情况图</c:v>
                </c:pt>
              </c:strCache>
            </c:strRef>
          </c:tx>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2021年部门决算公开编制说明-团委 (终）.docx]Sheet1'!$C$2:$D$2</c:f>
              <c:strCache>
                <c:ptCount val="2"/>
                <c:pt idx="0">
                  <c:v>2022年 </c:v>
                </c:pt>
                <c:pt idx="1">
                  <c:v>2023年</c:v>
                </c:pt>
              </c:strCache>
            </c:strRef>
          </c:cat>
          <c:val>
            <c:numRef>
              <c:f>'[图表 在 2021年部门决算公开编制说明-团委 (终）.docx]Sheet1'!$C$3:$D$3</c:f>
              <c:numCache>
                <c:formatCode>General</c:formatCode>
                <c:ptCount val="2"/>
                <c:pt idx="0">
                  <c:v>326.59</c:v>
                </c:pt>
                <c:pt idx="1">
                  <c:v>358.61</c:v>
                </c:pt>
              </c:numCache>
            </c:numRef>
          </c:val>
        </c:ser>
        <c:dLbls>
          <c:showLegendKey val="0"/>
          <c:showVal val="0"/>
          <c:showCatName val="0"/>
          <c:showSerName val="0"/>
          <c:showPercent val="0"/>
          <c:showBubbleSize val="0"/>
        </c:dLbls>
        <c:gapWidth val="219"/>
        <c:overlap val="-27"/>
        <c:axId val="413583038"/>
        <c:axId val="65013993"/>
      </c:barChart>
      <c:catAx>
        <c:axId val="413583038"/>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5013993"/>
        <c:crosses val="autoZero"/>
        <c:auto val="1"/>
        <c:lblAlgn val="ctr"/>
        <c:lblOffset val="100"/>
        <c:noMultiLvlLbl val="0"/>
      </c:catAx>
      <c:valAx>
        <c:axId val="65013993"/>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3583038"/>
        <c:crosses val="autoZero"/>
        <c:crossBetween val="between"/>
      </c:valAx>
      <c:spPr>
        <a:noFill/>
        <a:ln w="3175">
          <a:noFill/>
        </a:ln>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rgbClr val="000000"/>
                </a:solidFill>
                <a:latin typeface="+mn-lt"/>
                <a:ea typeface="+mn-ea"/>
                <a:cs typeface="+mn-cs"/>
              </a:defRPr>
            </a:pPr>
            <a:r>
              <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rPr>
              <a:t>财政拨款收、支决算总计变动图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'[图表 在 2021年部门决算公开编制说明-团委 (终）.docx]Sheet1'!$B$3</c:f>
              <c:strCache>
                <c:ptCount val="1"/>
                <c:pt idx="0">
                  <c:v>财政拨款收、支决算总计变动表</c:v>
                </c:pt>
              </c:strCache>
            </c:strRef>
          </c:tx>
          <c:spPr>
            <a:solidFill>
              <a:srgbClr val="5B9BD5">
                <a:alpha val="100000"/>
              </a:srgbClr>
            </a:solidFill>
            <a:ln w="3175">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2021年部门决算公开编制说明-团委 (终）.docx]Sheet1'!$C$2:$D$2</c:f>
              <c:strCache>
                <c:ptCount val="2"/>
                <c:pt idx="0">
                  <c:v>2022年</c:v>
                </c:pt>
                <c:pt idx="1">
                  <c:v>2023年</c:v>
                </c:pt>
              </c:strCache>
            </c:strRef>
          </c:cat>
          <c:val>
            <c:numRef>
              <c:f>'[图表 在 2021年部门决算公开编制说明-团委 (终）.docx]Sheet1'!$C$3:$D$3</c:f>
              <c:numCache>
                <c:formatCode>General</c:formatCode>
                <c:ptCount val="2"/>
                <c:pt idx="0">
                  <c:v>264.72</c:v>
                </c:pt>
                <c:pt idx="1">
                  <c:v>284.18</c:v>
                </c:pt>
              </c:numCache>
            </c:numRef>
          </c:val>
        </c:ser>
        <c:dLbls>
          <c:showLegendKey val="0"/>
          <c:showVal val="0"/>
          <c:showCatName val="0"/>
          <c:showSerName val="0"/>
          <c:showPercent val="0"/>
          <c:showBubbleSize val="0"/>
        </c:dLbls>
        <c:gapWidth val="150"/>
        <c:overlap val="0"/>
        <c:axId val="818972935"/>
        <c:axId val="212715045"/>
      </c:barChart>
      <c:catAx>
        <c:axId val="818972935"/>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12715045"/>
        <c:crosses val="autoZero"/>
        <c:auto val="1"/>
        <c:lblAlgn val="ctr"/>
        <c:lblOffset val="100"/>
        <c:noMultiLvlLbl val="0"/>
      </c:catAx>
      <c:valAx>
        <c:axId val="212715045"/>
        <c:scaling>
          <c:orientation val="minMax"/>
        </c:scaling>
        <c:delete val="0"/>
        <c:axPos val="l"/>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18972935"/>
        <c:crosses val="autoZero"/>
        <c:crossBetween val="between"/>
      </c:valAx>
      <c:spPr>
        <a:noFill/>
        <a:ln w="3175">
          <a:noFill/>
        </a:ln>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22850</Words>
  <Characters>24435</Characters>
  <Lines>0</Lines>
  <Paragraphs>0</Paragraphs>
  <TotalTime>0</TotalTime>
  <ScaleCrop>false</ScaleCrop>
  <LinksUpToDate>false</LinksUpToDate>
  <CharactersWithSpaces>24756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2024-09-10T01:40:00Z</dcterms:created>
  <dc:creator>Administrator</dc:creator>
  <cp:lastModifiedBy>马建萍</cp:lastModifiedBy>
  <dcterms:modified xsi:type="dcterms:W3CDTF">2024-09-18T03:00:37Z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BDCFFEDC94A6431BADAAF24680F85D8E_13</vt:lpwstr>
  </property>
</Properties>
</file>