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9A6312">
      <w:pPr>
        <w:spacing w:line="600" w:lineRule="exact"/>
        <w:jc w:val="center"/>
        <w:outlineLvl w:val="9"/>
        <w:rPr>
          <w:rFonts w:ascii="方正小标宋简体" w:hAnsi="宋体" w:eastAsia="方正小标宋简体"/>
          <w:color w:val="auto"/>
          <w:sz w:val="72"/>
          <w:szCs w:val="72"/>
          <w:highlight w:val="none"/>
        </w:rPr>
      </w:pPr>
      <w:bookmarkStart w:id="0" w:name="_Toc15396475"/>
      <w:bookmarkStart w:id="1" w:name="_Toc15377193"/>
      <w:bookmarkStart w:id="2" w:name="_Toc15378441"/>
      <w:bookmarkStart w:id="3" w:name="_Toc15377425"/>
      <w:bookmarkStart w:id="4" w:name="_Toc15396597"/>
      <w:bookmarkStart w:id="5" w:name="_Toc15306267"/>
    </w:p>
    <w:p w14:paraId="7173CCD0">
      <w:pPr>
        <w:spacing w:line="600" w:lineRule="exact"/>
        <w:jc w:val="center"/>
        <w:outlineLvl w:val="9"/>
        <w:rPr>
          <w:rFonts w:ascii="方正小标宋简体" w:hAnsi="宋体" w:eastAsia="方正小标宋简体"/>
          <w:color w:val="auto"/>
          <w:sz w:val="72"/>
          <w:szCs w:val="72"/>
          <w:highlight w:val="none"/>
        </w:rPr>
      </w:pPr>
    </w:p>
    <w:p w14:paraId="661FB12F">
      <w:pPr>
        <w:spacing w:line="600" w:lineRule="exact"/>
        <w:jc w:val="center"/>
        <w:outlineLvl w:val="9"/>
        <w:rPr>
          <w:rFonts w:ascii="方正小标宋简体" w:hAnsi="宋体" w:eastAsia="方正小标宋简体"/>
          <w:color w:val="auto"/>
          <w:sz w:val="72"/>
          <w:szCs w:val="72"/>
          <w:highlight w:val="none"/>
        </w:rPr>
      </w:pPr>
    </w:p>
    <w:bookmarkEnd w:id="0"/>
    <w:bookmarkEnd w:id="1"/>
    <w:bookmarkEnd w:id="2"/>
    <w:bookmarkEnd w:id="3"/>
    <w:bookmarkEnd w:id="4"/>
    <w:bookmarkEnd w:id="5"/>
    <w:p w14:paraId="1E8F882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方正小标宋简体" w:hAnsi="方正小标宋简体" w:eastAsia="方正小标宋简体" w:cs="方正小标宋简体"/>
          <w:color w:val="auto"/>
          <w:sz w:val="72"/>
          <w:szCs w:val="72"/>
          <w:highlight w:val="none"/>
        </w:rPr>
      </w:pPr>
      <w:bookmarkStart w:id="6" w:name="_Toc13356"/>
      <w:bookmarkStart w:id="7" w:name="_Toc3684"/>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23</w:t>
      </w:r>
      <w:r>
        <w:rPr>
          <w:rFonts w:hint="eastAsia" w:ascii="方正小标宋简体" w:hAnsi="方正小标宋简体" w:eastAsia="方正小标宋简体" w:cs="方正小标宋简体"/>
          <w:color w:val="auto"/>
          <w:sz w:val="72"/>
          <w:szCs w:val="72"/>
          <w:highlight w:val="none"/>
        </w:rPr>
        <w:t>年度</w:t>
      </w:r>
      <w:bookmarkEnd w:id="6"/>
    </w:p>
    <w:p w14:paraId="745D527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方正小标宋简体" w:hAnsi="方正小标宋简体" w:eastAsia="方正小标宋简体" w:cs="方正小标宋简体"/>
          <w:color w:val="auto"/>
          <w:sz w:val="72"/>
          <w:szCs w:val="72"/>
          <w:highlight w:val="none"/>
        </w:rPr>
      </w:pPr>
      <w:bookmarkStart w:id="8" w:name="_Toc25925"/>
      <w:bookmarkStart w:id="9" w:name="_Toc15378442"/>
      <w:bookmarkStart w:id="10" w:name="_Toc15396598"/>
      <w:bookmarkStart w:id="11" w:name="_Toc15377426"/>
      <w:bookmarkStart w:id="12" w:name="_Toc15396476"/>
      <w:bookmarkStart w:id="13" w:name="_Toc15377194"/>
      <w:bookmarkStart w:id="14" w:name="_Toc15306268"/>
      <w:r>
        <w:rPr>
          <w:rFonts w:hint="eastAsia" w:ascii="方正小标宋简体" w:hAnsi="方正小标宋简体" w:eastAsia="方正小标宋简体" w:cs="方正小标宋简体"/>
          <w:color w:val="auto"/>
          <w:sz w:val="72"/>
          <w:szCs w:val="72"/>
          <w:highlight w:val="none"/>
        </w:rPr>
        <w:t>中国人民政治协商会议</w:t>
      </w:r>
      <w:bookmarkEnd w:id="8"/>
    </w:p>
    <w:p w14:paraId="7ED41F7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方正小标宋简体" w:hAnsi="方正小标宋简体" w:eastAsia="方正小标宋简体" w:cs="方正小标宋简体"/>
          <w:color w:val="auto"/>
          <w:sz w:val="72"/>
          <w:szCs w:val="72"/>
          <w:highlight w:val="none"/>
        </w:rPr>
      </w:pPr>
      <w:bookmarkStart w:id="15" w:name="_Toc8450"/>
      <w:r>
        <w:rPr>
          <w:rFonts w:hint="eastAsia" w:ascii="方正小标宋简体" w:hAnsi="方正小标宋简体" w:eastAsia="方正小标宋简体" w:cs="方正小标宋简体"/>
          <w:color w:val="auto"/>
          <w:sz w:val="72"/>
          <w:szCs w:val="72"/>
          <w:highlight w:val="none"/>
        </w:rPr>
        <w:t>遂宁市船山区委员会</w:t>
      </w:r>
      <w:bookmarkEnd w:id="15"/>
    </w:p>
    <w:p w14:paraId="08ECC3C6">
      <w:pPr>
        <w:pStyle w:val="8"/>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方正小标宋简体" w:eastAsia="方正小标宋简体" w:cs="方正小标宋简体"/>
          <w:color w:val="auto"/>
          <w:sz w:val="72"/>
          <w:szCs w:val="72"/>
          <w:highlight w:val="none"/>
          <w:lang w:eastAsia="zh-CN"/>
        </w:rPr>
        <w:t>单位</w:t>
      </w:r>
      <w:r>
        <w:rPr>
          <w:rFonts w:hint="eastAsia" w:ascii="方正小标宋简体" w:hAnsi="方正小标宋简体" w:eastAsia="方正小标宋简体" w:cs="方正小标宋简体"/>
          <w:color w:val="auto"/>
          <w:sz w:val="72"/>
          <w:szCs w:val="72"/>
          <w:highlight w:val="none"/>
        </w:rPr>
        <w:t>决算</w:t>
      </w:r>
      <w:bookmarkEnd w:id="9"/>
      <w:bookmarkEnd w:id="10"/>
      <w:bookmarkEnd w:id="11"/>
      <w:bookmarkEnd w:id="12"/>
      <w:bookmarkEnd w:id="13"/>
      <w:bookmarkEnd w:id="14"/>
    </w:p>
    <w:p w14:paraId="76DA54D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ascii="黑体" w:hAnsi="黑体" w:eastAsia="黑体" w:cstheme="minorBidi"/>
          <w:color w:val="auto"/>
          <w:sz w:val="28"/>
          <w:szCs w:val="2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bookmarkEnd w:id="7"/>
    </w:p>
    <w:p w14:paraId="4276EB33">
      <w:pPr>
        <w:pStyle w:val="15"/>
        <w:rPr>
          <w:color w:val="auto"/>
          <w:highlight w:val="none"/>
        </w:rPr>
      </w:pPr>
      <w:r>
        <w:rPr>
          <w:rFonts w:hint="eastAsia"/>
          <w:color w:val="auto"/>
          <w:highlight w:val="none"/>
        </w:rPr>
        <w:t>公开时间：20</w:t>
      </w:r>
      <w:r>
        <w:rPr>
          <w:rFonts w:hint="eastAsia"/>
          <w:color w:val="auto"/>
          <w:highlight w:val="none"/>
          <w:lang w:val="en-US" w:eastAsia="zh-CN"/>
        </w:rPr>
        <w:t>24</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11</w:t>
      </w:r>
      <w:r>
        <w:rPr>
          <w:rFonts w:hint="eastAsia"/>
          <w:color w:val="auto"/>
          <w:highlight w:val="none"/>
        </w:rPr>
        <w:t>日</w:t>
      </w:r>
    </w:p>
    <w:p w14:paraId="1F66618F">
      <w:pPr>
        <w:rPr>
          <w:color w:val="auto"/>
          <w:highlight w:val="none"/>
        </w:rPr>
      </w:pPr>
    </w:p>
    <w:sdt>
      <w:sdtPr>
        <w:rPr>
          <w:rFonts w:ascii="宋体" w:hAnsi="宋体" w:eastAsia="宋体" w:cs="Times New Roman"/>
          <w:kern w:val="2"/>
          <w:sz w:val="21"/>
          <w:szCs w:val="24"/>
          <w:lang w:val="en-US" w:eastAsia="zh-CN" w:bidi="ar-SA"/>
        </w:rPr>
        <w:id w:val="147465578"/>
        <w15:color w:val="DBDBDB"/>
        <w:docPartObj>
          <w:docPartGallery w:val="Table of Contents"/>
          <w:docPartUnique/>
        </w:docPartObj>
      </w:sdtPr>
      <w:sdtEndPr>
        <w:rPr>
          <w:rFonts w:hint="eastAsia" w:asciiTheme="minorEastAsia" w:hAnsiTheme="minorEastAsia" w:eastAsiaTheme="minorEastAsia" w:cstheme="minorEastAsia"/>
          <w:b/>
          <w:color w:val="auto"/>
          <w:kern w:val="2"/>
          <w:sz w:val="21"/>
          <w:szCs w:val="24"/>
          <w:highlight w:val="none"/>
          <w:lang w:val="en-US" w:eastAsia="zh-CN" w:bidi="ar-SA"/>
        </w:rPr>
      </w:sdtEndPr>
      <w:sdtContent>
        <w:p w14:paraId="782C528D">
          <w:pPr>
            <w:spacing w:before="0" w:beforeLines="0" w:after="0" w:afterLines="0" w:line="240" w:lineRule="auto"/>
            <w:ind w:left="0" w:leftChars="0" w:right="0" w:rightChars="0" w:firstLine="0" w:firstLineChars="0"/>
            <w:jc w:val="center"/>
            <w:rPr>
              <w:b/>
            </w:rPr>
          </w:pPr>
          <w:r>
            <w:rPr>
              <w:rFonts w:hint="eastAsia" w:asciiTheme="minorEastAsia" w:hAnsiTheme="minorEastAsia" w:eastAsiaTheme="minorEastAsia" w:cstheme="minorEastAsia"/>
              <w:color w:val="auto"/>
              <w:sz w:val="24"/>
              <w:highlight w:val="none"/>
              <w:lang w:val="en-US" w:eastAsia="zh-CN"/>
            </w:rPr>
            <w:fldChar w:fldCharType="begin"/>
          </w:r>
          <w:r>
            <w:rPr>
              <w:rFonts w:hint="eastAsia" w:asciiTheme="minorEastAsia" w:hAnsiTheme="minorEastAsia" w:eastAsiaTheme="minorEastAsia" w:cstheme="minorEastAsia"/>
              <w:color w:val="auto"/>
              <w:sz w:val="24"/>
              <w:highlight w:val="none"/>
              <w:lang w:val="en-US" w:eastAsia="zh-CN"/>
            </w:rPr>
            <w:instrText xml:space="preserve">TOC \o "1-2" \h \u </w:instrText>
          </w:r>
          <w:r>
            <w:rPr>
              <w:rFonts w:hint="eastAsia" w:asciiTheme="minorEastAsia" w:hAnsiTheme="minorEastAsia" w:eastAsiaTheme="minorEastAsia" w:cstheme="minorEastAsia"/>
              <w:color w:val="auto"/>
              <w:sz w:val="24"/>
              <w:highlight w:val="none"/>
              <w:lang w:val="en-US" w:eastAsia="zh-CN"/>
            </w:rPr>
            <w:fldChar w:fldCharType="separate"/>
          </w:r>
        </w:p>
        <w:p w14:paraId="67C6A1F6">
          <w:pPr>
            <w:pStyle w:val="43"/>
            <w:tabs>
              <w:tab w:val="right" w:leader="dot" w:pos="8306"/>
            </w:tabs>
            <w:rPr>
              <w:b/>
            </w:rPr>
          </w:pPr>
          <w:r>
            <w:rPr>
              <w:rFonts w:hint="eastAsia" w:asciiTheme="minorEastAsia" w:hAnsiTheme="minorEastAsia" w:eastAsiaTheme="minorEastAsia" w:cstheme="minorEastAsia"/>
              <w:b/>
              <w:color w:val="auto"/>
              <w:highlight w:val="none"/>
              <w:lang w:val="en-US" w:eastAsia="zh-CN"/>
            </w:rPr>
            <w:fldChar w:fldCharType="begin"/>
          </w:r>
          <w:r>
            <w:rPr>
              <w:rFonts w:hint="eastAsia" w:asciiTheme="minorEastAsia" w:hAnsiTheme="minorEastAsia" w:eastAsiaTheme="minorEastAsia" w:cstheme="minorEastAsia"/>
              <w:b/>
              <w:highlight w:val="none"/>
              <w:lang w:val="en-US" w:eastAsia="zh-CN"/>
            </w:rPr>
            <w:instrText xml:space="preserve"> HYPERLINK \l _Toc31587 </w:instrText>
          </w:r>
          <w:r>
            <w:rPr>
              <w:rFonts w:hint="eastAsia" w:asciiTheme="minorEastAsia" w:hAnsiTheme="minorEastAsia" w:eastAsiaTheme="minorEastAsia" w:cstheme="minorEastAsia"/>
              <w:b/>
              <w:highlight w:val="none"/>
              <w:lang w:val="en-US" w:eastAsia="zh-CN"/>
            </w:rPr>
            <w:fldChar w:fldCharType="separate"/>
          </w:r>
          <w:r>
            <w:rPr>
              <w:rFonts w:hint="eastAsia" w:ascii="黑体" w:hAnsi="黑体" w:eastAsia="黑体"/>
              <w:b/>
              <w:highlight w:val="none"/>
            </w:rPr>
            <w:t xml:space="preserve">第一部分 </w:t>
          </w:r>
          <w:r>
            <w:rPr>
              <w:rFonts w:hint="eastAsia" w:ascii="黑体" w:hAnsi="黑体" w:eastAsia="黑体"/>
              <w:b/>
              <w:bCs w:val="0"/>
              <w:highlight w:val="none"/>
              <w:lang w:eastAsia="zh-CN"/>
            </w:rPr>
            <w:t>单位</w:t>
          </w:r>
          <w:r>
            <w:rPr>
              <w:rFonts w:hint="eastAsia" w:ascii="黑体" w:hAnsi="黑体" w:eastAsia="黑体"/>
              <w:b/>
              <w:bCs w:val="0"/>
              <w:highlight w:val="none"/>
            </w:rPr>
            <w:t>概况</w:t>
          </w:r>
          <w:r>
            <w:rPr>
              <w:b/>
            </w:rPr>
            <w:tab/>
          </w:r>
          <w:r>
            <w:rPr>
              <w:b/>
            </w:rPr>
            <w:fldChar w:fldCharType="begin"/>
          </w:r>
          <w:r>
            <w:rPr>
              <w:b/>
            </w:rPr>
            <w:instrText xml:space="preserve"> PAGEREF _Toc31587 \h </w:instrText>
          </w:r>
          <w:r>
            <w:rPr>
              <w:b/>
            </w:rPr>
            <w:fldChar w:fldCharType="separate"/>
          </w:r>
          <w:r>
            <w:rPr>
              <w:b/>
            </w:rPr>
            <w:t>1</w:t>
          </w:r>
          <w:r>
            <w:rPr>
              <w:b/>
            </w:rPr>
            <w:fldChar w:fldCharType="end"/>
          </w:r>
          <w:r>
            <w:rPr>
              <w:rFonts w:hint="eastAsia" w:asciiTheme="minorEastAsia" w:hAnsiTheme="minorEastAsia" w:eastAsiaTheme="minorEastAsia" w:cstheme="minorEastAsia"/>
              <w:b/>
              <w:color w:val="auto"/>
              <w:highlight w:val="none"/>
              <w:lang w:val="en-US" w:eastAsia="zh-CN"/>
            </w:rPr>
            <w:fldChar w:fldCharType="end"/>
          </w:r>
        </w:p>
        <w:p w14:paraId="3372DE58">
          <w:pPr>
            <w:pStyle w:val="44"/>
            <w:tabs>
              <w:tab w:val="right" w:leader="dot" w:pos="8306"/>
            </w:tabs>
          </w:pPr>
          <w:r>
            <w:rPr>
              <w:rFonts w:hint="eastAsia" w:asciiTheme="minorEastAsia" w:hAnsiTheme="minorEastAsia" w:eastAsiaTheme="minorEastAsia" w:cstheme="minorEastAsia"/>
              <w:color w:val="auto"/>
              <w:highlight w:val="none"/>
              <w:lang w:val="en-US" w:eastAsia="zh-CN"/>
            </w:rPr>
            <w:fldChar w:fldCharType="begin"/>
          </w:r>
          <w:r>
            <w:rPr>
              <w:rFonts w:hint="eastAsia" w:asciiTheme="minorEastAsia" w:hAnsiTheme="minorEastAsia" w:eastAsiaTheme="minorEastAsia" w:cstheme="minorEastAsia"/>
              <w:highlight w:val="none"/>
              <w:lang w:val="en-US" w:eastAsia="zh-CN"/>
            </w:rPr>
            <w:instrText xml:space="preserve"> HYPERLINK \l _Toc4135 </w:instrText>
          </w:r>
          <w:r>
            <w:rPr>
              <w:rFonts w:hint="eastAsia" w:asciiTheme="minorEastAsia" w:hAnsiTheme="minorEastAsia" w:eastAsiaTheme="minorEastAsia" w:cstheme="minorEastAsia"/>
              <w:highlight w:val="none"/>
              <w:lang w:val="en-US" w:eastAsia="zh-CN"/>
            </w:rPr>
            <w:fldChar w:fldCharType="separate"/>
          </w:r>
          <w:r>
            <w:rPr>
              <w:rFonts w:hint="eastAsia" w:ascii="黑体" w:hAnsi="黑体" w:eastAsia="黑体"/>
              <w:highlight w:val="none"/>
              <w:lang w:val="en-US" w:eastAsia="zh-CN"/>
            </w:rPr>
            <w:t>一、</w:t>
          </w:r>
          <w:r>
            <w:rPr>
              <w:rFonts w:hint="eastAsia" w:ascii="黑体" w:hAnsi="黑体" w:eastAsia="黑体"/>
              <w:highlight w:val="none"/>
              <w:lang w:eastAsia="zh-CN"/>
            </w:rPr>
            <w:t>单位职责</w:t>
          </w:r>
          <w:r>
            <w:tab/>
          </w:r>
          <w:r>
            <w:rPr>
              <w:rFonts w:hint="eastAsia"/>
              <w:lang w:val="en-US" w:eastAsia="zh-CN"/>
            </w:rPr>
            <w:t>2</w:t>
          </w:r>
          <w:r>
            <w:rPr>
              <w:rFonts w:hint="eastAsia" w:asciiTheme="minorEastAsia" w:hAnsiTheme="minorEastAsia" w:eastAsiaTheme="minorEastAsia" w:cstheme="minorEastAsia"/>
              <w:color w:val="auto"/>
              <w:highlight w:val="none"/>
              <w:lang w:val="en-US" w:eastAsia="zh-CN"/>
            </w:rPr>
            <w:fldChar w:fldCharType="end"/>
          </w:r>
        </w:p>
        <w:p w14:paraId="150D6213">
          <w:pPr>
            <w:pStyle w:val="44"/>
            <w:tabs>
              <w:tab w:val="right" w:leader="dot" w:pos="8306"/>
            </w:tabs>
          </w:pPr>
          <w:r>
            <w:rPr>
              <w:rFonts w:hint="eastAsia" w:asciiTheme="minorEastAsia" w:hAnsiTheme="minorEastAsia" w:eastAsiaTheme="minorEastAsia" w:cstheme="minorEastAsia"/>
              <w:color w:val="auto"/>
              <w:highlight w:val="none"/>
              <w:lang w:val="en-US" w:eastAsia="zh-CN"/>
            </w:rPr>
            <w:fldChar w:fldCharType="begin"/>
          </w:r>
          <w:r>
            <w:rPr>
              <w:rFonts w:hint="eastAsia" w:asciiTheme="minorEastAsia" w:hAnsiTheme="minorEastAsia" w:eastAsiaTheme="minorEastAsia" w:cstheme="minorEastAsia"/>
              <w:highlight w:val="none"/>
              <w:lang w:val="en-US" w:eastAsia="zh-CN"/>
            </w:rPr>
            <w:instrText xml:space="preserve"> HYPERLINK \l _Toc3336 </w:instrText>
          </w:r>
          <w:r>
            <w:rPr>
              <w:rFonts w:hint="eastAsia" w:asciiTheme="minorEastAsia" w:hAnsiTheme="minorEastAsia" w:eastAsiaTheme="minorEastAsia" w:cstheme="minorEastAsia"/>
              <w:highlight w:val="none"/>
              <w:lang w:val="en-US" w:eastAsia="zh-CN"/>
            </w:rPr>
            <w:fldChar w:fldCharType="separate"/>
          </w:r>
          <w:r>
            <w:rPr>
              <w:rFonts w:hint="eastAsia" w:ascii="黑体" w:eastAsia="黑体"/>
              <w:highlight w:val="none"/>
            </w:rPr>
            <w:t>二、</w:t>
          </w:r>
          <w:r>
            <w:rPr>
              <w:rFonts w:hint="eastAsia" w:ascii="黑体" w:hAnsi="黑体" w:eastAsia="黑体"/>
              <w:highlight w:val="none"/>
            </w:rPr>
            <w:t>机</w:t>
          </w:r>
          <w:r>
            <w:rPr>
              <w:rFonts w:hint="eastAsia" w:ascii="黑体" w:hAnsi="黑体" w:eastAsia="黑体"/>
              <w:bCs w:val="0"/>
              <w:highlight w:val="none"/>
            </w:rPr>
            <w:t>构设置</w:t>
          </w:r>
          <w:r>
            <w:tab/>
          </w:r>
          <w:r>
            <w:rPr>
              <w:rFonts w:hint="eastAsia"/>
              <w:lang w:val="en-US" w:eastAsia="zh-CN"/>
            </w:rPr>
            <w:t>2</w:t>
          </w:r>
          <w:r>
            <w:rPr>
              <w:rFonts w:hint="eastAsia" w:asciiTheme="minorEastAsia" w:hAnsiTheme="minorEastAsia" w:eastAsiaTheme="minorEastAsia" w:cstheme="minorEastAsia"/>
              <w:color w:val="auto"/>
              <w:highlight w:val="none"/>
              <w:lang w:val="en-US" w:eastAsia="zh-CN"/>
            </w:rPr>
            <w:fldChar w:fldCharType="end"/>
          </w:r>
        </w:p>
        <w:p w14:paraId="63C8829B">
          <w:pPr>
            <w:pStyle w:val="43"/>
            <w:tabs>
              <w:tab w:val="right" w:leader="dot" w:pos="8306"/>
            </w:tabs>
            <w:rPr>
              <w:b/>
            </w:rPr>
          </w:pPr>
          <w:r>
            <w:rPr>
              <w:rFonts w:hint="eastAsia" w:asciiTheme="minorEastAsia" w:hAnsiTheme="minorEastAsia" w:eastAsiaTheme="minorEastAsia" w:cstheme="minorEastAsia"/>
              <w:b/>
              <w:color w:val="auto"/>
              <w:highlight w:val="none"/>
              <w:lang w:val="en-US" w:eastAsia="zh-CN"/>
            </w:rPr>
            <w:fldChar w:fldCharType="begin"/>
          </w:r>
          <w:r>
            <w:rPr>
              <w:rFonts w:hint="eastAsia" w:asciiTheme="minorEastAsia" w:hAnsiTheme="minorEastAsia" w:eastAsiaTheme="minorEastAsia" w:cstheme="minorEastAsia"/>
              <w:b/>
              <w:highlight w:val="none"/>
              <w:lang w:val="en-US" w:eastAsia="zh-CN"/>
            </w:rPr>
            <w:instrText xml:space="preserve"> HYPERLINK \l _Toc14733 </w:instrText>
          </w:r>
          <w:r>
            <w:rPr>
              <w:rFonts w:hint="eastAsia" w:asciiTheme="minorEastAsia" w:hAnsiTheme="minorEastAsia" w:eastAsiaTheme="minorEastAsia" w:cstheme="minorEastAsia"/>
              <w:b/>
              <w:highlight w:val="none"/>
              <w:lang w:val="en-US" w:eastAsia="zh-CN"/>
            </w:rPr>
            <w:fldChar w:fldCharType="separate"/>
          </w:r>
          <w:r>
            <w:rPr>
              <w:rFonts w:hint="eastAsia" w:ascii="黑体" w:hAnsi="黑体" w:eastAsia="黑体"/>
              <w:b/>
              <w:bCs/>
              <w:highlight w:val="none"/>
            </w:rPr>
            <w:t xml:space="preserve">第二部分 </w:t>
          </w:r>
          <w:r>
            <w:rPr>
              <w:rFonts w:hint="eastAsia" w:ascii="黑体" w:hAnsi="黑体" w:eastAsia="黑体"/>
              <w:b/>
              <w:bCs/>
              <w:highlight w:val="none"/>
              <w:lang w:val="en-US" w:eastAsia="zh-CN"/>
            </w:rPr>
            <w:t>2023年度</w:t>
          </w:r>
          <w:r>
            <w:rPr>
              <w:rFonts w:hint="eastAsia" w:ascii="黑体" w:hAnsi="黑体" w:eastAsia="黑体"/>
              <w:b/>
              <w:bCs/>
              <w:highlight w:val="none"/>
              <w:lang w:eastAsia="zh-CN"/>
            </w:rPr>
            <w:t>单位</w:t>
          </w:r>
          <w:r>
            <w:rPr>
              <w:rFonts w:hint="eastAsia" w:ascii="黑体" w:hAnsi="黑体" w:eastAsia="黑体"/>
              <w:b/>
              <w:bCs/>
              <w:highlight w:val="none"/>
            </w:rPr>
            <w:t>决算情况说明</w:t>
          </w:r>
          <w:r>
            <w:rPr>
              <w:b/>
            </w:rPr>
            <w:tab/>
          </w:r>
          <w:r>
            <w:rPr>
              <w:b/>
            </w:rPr>
            <w:fldChar w:fldCharType="begin"/>
          </w:r>
          <w:r>
            <w:rPr>
              <w:b/>
            </w:rPr>
            <w:instrText xml:space="preserve"> PAGEREF _Toc14733 \h </w:instrText>
          </w:r>
          <w:r>
            <w:rPr>
              <w:b/>
            </w:rPr>
            <w:fldChar w:fldCharType="separate"/>
          </w:r>
          <w:r>
            <w:rPr>
              <w:b/>
            </w:rPr>
            <w:t>3</w:t>
          </w:r>
          <w:r>
            <w:rPr>
              <w:b/>
            </w:rPr>
            <w:fldChar w:fldCharType="end"/>
          </w:r>
          <w:r>
            <w:rPr>
              <w:rFonts w:hint="eastAsia" w:asciiTheme="minorEastAsia" w:hAnsiTheme="minorEastAsia" w:eastAsiaTheme="minorEastAsia" w:cstheme="minorEastAsia"/>
              <w:b/>
              <w:color w:val="auto"/>
              <w:highlight w:val="none"/>
              <w:lang w:val="en-US" w:eastAsia="zh-CN"/>
            </w:rPr>
            <w:fldChar w:fldCharType="end"/>
          </w:r>
        </w:p>
        <w:p w14:paraId="734FAD9E">
          <w:pPr>
            <w:pStyle w:val="44"/>
            <w:tabs>
              <w:tab w:val="right" w:leader="dot" w:pos="8306"/>
            </w:tabs>
          </w:pPr>
          <w:r>
            <w:rPr>
              <w:rFonts w:hint="eastAsia" w:asciiTheme="minorEastAsia" w:hAnsiTheme="minorEastAsia" w:eastAsiaTheme="minorEastAsia" w:cstheme="minorEastAsia"/>
              <w:color w:val="auto"/>
              <w:highlight w:val="none"/>
              <w:lang w:val="en-US" w:eastAsia="zh-CN"/>
            </w:rPr>
            <w:fldChar w:fldCharType="begin"/>
          </w:r>
          <w:r>
            <w:rPr>
              <w:rFonts w:hint="eastAsia" w:asciiTheme="minorEastAsia" w:hAnsiTheme="minorEastAsia" w:eastAsiaTheme="minorEastAsia" w:cstheme="minorEastAsia"/>
              <w:highlight w:val="none"/>
              <w:lang w:val="en-US" w:eastAsia="zh-CN"/>
            </w:rPr>
            <w:instrText xml:space="preserve"> HYPERLINK \l _Toc3190 </w:instrText>
          </w:r>
          <w:r>
            <w:rPr>
              <w:rFonts w:hint="eastAsia" w:asciiTheme="minorEastAsia" w:hAnsiTheme="minorEastAsia" w:eastAsiaTheme="minorEastAsia" w:cstheme="minorEastAsia"/>
              <w:highlight w:val="none"/>
              <w:lang w:val="en-US" w:eastAsia="zh-CN"/>
            </w:rPr>
            <w:fldChar w:fldCharType="separate"/>
          </w:r>
          <w:r>
            <w:rPr>
              <w:rFonts w:hint="default" w:ascii="黑体" w:hAnsi="黑体" w:eastAsia="黑体"/>
            </w:rPr>
            <w:t xml:space="preserve">一、 </w:t>
          </w:r>
          <w:r>
            <w:rPr>
              <w:rFonts w:hint="eastAsia" w:ascii="黑体" w:hAnsi="黑体" w:eastAsia="黑体"/>
              <w:szCs w:val="32"/>
              <w:highlight w:val="none"/>
            </w:rPr>
            <w:t>收</w:t>
          </w:r>
          <w:r>
            <w:rPr>
              <w:rFonts w:hint="eastAsia" w:ascii="黑体" w:hAnsi="黑体" w:eastAsia="黑体"/>
              <w:highlight w:val="none"/>
            </w:rPr>
            <w:t>入支出决算总体情况说明</w:t>
          </w:r>
          <w:r>
            <w:tab/>
          </w:r>
          <w:r>
            <w:fldChar w:fldCharType="begin"/>
          </w:r>
          <w:r>
            <w:instrText xml:space="preserve"> PAGEREF _Toc3190 \h </w:instrText>
          </w:r>
          <w:r>
            <w:fldChar w:fldCharType="separate"/>
          </w:r>
          <w:r>
            <w:t>3</w:t>
          </w:r>
          <w:r>
            <w:fldChar w:fldCharType="end"/>
          </w:r>
          <w:r>
            <w:rPr>
              <w:rFonts w:hint="eastAsia" w:asciiTheme="minorEastAsia" w:hAnsiTheme="minorEastAsia" w:eastAsiaTheme="minorEastAsia" w:cstheme="minorEastAsia"/>
              <w:color w:val="auto"/>
              <w:highlight w:val="none"/>
              <w:lang w:val="en-US" w:eastAsia="zh-CN"/>
            </w:rPr>
            <w:fldChar w:fldCharType="end"/>
          </w:r>
        </w:p>
        <w:p w14:paraId="16568EC6">
          <w:pPr>
            <w:pStyle w:val="44"/>
            <w:tabs>
              <w:tab w:val="right" w:leader="dot" w:pos="8306"/>
            </w:tabs>
          </w:pPr>
          <w:r>
            <w:rPr>
              <w:rFonts w:hint="eastAsia" w:asciiTheme="minorEastAsia" w:hAnsiTheme="minorEastAsia" w:eastAsiaTheme="minorEastAsia" w:cstheme="minorEastAsia"/>
              <w:color w:val="auto"/>
              <w:highlight w:val="none"/>
              <w:lang w:val="en-US" w:eastAsia="zh-CN"/>
            </w:rPr>
            <w:fldChar w:fldCharType="begin"/>
          </w:r>
          <w:r>
            <w:rPr>
              <w:rFonts w:hint="eastAsia" w:asciiTheme="minorEastAsia" w:hAnsiTheme="minorEastAsia" w:eastAsiaTheme="minorEastAsia" w:cstheme="minorEastAsia"/>
              <w:highlight w:val="none"/>
              <w:lang w:val="en-US" w:eastAsia="zh-CN"/>
            </w:rPr>
            <w:instrText xml:space="preserve"> HYPERLINK \l _Toc1153 </w:instrText>
          </w:r>
          <w:r>
            <w:rPr>
              <w:rFonts w:hint="eastAsia" w:asciiTheme="minorEastAsia" w:hAnsiTheme="minorEastAsia" w:eastAsiaTheme="minorEastAsia" w:cstheme="minorEastAsia"/>
              <w:highlight w:val="none"/>
              <w:lang w:val="en-US" w:eastAsia="zh-CN"/>
            </w:rPr>
            <w:fldChar w:fldCharType="separate"/>
          </w:r>
          <w:r>
            <w:rPr>
              <w:rFonts w:hint="default" w:ascii="黑体" w:hAnsi="黑体" w:eastAsia="黑体"/>
            </w:rPr>
            <w:t xml:space="preserve">二、 </w:t>
          </w:r>
          <w:r>
            <w:rPr>
              <w:rFonts w:hint="eastAsia" w:ascii="黑体" w:hAnsi="黑体" w:eastAsia="黑体"/>
              <w:szCs w:val="32"/>
              <w:highlight w:val="none"/>
            </w:rPr>
            <w:t>收</w:t>
          </w:r>
          <w:r>
            <w:rPr>
              <w:rFonts w:hint="eastAsia" w:ascii="黑体" w:hAnsi="黑体" w:eastAsia="黑体"/>
              <w:highlight w:val="none"/>
            </w:rPr>
            <w:t>入决算情况说明</w:t>
          </w:r>
          <w:r>
            <w:tab/>
          </w:r>
          <w:r>
            <w:fldChar w:fldCharType="begin"/>
          </w:r>
          <w:r>
            <w:instrText xml:space="preserve"> PAGEREF _Toc1153 \h </w:instrText>
          </w:r>
          <w:r>
            <w:fldChar w:fldCharType="separate"/>
          </w:r>
          <w:r>
            <w:t>3</w:t>
          </w:r>
          <w:r>
            <w:fldChar w:fldCharType="end"/>
          </w:r>
          <w:r>
            <w:rPr>
              <w:rFonts w:hint="eastAsia" w:asciiTheme="minorEastAsia" w:hAnsiTheme="minorEastAsia" w:eastAsiaTheme="minorEastAsia" w:cstheme="minorEastAsia"/>
              <w:color w:val="auto"/>
              <w:highlight w:val="none"/>
              <w:lang w:val="en-US" w:eastAsia="zh-CN"/>
            </w:rPr>
            <w:fldChar w:fldCharType="end"/>
          </w:r>
        </w:p>
        <w:p w14:paraId="37D9E1DE">
          <w:pPr>
            <w:pStyle w:val="44"/>
            <w:tabs>
              <w:tab w:val="right" w:leader="dot" w:pos="8306"/>
            </w:tabs>
          </w:pPr>
          <w:r>
            <w:rPr>
              <w:rFonts w:hint="eastAsia" w:asciiTheme="minorEastAsia" w:hAnsiTheme="minorEastAsia" w:eastAsiaTheme="minorEastAsia" w:cstheme="minorEastAsia"/>
              <w:color w:val="auto"/>
              <w:highlight w:val="none"/>
              <w:lang w:val="en-US" w:eastAsia="zh-CN"/>
            </w:rPr>
            <w:fldChar w:fldCharType="begin"/>
          </w:r>
          <w:r>
            <w:rPr>
              <w:rFonts w:hint="eastAsia" w:asciiTheme="minorEastAsia" w:hAnsiTheme="minorEastAsia" w:eastAsiaTheme="minorEastAsia" w:cstheme="minorEastAsia"/>
              <w:highlight w:val="none"/>
              <w:lang w:val="en-US" w:eastAsia="zh-CN"/>
            </w:rPr>
            <w:instrText xml:space="preserve"> HYPERLINK \l _Toc9431 </w:instrText>
          </w:r>
          <w:r>
            <w:rPr>
              <w:rFonts w:hint="eastAsia" w:asciiTheme="minorEastAsia" w:hAnsiTheme="minorEastAsia" w:eastAsiaTheme="minorEastAsia" w:cstheme="minorEastAsia"/>
              <w:highlight w:val="none"/>
              <w:lang w:val="en-US" w:eastAsia="zh-CN"/>
            </w:rPr>
            <w:fldChar w:fldCharType="separate"/>
          </w:r>
          <w:r>
            <w:rPr>
              <w:rFonts w:hint="default" w:ascii="黑体" w:hAnsi="黑体" w:eastAsia="黑体"/>
            </w:rPr>
            <w:t xml:space="preserve">三、 </w:t>
          </w:r>
          <w:r>
            <w:rPr>
              <w:rFonts w:hint="eastAsia" w:ascii="黑体" w:hAnsi="黑体" w:eastAsia="黑体"/>
              <w:szCs w:val="32"/>
              <w:highlight w:val="none"/>
            </w:rPr>
            <w:t>支</w:t>
          </w:r>
          <w:r>
            <w:rPr>
              <w:rFonts w:hint="eastAsia" w:ascii="黑体" w:hAnsi="黑体" w:eastAsia="黑体"/>
              <w:highlight w:val="none"/>
            </w:rPr>
            <w:t>出决算情况说明</w:t>
          </w:r>
          <w:r>
            <w:tab/>
          </w:r>
          <w:r>
            <w:fldChar w:fldCharType="begin"/>
          </w:r>
          <w:r>
            <w:instrText xml:space="preserve"> PAGEREF _Toc9431 \h </w:instrText>
          </w:r>
          <w:r>
            <w:fldChar w:fldCharType="separate"/>
          </w:r>
          <w:r>
            <w:t>4</w:t>
          </w:r>
          <w:r>
            <w:fldChar w:fldCharType="end"/>
          </w:r>
          <w:r>
            <w:rPr>
              <w:rFonts w:hint="eastAsia" w:asciiTheme="minorEastAsia" w:hAnsiTheme="minorEastAsia" w:eastAsiaTheme="minorEastAsia" w:cstheme="minorEastAsia"/>
              <w:color w:val="auto"/>
              <w:highlight w:val="none"/>
              <w:lang w:val="en-US" w:eastAsia="zh-CN"/>
            </w:rPr>
            <w:fldChar w:fldCharType="end"/>
          </w:r>
        </w:p>
        <w:p w14:paraId="5426247C">
          <w:pPr>
            <w:pStyle w:val="44"/>
            <w:tabs>
              <w:tab w:val="right" w:leader="dot" w:pos="8306"/>
            </w:tabs>
          </w:pPr>
          <w:r>
            <w:rPr>
              <w:rFonts w:hint="eastAsia" w:asciiTheme="minorEastAsia" w:hAnsiTheme="minorEastAsia" w:eastAsiaTheme="minorEastAsia" w:cstheme="minorEastAsia"/>
              <w:color w:val="auto"/>
              <w:highlight w:val="none"/>
              <w:lang w:val="en-US" w:eastAsia="zh-CN"/>
            </w:rPr>
            <w:fldChar w:fldCharType="begin"/>
          </w:r>
          <w:r>
            <w:rPr>
              <w:rFonts w:hint="eastAsia" w:asciiTheme="minorEastAsia" w:hAnsiTheme="minorEastAsia" w:eastAsiaTheme="minorEastAsia" w:cstheme="minorEastAsia"/>
              <w:highlight w:val="none"/>
              <w:lang w:val="en-US" w:eastAsia="zh-CN"/>
            </w:rPr>
            <w:instrText xml:space="preserve"> HYPERLINK \l _Toc19517 </w:instrText>
          </w:r>
          <w:r>
            <w:rPr>
              <w:rFonts w:hint="eastAsia" w:asciiTheme="minorEastAsia" w:hAnsiTheme="minorEastAsia" w:eastAsiaTheme="minorEastAsia" w:cstheme="minorEastAsia"/>
              <w:highlight w:val="none"/>
              <w:lang w:val="en-US" w:eastAsia="zh-CN"/>
            </w:rPr>
            <w:fldChar w:fldCharType="separate"/>
          </w:r>
          <w:r>
            <w:rPr>
              <w:rFonts w:hint="eastAsia" w:ascii="黑体" w:hAnsi="黑体" w:eastAsia="黑体"/>
              <w:szCs w:val="32"/>
              <w:highlight w:val="none"/>
            </w:rPr>
            <w:t>四、财</w:t>
          </w:r>
          <w:r>
            <w:rPr>
              <w:rFonts w:hint="eastAsia" w:ascii="黑体" w:hAnsi="黑体" w:eastAsia="黑体"/>
              <w:highlight w:val="none"/>
            </w:rPr>
            <w:t>政拨款收入支出决算总体情况说明</w:t>
          </w:r>
          <w:r>
            <w:tab/>
          </w:r>
          <w:r>
            <w:fldChar w:fldCharType="begin"/>
          </w:r>
          <w:r>
            <w:instrText xml:space="preserve"> PAGEREF _Toc19517 \h </w:instrText>
          </w:r>
          <w:r>
            <w:fldChar w:fldCharType="separate"/>
          </w:r>
          <w:r>
            <w:t>4</w:t>
          </w:r>
          <w:r>
            <w:fldChar w:fldCharType="end"/>
          </w:r>
          <w:r>
            <w:rPr>
              <w:rFonts w:hint="eastAsia" w:asciiTheme="minorEastAsia" w:hAnsiTheme="minorEastAsia" w:eastAsiaTheme="minorEastAsia" w:cstheme="minorEastAsia"/>
              <w:color w:val="auto"/>
              <w:highlight w:val="none"/>
              <w:lang w:val="en-US" w:eastAsia="zh-CN"/>
            </w:rPr>
            <w:fldChar w:fldCharType="end"/>
          </w:r>
        </w:p>
        <w:p w14:paraId="32DDD181">
          <w:pPr>
            <w:pStyle w:val="44"/>
            <w:tabs>
              <w:tab w:val="right" w:leader="dot" w:pos="8306"/>
            </w:tabs>
          </w:pPr>
          <w:r>
            <w:rPr>
              <w:rFonts w:hint="eastAsia" w:asciiTheme="minorEastAsia" w:hAnsiTheme="minorEastAsia" w:eastAsiaTheme="minorEastAsia" w:cstheme="minorEastAsia"/>
              <w:color w:val="auto"/>
              <w:highlight w:val="none"/>
              <w:lang w:val="en-US" w:eastAsia="zh-CN"/>
            </w:rPr>
            <w:fldChar w:fldCharType="begin"/>
          </w:r>
          <w:r>
            <w:rPr>
              <w:rFonts w:hint="eastAsia" w:asciiTheme="minorEastAsia" w:hAnsiTheme="minorEastAsia" w:eastAsiaTheme="minorEastAsia" w:cstheme="minorEastAsia"/>
              <w:highlight w:val="none"/>
              <w:lang w:val="en-US" w:eastAsia="zh-CN"/>
            </w:rPr>
            <w:instrText xml:space="preserve"> HYPERLINK \l _Toc8823 </w:instrText>
          </w:r>
          <w:r>
            <w:rPr>
              <w:rFonts w:hint="eastAsia" w:asciiTheme="minorEastAsia" w:hAnsiTheme="minorEastAsia" w:eastAsiaTheme="minorEastAsia" w:cstheme="minorEastAsia"/>
              <w:highlight w:val="none"/>
              <w:lang w:val="en-US" w:eastAsia="zh-CN"/>
            </w:rPr>
            <w:fldChar w:fldCharType="separate"/>
          </w:r>
          <w:r>
            <w:rPr>
              <w:rFonts w:eastAsia="黑体"/>
              <w:szCs w:val="32"/>
              <w:highlight w:val="none"/>
            </w:rPr>
            <w:t>五</w:t>
          </w:r>
          <w:r>
            <w:rPr>
              <w:rFonts w:hint="eastAsia" w:ascii="黑体" w:hAnsi="黑体" w:eastAsia="黑体"/>
              <w:szCs w:val="32"/>
              <w:highlight w:val="none"/>
            </w:rPr>
            <w:t>、一</w:t>
          </w:r>
          <w:r>
            <w:rPr>
              <w:rFonts w:hint="eastAsia" w:ascii="黑体" w:hAnsi="黑体" w:eastAsia="黑体"/>
              <w:highlight w:val="none"/>
            </w:rPr>
            <w:t>般公共预算财政拨款支出决算情况说明</w:t>
          </w:r>
          <w:r>
            <w:tab/>
          </w:r>
          <w:r>
            <w:fldChar w:fldCharType="begin"/>
          </w:r>
          <w:r>
            <w:instrText xml:space="preserve"> PAGEREF _Toc8823 \h </w:instrText>
          </w:r>
          <w:r>
            <w:fldChar w:fldCharType="separate"/>
          </w:r>
          <w:r>
            <w:t>5</w:t>
          </w:r>
          <w:r>
            <w:fldChar w:fldCharType="end"/>
          </w:r>
          <w:r>
            <w:rPr>
              <w:rFonts w:hint="eastAsia" w:asciiTheme="minorEastAsia" w:hAnsiTheme="minorEastAsia" w:eastAsiaTheme="minorEastAsia" w:cstheme="minorEastAsia"/>
              <w:color w:val="auto"/>
              <w:highlight w:val="none"/>
              <w:lang w:val="en-US" w:eastAsia="zh-CN"/>
            </w:rPr>
            <w:fldChar w:fldCharType="end"/>
          </w:r>
        </w:p>
        <w:p w14:paraId="2988A0F7">
          <w:pPr>
            <w:pStyle w:val="44"/>
            <w:tabs>
              <w:tab w:val="right" w:leader="dot" w:pos="8306"/>
            </w:tabs>
          </w:pPr>
          <w:r>
            <w:rPr>
              <w:rFonts w:hint="eastAsia" w:asciiTheme="minorEastAsia" w:hAnsiTheme="minorEastAsia" w:eastAsiaTheme="minorEastAsia" w:cstheme="minorEastAsia"/>
              <w:color w:val="auto"/>
              <w:highlight w:val="none"/>
              <w:lang w:val="en-US" w:eastAsia="zh-CN"/>
            </w:rPr>
            <w:fldChar w:fldCharType="begin"/>
          </w:r>
          <w:r>
            <w:rPr>
              <w:rFonts w:hint="eastAsia" w:asciiTheme="minorEastAsia" w:hAnsiTheme="minorEastAsia" w:eastAsiaTheme="minorEastAsia" w:cstheme="minorEastAsia"/>
              <w:highlight w:val="none"/>
              <w:lang w:val="en-US" w:eastAsia="zh-CN"/>
            </w:rPr>
            <w:instrText xml:space="preserve"> HYPERLINK \l _Toc12678 </w:instrText>
          </w:r>
          <w:r>
            <w:rPr>
              <w:rFonts w:hint="eastAsia" w:asciiTheme="minorEastAsia" w:hAnsiTheme="minorEastAsia" w:eastAsiaTheme="minorEastAsia" w:cstheme="minorEastAsia"/>
              <w:highlight w:val="none"/>
              <w:lang w:val="en-US" w:eastAsia="zh-CN"/>
            </w:rPr>
            <w:fldChar w:fldCharType="separate"/>
          </w:r>
          <w:r>
            <w:rPr>
              <w:rFonts w:hint="eastAsia" w:ascii="黑体" w:eastAsia="黑体"/>
              <w:szCs w:val="32"/>
              <w:highlight w:val="none"/>
            </w:rPr>
            <w:t>六、</w:t>
          </w:r>
          <w:r>
            <w:rPr>
              <w:rFonts w:hint="eastAsia" w:ascii="黑体" w:hAnsi="黑体" w:eastAsia="黑体"/>
              <w:szCs w:val="32"/>
              <w:highlight w:val="none"/>
            </w:rPr>
            <w:t>一</w:t>
          </w:r>
          <w:r>
            <w:rPr>
              <w:rFonts w:hint="eastAsia" w:ascii="黑体" w:hAnsi="黑体" w:eastAsia="黑体"/>
              <w:highlight w:val="none"/>
            </w:rPr>
            <w:t>般公共预算财政拨款基本支出决算情况说明</w:t>
          </w:r>
          <w:r>
            <w:tab/>
          </w:r>
          <w:r>
            <w:fldChar w:fldCharType="begin"/>
          </w:r>
          <w:r>
            <w:instrText xml:space="preserve"> PAGEREF _Toc12678 \h </w:instrText>
          </w:r>
          <w:r>
            <w:fldChar w:fldCharType="separate"/>
          </w:r>
          <w:r>
            <w:t>8</w:t>
          </w:r>
          <w:r>
            <w:fldChar w:fldCharType="end"/>
          </w:r>
          <w:r>
            <w:rPr>
              <w:rFonts w:hint="eastAsia" w:asciiTheme="minorEastAsia" w:hAnsiTheme="minorEastAsia" w:eastAsiaTheme="minorEastAsia" w:cstheme="minorEastAsia"/>
              <w:color w:val="auto"/>
              <w:highlight w:val="none"/>
              <w:lang w:val="en-US" w:eastAsia="zh-CN"/>
            </w:rPr>
            <w:fldChar w:fldCharType="end"/>
          </w:r>
        </w:p>
        <w:p w14:paraId="58AA6D97">
          <w:pPr>
            <w:pStyle w:val="44"/>
            <w:tabs>
              <w:tab w:val="right" w:leader="dot" w:pos="8306"/>
            </w:tabs>
          </w:pPr>
          <w:r>
            <w:rPr>
              <w:rFonts w:hint="eastAsia" w:asciiTheme="minorEastAsia" w:hAnsiTheme="minorEastAsia" w:eastAsiaTheme="minorEastAsia" w:cstheme="minorEastAsia"/>
              <w:color w:val="auto"/>
              <w:highlight w:val="none"/>
              <w:lang w:val="en-US" w:eastAsia="zh-CN"/>
            </w:rPr>
            <w:fldChar w:fldCharType="begin"/>
          </w:r>
          <w:r>
            <w:rPr>
              <w:rFonts w:hint="eastAsia" w:asciiTheme="minorEastAsia" w:hAnsiTheme="minorEastAsia" w:eastAsiaTheme="minorEastAsia" w:cstheme="minorEastAsia"/>
              <w:highlight w:val="none"/>
              <w:lang w:val="en-US" w:eastAsia="zh-CN"/>
            </w:rPr>
            <w:instrText xml:space="preserve"> HYPERLINK \l _Toc11999 </w:instrText>
          </w:r>
          <w:r>
            <w:rPr>
              <w:rFonts w:hint="eastAsia" w:asciiTheme="minorEastAsia" w:hAnsiTheme="minorEastAsia" w:eastAsiaTheme="minorEastAsia" w:cstheme="minorEastAsia"/>
              <w:highlight w:val="none"/>
              <w:lang w:val="en-US" w:eastAsia="zh-CN"/>
            </w:rPr>
            <w:fldChar w:fldCharType="separate"/>
          </w:r>
          <w:r>
            <w:rPr>
              <w:rFonts w:hint="eastAsia" w:ascii="黑体" w:eastAsia="黑体"/>
              <w:szCs w:val="32"/>
              <w:highlight w:val="none"/>
            </w:rPr>
            <w:t>七、</w:t>
          </w:r>
          <w:r>
            <w:rPr>
              <w:rFonts w:hint="eastAsia" w:ascii="黑体" w:hAnsi="黑体" w:eastAsia="黑体"/>
              <w:highlight w:val="none"/>
            </w:rPr>
            <w:t>财政拨款“三公”经费支出决算情况说明</w:t>
          </w:r>
          <w:r>
            <w:tab/>
          </w:r>
          <w:r>
            <w:fldChar w:fldCharType="begin"/>
          </w:r>
          <w:r>
            <w:instrText xml:space="preserve"> PAGEREF _Toc11999 \h </w:instrText>
          </w:r>
          <w:r>
            <w:fldChar w:fldCharType="separate"/>
          </w:r>
          <w:r>
            <w:t>8</w:t>
          </w:r>
          <w:r>
            <w:fldChar w:fldCharType="end"/>
          </w:r>
          <w:r>
            <w:rPr>
              <w:rFonts w:hint="eastAsia" w:asciiTheme="minorEastAsia" w:hAnsiTheme="minorEastAsia" w:eastAsiaTheme="minorEastAsia" w:cstheme="minorEastAsia"/>
              <w:color w:val="auto"/>
              <w:highlight w:val="none"/>
              <w:lang w:val="en-US" w:eastAsia="zh-CN"/>
            </w:rPr>
            <w:fldChar w:fldCharType="end"/>
          </w:r>
        </w:p>
        <w:p w14:paraId="28E18363">
          <w:pPr>
            <w:pStyle w:val="44"/>
            <w:tabs>
              <w:tab w:val="right" w:leader="dot" w:pos="8306"/>
            </w:tabs>
          </w:pPr>
          <w:r>
            <w:rPr>
              <w:rFonts w:hint="eastAsia" w:asciiTheme="minorEastAsia" w:hAnsiTheme="minorEastAsia" w:eastAsiaTheme="minorEastAsia" w:cstheme="minorEastAsia"/>
              <w:color w:val="auto"/>
              <w:highlight w:val="none"/>
              <w:lang w:val="en-US" w:eastAsia="zh-CN"/>
            </w:rPr>
            <w:fldChar w:fldCharType="begin"/>
          </w:r>
          <w:r>
            <w:rPr>
              <w:rFonts w:hint="eastAsia" w:asciiTheme="minorEastAsia" w:hAnsiTheme="minorEastAsia" w:eastAsiaTheme="minorEastAsia" w:cstheme="minorEastAsia"/>
              <w:highlight w:val="none"/>
              <w:lang w:val="en-US" w:eastAsia="zh-CN"/>
            </w:rPr>
            <w:instrText xml:space="preserve"> HYPERLINK \l _Toc28728 </w:instrText>
          </w:r>
          <w:r>
            <w:rPr>
              <w:rFonts w:hint="eastAsia" w:asciiTheme="minorEastAsia" w:hAnsiTheme="minorEastAsia" w:eastAsiaTheme="minorEastAsia" w:cstheme="minorEastAsia"/>
              <w:highlight w:val="none"/>
              <w:lang w:val="en-US" w:eastAsia="zh-CN"/>
            </w:rPr>
            <w:fldChar w:fldCharType="separate"/>
          </w:r>
          <w:r>
            <w:rPr>
              <w:rFonts w:hint="eastAsia" w:ascii="黑体" w:eastAsia="黑体"/>
              <w:szCs w:val="32"/>
              <w:highlight w:val="none"/>
            </w:rPr>
            <w:t>八、</w:t>
          </w:r>
          <w:r>
            <w:rPr>
              <w:rFonts w:hint="eastAsia" w:ascii="黑体" w:hAnsi="黑体" w:eastAsia="黑体"/>
              <w:highlight w:val="none"/>
            </w:rPr>
            <w:t>政府性基金预算支出决算情况说明</w:t>
          </w:r>
          <w:r>
            <w:tab/>
          </w:r>
          <w:r>
            <w:fldChar w:fldCharType="begin"/>
          </w:r>
          <w:r>
            <w:instrText xml:space="preserve"> PAGEREF _Toc28728 \h </w:instrText>
          </w:r>
          <w:r>
            <w:fldChar w:fldCharType="separate"/>
          </w:r>
          <w:r>
            <w:t>11</w:t>
          </w:r>
          <w:r>
            <w:fldChar w:fldCharType="end"/>
          </w:r>
          <w:r>
            <w:rPr>
              <w:rFonts w:hint="eastAsia" w:asciiTheme="minorEastAsia" w:hAnsiTheme="minorEastAsia" w:eastAsiaTheme="minorEastAsia" w:cstheme="minorEastAsia"/>
              <w:color w:val="auto"/>
              <w:highlight w:val="none"/>
              <w:lang w:val="en-US" w:eastAsia="zh-CN"/>
            </w:rPr>
            <w:fldChar w:fldCharType="end"/>
          </w:r>
        </w:p>
        <w:p w14:paraId="380BDA1A">
          <w:pPr>
            <w:pStyle w:val="44"/>
            <w:tabs>
              <w:tab w:val="right" w:leader="dot" w:pos="8306"/>
            </w:tabs>
          </w:pPr>
          <w:r>
            <w:rPr>
              <w:rFonts w:hint="eastAsia" w:asciiTheme="minorEastAsia" w:hAnsiTheme="minorEastAsia" w:eastAsiaTheme="minorEastAsia" w:cstheme="minorEastAsia"/>
              <w:color w:val="auto"/>
              <w:highlight w:val="none"/>
              <w:lang w:val="en-US" w:eastAsia="zh-CN"/>
            </w:rPr>
            <w:fldChar w:fldCharType="begin"/>
          </w:r>
          <w:r>
            <w:rPr>
              <w:rFonts w:hint="eastAsia" w:asciiTheme="minorEastAsia" w:hAnsiTheme="minorEastAsia" w:eastAsiaTheme="minorEastAsia" w:cstheme="minorEastAsia"/>
              <w:highlight w:val="none"/>
              <w:lang w:val="en-US" w:eastAsia="zh-CN"/>
            </w:rPr>
            <w:instrText xml:space="preserve"> HYPERLINK \l _Toc18858 </w:instrText>
          </w:r>
          <w:r>
            <w:rPr>
              <w:rFonts w:hint="eastAsia" w:asciiTheme="minorEastAsia" w:hAnsiTheme="minorEastAsia" w:eastAsiaTheme="minorEastAsia" w:cstheme="minorEastAsia"/>
              <w:highlight w:val="none"/>
              <w:lang w:val="en-US" w:eastAsia="zh-CN"/>
            </w:rPr>
            <w:fldChar w:fldCharType="separate"/>
          </w:r>
          <w:r>
            <w:rPr>
              <w:rFonts w:hint="eastAsia" w:ascii="黑体" w:hAnsi="黑体" w:eastAsia="黑体"/>
            </w:rPr>
            <w:t xml:space="preserve">九、 </w:t>
          </w:r>
          <w:r>
            <w:rPr>
              <w:rFonts w:hint="eastAsia" w:ascii="黑体" w:hAnsi="黑体" w:eastAsia="黑体"/>
              <w:highlight w:val="none"/>
            </w:rPr>
            <w:t>国有资本经营预算支出决算情况说明</w:t>
          </w:r>
          <w:r>
            <w:tab/>
          </w:r>
          <w:r>
            <w:fldChar w:fldCharType="begin"/>
          </w:r>
          <w:r>
            <w:instrText xml:space="preserve"> PAGEREF _Toc18858 \h </w:instrText>
          </w:r>
          <w:r>
            <w:fldChar w:fldCharType="separate"/>
          </w:r>
          <w:r>
            <w:t>11</w:t>
          </w:r>
          <w:r>
            <w:fldChar w:fldCharType="end"/>
          </w:r>
          <w:r>
            <w:rPr>
              <w:rFonts w:hint="eastAsia" w:asciiTheme="minorEastAsia" w:hAnsiTheme="minorEastAsia" w:eastAsiaTheme="minorEastAsia" w:cstheme="minorEastAsia"/>
              <w:color w:val="auto"/>
              <w:highlight w:val="none"/>
              <w:lang w:val="en-US" w:eastAsia="zh-CN"/>
            </w:rPr>
            <w:fldChar w:fldCharType="end"/>
          </w:r>
        </w:p>
        <w:p w14:paraId="27046D97">
          <w:pPr>
            <w:pStyle w:val="44"/>
            <w:tabs>
              <w:tab w:val="right" w:leader="dot" w:pos="8306"/>
            </w:tabs>
          </w:pPr>
          <w:r>
            <w:rPr>
              <w:rFonts w:hint="eastAsia" w:asciiTheme="minorEastAsia" w:hAnsiTheme="minorEastAsia" w:eastAsiaTheme="minorEastAsia" w:cstheme="minorEastAsia"/>
              <w:color w:val="auto"/>
              <w:highlight w:val="none"/>
              <w:lang w:val="en-US" w:eastAsia="zh-CN"/>
            </w:rPr>
            <w:fldChar w:fldCharType="begin"/>
          </w:r>
          <w:r>
            <w:rPr>
              <w:rFonts w:hint="eastAsia" w:asciiTheme="minorEastAsia" w:hAnsiTheme="minorEastAsia" w:eastAsiaTheme="minorEastAsia" w:cstheme="minorEastAsia"/>
              <w:highlight w:val="none"/>
              <w:lang w:val="en-US" w:eastAsia="zh-CN"/>
            </w:rPr>
            <w:instrText xml:space="preserve"> HYPERLINK \l _Toc18385 </w:instrText>
          </w:r>
          <w:r>
            <w:rPr>
              <w:rFonts w:hint="eastAsia" w:asciiTheme="minorEastAsia" w:hAnsiTheme="minorEastAsia" w:eastAsiaTheme="minorEastAsia" w:cstheme="minorEastAsia"/>
              <w:highlight w:val="none"/>
              <w:lang w:val="en-US" w:eastAsia="zh-CN"/>
            </w:rPr>
            <w:fldChar w:fldCharType="separate"/>
          </w:r>
          <w:r>
            <w:rPr>
              <w:rFonts w:hint="eastAsia" w:ascii="黑体" w:hAnsi="黑体" w:eastAsia="黑体"/>
            </w:rPr>
            <w:t xml:space="preserve">十、 </w:t>
          </w:r>
          <w:r>
            <w:rPr>
              <w:rFonts w:hint="eastAsia" w:ascii="黑体" w:hAnsi="黑体" w:eastAsia="黑体"/>
              <w:highlight w:val="none"/>
            </w:rPr>
            <w:t>其他重要事项的情况说明</w:t>
          </w:r>
          <w:r>
            <w:tab/>
          </w:r>
          <w:r>
            <w:fldChar w:fldCharType="begin"/>
          </w:r>
          <w:r>
            <w:instrText xml:space="preserve"> PAGEREF _Toc18385 \h </w:instrText>
          </w:r>
          <w:r>
            <w:fldChar w:fldCharType="separate"/>
          </w:r>
          <w:r>
            <w:t>11</w:t>
          </w:r>
          <w:r>
            <w:fldChar w:fldCharType="end"/>
          </w:r>
          <w:r>
            <w:rPr>
              <w:rFonts w:hint="eastAsia" w:asciiTheme="minorEastAsia" w:hAnsiTheme="minorEastAsia" w:eastAsiaTheme="minorEastAsia" w:cstheme="minorEastAsia"/>
              <w:color w:val="auto"/>
              <w:highlight w:val="none"/>
              <w:lang w:val="en-US" w:eastAsia="zh-CN"/>
            </w:rPr>
            <w:fldChar w:fldCharType="end"/>
          </w:r>
        </w:p>
        <w:p w14:paraId="6839C562">
          <w:pPr>
            <w:pStyle w:val="43"/>
            <w:tabs>
              <w:tab w:val="right" w:leader="dot" w:pos="8306"/>
            </w:tabs>
            <w:rPr>
              <w:b/>
            </w:rPr>
          </w:pPr>
          <w:r>
            <w:rPr>
              <w:rFonts w:hint="eastAsia" w:asciiTheme="minorEastAsia" w:hAnsiTheme="minorEastAsia" w:eastAsiaTheme="minorEastAsia" w:cstheme="minorEastAsia"/>
              <w:b/>
              <w:color w:val="auto"/>
              <w:highlight w:val="none"/>
              <w:lang w:val="en-US" w:eastAsia="zh-CN"/>
            </w:rPr>
            <w:fldChar w:fldCharType="begin"/>
          </w:r>
          <w:r>
            <w:rPr>
              <w:rFonts w:hint="eastAsia" w:asciiTheme="minorEastAsia" w:hAnsiTheme="minorEastAsia" w:eastAsiaTheme="minorEastAsia" w:cstheme="minorEastAsia"/>
              <w:b/>
              <w:highlight w:val="none"/>
              <w:lang w:val="en-US" w:eastAsia="zh-CN"/>
            </w:rPr>
            <w:instrText xml:space="preserve"> HYPERLINK \l _Toc17686 </w:instrText>
          </w:r>
          <w:r>
            <w:rPr>
              <w:rFonts w:hint="eastAsia" w:asciiTheme="minorEastAsia" w:hAnsiTheme="minorEastAsia" w:eastAsiaTheme="minorEastAsia" w:cstheme="minorEastAsia"/>
              <w:b/>
              <w:highlight w:val="none"/>
              <w:lang w:val="en-US" w:eastAsia="zh-CN"/>
            </w:rPr>
            <w:fldChar w:fldCharType="separate"/>
          </w:r>
          <w:r>
            <w:rPr>
              <w:rFonts w:hint="eastAsia" w:ascii="黑体" w:hAnsi="黑体" w:eastAsia="黑体"/>
              <w:b/>
            </w:rPr>
            <w:t xml:space="preserve">第三部分 </w:t>
          </w:r>
          <w:r>
            <w:rPr>
              <w:rFonts w:hint="eastAsia" w:ascii="黑体" w:hAnsi="黑体" w:eastAsia="黑体"/>
              <w:b/>
              <w:szCs w:val="44"/>
              <w:highlight w:val="none"/>
            </w:rPr>
            <w:t>名</w:t>
          </w:r>
          <w:r>
            <w:rPr>
              <w:rFonts w:hint="eastAsia" w:ascii="黑体" w:hAnsi="黑体" w:eastAsia="黑体"/>
              <w:b/>
              <w:highlight w:val="none"/>
            </w:rPr>
            <w:t>词解释</w:t>
          </w:r>
          <w:r>
            <w:rPr>
              <w:b/>
            </w:rPr>
            <w:tab/>
          </w:r>
          <w:r>
            <w:rPr>
              <w:b/>
            </w:rPr>
            <w:fldChar w:fldCharType="begin"/>
          </w:r>
          <w:r>
            <w:rPr>
              <w:b/>
            </w:rPr>
            <w:instrText xml:space="preserve"> PAGEREF _Toc17686 \h </w:instrText>
          </w:r>
          <w:r>
            <w:rPr>
              <w:b/>
            </w:rPr>
            <w:fldChar w:fldCharType="separate"/>
          </w:r>
          <w:r>
            <w:rPr>
              <w:b/>
            </w:rPr>
            <w:t>14</w:t>
          </w:r>
          <w:r>
            <w:rPr>
              <w:b/>
            </w:rPr>
            <w:fldChar w:fldCharType="end"/>
          </w:r>
          <w:r>
            <w:rPr>
              <w:rFonts w:hint="eastAsia" w:asciiTheme="minorEastAsia" w:hAnsiTheme="minorEastAsia" w:eastAsiaTheme="minorEastAsia" w:cstheme="minorEastAsia"/>
              <w:b/>
              <w:color w:val="auto"/>
              <w:highlight w:val="none"/>
              <w:lang w:val="en-US" w:eastAsia="zh-CN"/>
            </w:rPr>
            <w:fldChar w:fldCharType="end"/>
          </w:r>
        </w:p>
        <w:p w14:paraId="03844026">
          <w:pPr>
            <w:pStyle w:val="43"/>
            <w:tabs>
              <w:tab w:val="right" w:leader="dot" w:pos="8306"/>
            </w:tabs>
          </w:pPr>
          <w:r>
            <w:rPr>
              <w:rFonts w:hint="eastAsia" w:asciiTheme="minorEastAsia" w:hAnsiTheme="minorEastAsia" w:eastAsiaTheme="minorEastAsia" w:cstheme="minorEastAsia"/>
              <w:b/>
              <w:color w:val="auto"/>
              <w:highlight w:val="none"/>
              <w:lang w:val="en-US" w:eastAsia="zh-CN"/>
            </w:rPr>
            <w:fldChar w:fldCharType="begin"/>
          </w:r>
          <w:r>
            <w:rPr>
              <w:rFonts w:hint="eastAsia" w:asciiTheme="minorEastAsia" w:hAnsiTheme="minorEastAsia" w:eastAsiaTheme="minorEastAsia" w:cstheme="minorEastAsia"/>
              <w:b/>
              <w:highlight w:val="none"/>
              <w:lang w:val="en-US" w:eastAsia="zh-CN"/>
            </w:rPr>
            <w:instrText xml:space="preserve"> HYPERLINK \l _Toc24608 </w:instrText>
          </w:r>
          <w:r>
            <w:rPr>
              <w:rFonts w:hint="eastAsia" w:asciiTheme="minorEastAsia" w:hAnsiTheme="minorEastAsia" w:eastAsiaTheme="minorEastAsia" w:cstheme="minorEastAsia"/>
              <w:b/>
              <w:highlight w:val="none"/>
              <w:lang w:val="en-US" w:eastAsia="zh-CN"/>
            </w:rPr>
            <w:fldChar w:fldCharType="separate"/>
          </w:r>
          <w:r>
            <w:rPr>
              <w:rFonts w:hint="eastAsia" w:ascii="黑体" w:hAnsi="黑体" w:eastAsia="黑体"/>
              <w:b/>
              <w:szCs w:val="44"/>
              <w:highlight w:val="none"/>
            </w:rPr>
            <w:t>第</w:t>
          </w:r>
          <w:r>
            <w:rPr>
              <w:rFonts w:hint="eastAsia" w:ascii="黑体" w:hAnsi="黑体" w:eastAsia="黑体"/>
              <w:b/>
              <w:highlight w:val="none"/>
            </w:rPr>
            <w:t>四部分 附件</w:t>
          </w:r>
          <w:r>
            <w:rPr>
              <w:b/>
            </w:rPr>
            <w:tab/>
          </w:r>
          <w:r>
            <w:rPr>
              <w:b/>
            </w:rPr>
            <w:fldChar w:fldCharType="begin"/>
          </w:r>
          <w:r>
            <w:rPr>
              <w:b/>
            </w:rPr>
            <w:instrText xml:space="preserve"> PAGEREF _Toc24608 \h </w:instrText>
          </w:r>
          <w:r>
            <w:rPr>
              <w:b/>
            </w:rPr>
            <w:fldChar w:fldCharType="separate"/>
          </w:r>
          <w:r>
            <w:rPr>
              <w:b/>
            </w:rPr>
            <w:t>18</w:t>
          </w:r>
          <w:r>
            <w:rPr>
              <w:b/>
            </w:rPr>
            <w:fldChar w:fldCharType="end"/>
          </w:r>
          <w:r>
            <w:rPr>
              <w:rFonts w:hint="eastAsia" w:asciiTheme="minorEastAsia" w:hAnsiTheme="minorEastAsia" w:eastAsiaTheme="minorEastAsia" w:cstheme="minorEastAsia"/>
              <w:b/>
              <w:color w:val="auto"/>
              <w:highlight w:val="none"/>
              <w:lang w:val="en-US" w:eastAsia="zh-CN"/>
            </w:rPr>
            <w:fldChar w:fldCharType="end"/>
          </w:r>
        </w:p>
        <w:p w14:paraId="03C204FE">
          <w:pPr>
            <w:pStyle w:val="43"/>
            <w:tabs>
              <w:tab w:val="right" w:leader="dot" w:pos="8306"/>
            </w:tabs>
            <w:rPr>
              <w:b/>
            </w:rPr>
          </w:pPr>
          <w:r>
            <w:rPr>
              <w:rFonts w:hint="eastAsia" w:asciiTheme="minorEastAsia" w:hAnsiTheme="minorEastAsia" w:eastAsiaTheme="minorEastAsia" w:cstheme="minorEastAsia"/>
              <w:b/>
              <w:color w:val="auto"/>
              <w:highlight w:val="none"/>
              <w:lang w:val="en-US" w:eastAsia="zh-CN"/>
            </w:rPr>
            <w:fldChar w:fldCharType="begin"/>
          </w:r>
          <w:r>
            <w:rPr>
              <w:rFonts w:hint="eastAsia" w:asciiTheme="minorEastAsia" w:hAnsiTheme="minorEastAsia" w:eastAsiaTheme="minorEastAsia" w:cstheme="minorEastAsia"/>
              <w:b/>
              <w:highlight w:val="none"/>
              <w:lang w:val="en-US" w:eastAsia="zh-CN"/>
            </w:rPr>
            <w:instrText xml:space="preserve"> HYPERLINK \l _Toc1535 </w:instrText>
          </w:r>
          <w:r>
            <w:rPr>
              <w:rFonts w:hint="eastAsia" w:asciiTheme="minorEastAsia" w:hAnsiTheme="minorEastAsia" w:eastAsiaTheme="minorEastAsia" w:cstheme="minorEastAsia"/>
              <w:b/>
              <w:highlight w:val="none"/>
              <w:lang w:val="en-US" w:eastAsia="zh-CN"/>
            </w:rPr>
            <w:fldChar w:fldCharType="separate"/>
          </w:r>
          <w:r>
            <w:rPr>
              <w:rFonts w:hint="eastAsia" w:ascii="黑体" w:hAnsi="黑体" w:eastAsia="黑体"/>
              <w:b/>
              <w:szCs w:val="44"/>
              <w:highlight w:val="none"/>
            </w:rPr>
            <w:t>第</w:t>
          </w:r>
          <w:r>
            <w:rPr>
              <w:rFonts w:hint="eastAsia" w:ascii="黑体" w:hAnsi="黑体" w:eastAsia="黑体"/>
              <w:b/>
              <w:highlight w:val="none"/>
            </w:rPr>
            <w:t>五部分 附表</w:t>
          </w:r>
          <w:r>
            <w:rPr>
              <w:b/>
            </w:rPr>
            <w:tab/>
          </w:r>
          <w:r>
            <w:rPr>
              <w:b/>
            </w:rPr>
            <w:fldChar w:fldCharType="begin"/>
          </w:r>
          <w:r>
            <w:rPr>
              <w:b/>
            </w:rPr>
            <w:instrText xml:space="preserve"> PAGEREF _Toc1535 \h </w:instrText>
          </w:r>
          <w:r>
            <w:rPr>
              <w:b/>
            </w:rPr>
            <w:fldChar w:fldCharType="separate"/>
          </w:r>
          <w:r>
            <w:rPr>
              <w:b/>
            </w:rPr>
            <w:t>36</w:t>
          </w:r>
          <w:r>
            <w:rPr>
              <w:b/>
            </w:rPr>
            <w:fldChar w:fldCharType="end"/>
          </w:r>
          <w:r>
            <w:rPr>
              <w:rFonts w:hint="eastAsia" w:asciiTheme="minorEastAsia" w:hAnsiTheme="minorEastAsia" w:eastAsiaTheme="minorEastAsia" w:cstheme="minorEastAsia"/>
              <w:b/>
              <w:color w:val="auto"/>
              <w:highlight w:val="none"/>
              <w:lang w:val="en-US" w:eastAsia="zh-CN"/>
            </w:rPr>
            <w:fldChar w:fldCharType="end"/>
          </w:r>
        </w:p>
        <w:p w14:paraId="476FFB65">
          <w:pPr>
            <w:pStyle w:val="44"/>
            <w:tabs>
              <w:tab w:val="right" w:leader="dot" w:pos="8306"/>
            </w:tabs>
          </w:pPr>
          <w:r>
            <w:rPr>
              <w:rFonts w:hint="eastAsia" w:asciiTheme="minorEastAsia" w:hAnsiTheme="minorEastAsia" w:eastAsiaTheme="minorEastAsia" w:cstheme="minorEastAsia"/>
              <w:color w:val="auto"/>
              <w:highlight w:val="none"/>
              <w:lang w:val="en-US" w:eastAsia="zh-CN"/>
            </w:rPr>
            <w:fldChar w:fldCharType="begin"/>
          </w:r>
          <w:r>
            <w:rPr>
              <w:rFonts w:hint="eastAsia" w:asciiTheme="minorEastAsia" w:hAnsiTheme="minorEastAsia" w:eastAsiaTheme="minorEastAsia" w:cstheme="minorEastAsia"/>
              <w:highlight w:val="none"/>
              <w:lang w:val="en-US" w:eastAsia="zh-CN"/>
            </w:rPr>
            <w:instrText xml:space="preserve"> HYPERLINK \l _Toc12187 </w:instrText>
          </w:r>
          <w:r>
            <w:rPr>
              <w:rFonts w:hint="eastAsia" w:asciiTheme="minorEastAsia" w:hAnsiTheme="minorEastAsia" w:eastAsiaTheme="minorEastAsia" w:cstheme="minorEastAsia"/>
              <w:highlight w:val="none"/>
              <w:lang w:val="en-US" w:eastAsia="zh-CN"/>
            </w:rPr>
            <w:fldChar w:fldCharType="separate"/>
          </w:r>
          <w:r>
            <w:rPr>
              <w:rFonts w:hint="eastAsia" w:ascii="仿宋" w:hAnsi="仿宋" w:eastAsia="仿宋"/>
              <w:highlight w:val="none"/>
            </w:rPr>
            <w:t>一、收</w:t>
          </w:r>
          <w:r>
            <w:rPr>
              <w:rFonts w:hint="eastAsia" w:ascii="仿宋" w:hAnsi="仿宋" w:eastAsia="仿宋"/>
              <w:bCs w:val="0"/>
              <w:highlight w:val="none"/>
            </w:rPr>
            <w:t>入支出决算总表</w:t>
          </w:r>
          <w:r>
            <w:tab/>
          </w:r>
          <w:r>
            <w:fldChar w:fldCharType="begin"/>
          </w:r>
          <w:r>
            <w:instrText xml:space="preserve"> PAGEREF _Toc12187 \h </w:instrText>
          </w:r>
          <w:r>
            <w:fldChar w:fldCharType="separate"/>
          </w:r>
          <w:r>
            <w:t>36</w:t>
          </w:r>
          <w:r>
            <w:fldChar w:fldCharType="end"/>
          </w:r>
          <w:r>
            <w:rPr>
              <w:rFonts w:hint="eastAsia" w:asciiTheme="minorEastAsia" w:hAnsiTheme="minorEastAsia" w:eastAsiaTheme="minorEastAsia" w:cstheme="minorEastAsia"/>
              <w:color w:val="auto"/>
              <w:highlight w:val="none"/>
              <w:lang w:val="en-US" w:eastAsia="zh-CN"/>
            </w:rPr>
            <w:fldChar w:fldCharType="end"/>
          </w:r>
        </w:p>
        <w:p w14:paraId="4DC2E791">
          <w:pPr>
            <w:pStyle w:val="44"/>
            <w:tabs>
              <w:tab w:val="right" w:leader="dot" w:pos="8306"/>
            </w:tabs>
          </w:pPr>
          <w:r>
            <w:rPr>
              <w:rFonts w:hint="eastAsia" w:asciiTheme="minorEastAsia" w:hAnsiTheme="minorEastAsia" w:eastAsiaTheme="minorEastAsia" w:cstheme="minorEastAsia"/>
              <w:color w:val="auto"/>
              <w:highlight w:val="none"/>
              <w:lang w:val="en-US" w:eastAsia="zh-CN"/>
            </w:rPr>
            <w:fldChar w:fldCharType="begin"/>
          </w:r>
          <w:r>
            <w:rPr>
              <w:rFonts w:hint="eastAsia" w:asciiTheme="minorEastAsia" w:hAnsiTheme="minorEastAsia" w:eastAsiaTheme="minorEastAsia" w:cstheme="minorEastAsia"/>
              <w:highlight w:val="none"/>
              <w:lang w:val="en-US" w:eastAsia="zh-CN"/>
            </w:rPr>
            <w:instrText xml:space="preserve"> HYPERLINK \l _Toc13051 </w:instrText>
          </w:r>
          <w:r>
            <w:rPr>
              <w:rFonts w:hint="eastAsia" w:asciiTheme="minorEastAsia" w:hAnsiTheme="minorEastAsia" w:eastAsiaTheme="minorEastAsia" w:cstheme="minorEastAsia"/>
              <w:highlight w:val="none"/>
              <w:lang w:val="en-US" w:eastAsia="zh-CN"/>
            </w:rPr>
            <w:fldChar w:fldCharType="separate"/>
          </w:r>
          <w:r>
            <w:rPr>
              <w:rFonts w:hint="eastAsia" w:ascii="仿宋" w:hAnsi="仿宋" w:eastAsia="仿宋"/>
              <w:highlight w:val="none"/>
            </w:rPr>
            <w:t>二、收</w:t>
          </w:r>
          <w:r>
            <w:rPr>
              <w:rFonts w:hint="eastAsia" w:ascii="仿宋" w:hAnsi="仿宋" w:eastAsia="仿宋"/>
              <w:bCs w:val="0"/>
              <w:highlight w:val="none"/>
            </w:rPr>
            <w:t>入决算表</w:t>
          </w:r>
          <w:r>
            <w:tab/>
          </w:r>
          <w:r>
            <w:fldChar w:fldCharType="begin"/>
          </w:r>
          <w:r>
            <w:instrText xml:space="preserve"> PAGEREF _Toc13051 \h </w:instrText>
          </w:r>
          <w:r>
            <w:fldChar w:fldCharType="separate"/>
          </w:r>
          <w:r>
            <w:t>36</w:t>
          </w:r>
          <w:r>
            <w:fldChar w:fldCharType="end"/>
          </w:r>
          <w:r>
            <w:rPr>
              <w:rFonts w:hint="eastAsia" w:asciiTheme="minorEastAsia" w:hAnsiTheme="minorEastAsia" w:eastAsiaTheme="minorEastAsia" w:cstheme="minorEastAsia"/>
              <w:color w:val="auto"/>
              <w:highlight w:val="none"/>
              <w:lang w:val="en-US" w:eastAsia="zh-CN"/>
            </w:rPr>
            <w:fldChar w:fldCharType="end"/>
          </w:r>
        </w:p>
        <w:p w14:paraId="37A01A7F">
          <w:pPr>
            <w:pStyle w:val="44"/>
            <w:tabs>
              <w:tab w:val="right" w:leader="dot" w:pos="8306"/>
            </w:tabs>
          </w:pPr>
          <w:r>
            <w:rPr>
              <w:rFonts w:hint="eastAsia" w:asciiTheme="minorEastAsia" w:hAnsiTheme="minorEastAsia" w:eastAsiaTheme="minorEastAsia" w:cstheme="minorEastAsia"/>
              <w:color w:val="auto"/>
              <w:highlight w:val="none"/>
              <w:lang w:val="en-US" w:eastAsia="zh-CN"/>
            </w:rPr>
            <w:fldChar w:fldCharType="begin"/>
          </w:r>
          <w:r>
            <w:rPr>
              <w:rFonts w:hint="eastAsia" w:asciiTheme="minorEastAsia" w:hAnsiTheme="minorEastAsia" w:eastAsiaTheme="minorEastAsia" w:cstheme="minorEastAsia"/>
              <w:highlight w:val="none"/>
              <w:lang w:val="en-US" w:eastAsia="zh-CN"/>
            </w:rPr>
            <w:instrText xml:space="preserve"> HYPERLINK \l _Toc13365 </w:instrText>
          </w:r>
          <w:r>
            <w:rPr>
              <w:rFonts w:hint="eastAsia" w:asciiTheme="minorEastAsia" w:hAnsiTheme="minorEastAsia" w:eastAsiaTheme="minorEastAsia" w:cstheme="minorEastAsia"/>
              <w:highlight w:val="none"/>
              <w:lang w:val="en-US" w:eastAsia="zh-CN"/>
            </w:rPr>
            <w:fldChar w:fldCharType="separate"/>
          </w:r>
          <w:r>
            <w:rPr>
              <w:rFonts w:hint="eastAsia" w:ascii="仿宋" w:hAnsi="仿宋" w:eastAsia="仿宋"/>
              <w:bCs w:val="0"/>
              <w:highlight w:val="none"/>
            </w:rPr>
            <w:t>三、</w:t>
          </w:r>
          <w:r>
            <w:rPr>
              <w:rFonts w:hint="eastAsia" w:ascii="仿宋" w:hAnsi="仿宋" w:eastAsia="仿宋"/>
              <w:highlight w:val="none"/>
            </w:rPr>
            <w:t>支</w:t>
          </w:r>
          <w:r>
            <w:rPr>
              <w:rFonts w:hint="eastAsia" w:ascii="仿宋" w:hAnsi="仿宋" w:eastAsia="仿宋"/>
              <w:bCs w:val="0"/>
              <w:highlight w:val="none"/>
            </w:rPr>
            <w:t>出决算表</w:t>
          </w:r>
          <w:r>
            <w:tab/>
          </w:r>
          <w:r>
            <w:fldChar w:fldCharType="begin"/>
          </w:r>
          <w:r>
            <w:instrText xml:space="preserve"> PAGEREF _Toc13365 \h </w:instrText>
          </w:r>
          <w:r>
            <w:fldChar w:fldCharType="separate"/>
          </w:r>
          <w:r>
            <w:t>36</w:t>
          </w:r>
          <w:r>
            <w:fldChar w:fldCharType="end"/>
          </w:r>
          <w:r>
            <w:rPr>
              <w:rFonts w:hint="eastAsia" w:asciiTheme="minorEastAsia" w:hAnsiTheme="minorEastAsia" w:eastAsiaTheme="minorEastAsia" w:cstheme="minorEastAsia"/>
              <w:color w:val="auto"/>
              <w:highlight w:val="none"/>
              <w:lang w:val="en-US" w:eastAsia="zh-CN"/>
            </w:rPr>
            <w:fldChar w:fldCharType="end"/>
          </w:r>
        </w:p>
        <w:p w14:paraId="5241040C">
          <w:pPr>
            <w:pStyle w:val="44"/>
            <w:tabs>
              <w:tab w:val="right" w:leader="dot" w:pos="8306"/>
            </w:tabs>
          </w:pPr>
          <w:r>
            <w:rPr>
              <w:rFonts w:hint="eastAsia" w:asciiTheme="minorEastAsia" w:hAnsiTheme="minorEastAsia" w:eastAsiaTheme="minorEastAsia" w:cstheme="minorEastAsia"/>
              <w:color w:val="auto"/>
              <w:highlight w:val="none"/>
              <w:lang w:val="en-US" w:eastAsia="zh-CN"/>
            </w:rPr>
            <w:fldChar w:fldCharType="begin"/>
          </w:r>
          <w:r>
            <w:rPr>
              <w:rFonts w:hint="eastAsia" w:asciiTheme="minorEastAsia" w:hAnsiTheme="minorEastAsia" w:eastAsiaTheme="minorEastAsia" w:cstheme="minorEastAsia"/>
              <w:highlight w:val="none"/>
              <w:lang w:val="en-US" w:eastAsia="zh-CN"/>
            </w:rPr>
            <w:instrText xml:space="preserve"> HYPERLINK \l _Toc10921 </w:instrText>
          </w:r>
          <w:r>
            <w:rPr>
              <w:rFonts w:hint="eastAsia" w:asciiTheme="minorEastAsia" w:hAnsiTheme="minorEastAsia" w:eastAsiaTheme="minorEastAsia" w:cstheme="minorEastAsia"/>
              <w:highlight w:val="none"/>
              <w:lang w:val="en-US" w:eastAsia="zh-CN"/>
            </w:rPr>
            <w:fldChar w:fldCharType="separate"/>
          </w:r>
          <w:r>
            <w:rPr>
              <w:rFonts w:hint="eastAsia" w:ascii="仿宋" w:hAnsi="仿宋" w:eastAsia="仿宋"/>
              <w:bCs w:val="0"/>
              <w:highlight w:val="none"/>
            </w:rPr>
            <w:t>四、</w:t>
          </w:r>
          <w:r>
            <w:rPr>
              <w:rFonts w:hint="eastAsia" w:ascii="仿宋" w:hAnsi="仿宋" w:eastAsia="仿宋"/>
              <w:highlight w:val="none"/>
            </w:rPr>
            <w:t>财</w:t>
          </w:r>
          <w:r>
            <w:rPr>
              <w:rFonts w:hint="eastAsia" w:ascii="仿宋" w:hAnsi="仿宋" w:eastAsia="仿宋"/>
              <w:bCs w:val="0"/>
              <w:highlight w:val="none"/>
            </w:rPr>
            <w:t>政拨款收入支出决算总表</w:t>
          </w:r>
          <w:r>
            <w:tab/>
          </w:r>
          <w:r>
            <w:fldChar w:fldCharType="begin"/>
          </w:r>
          <w:r>
            <w:instrText xml:space="preserve"> PAGEREF _Toc10921 \h </w:instrText>
          </w:r>
          <w:r>
            <w:fldChar w:fldCharType="separate"/>
          </w:r>
          <w:r>
            <w:t>36</w:t>
          </w:r>
          <w:r>
            <w:fldChar w:fldCharType="end"/>
          </w:r>
          <w:r>
            <w:rPr>
              <w:rFonts w:hint="eastAsia" w:asciiTheme="minorEastAsia" w:hAnsiTheme="minorEastAsia" w:eastAsiaTheme="minorEastAsia" w:cstheme="minorEastAsia"/>
              <w:color w:val="auto"/>
              <w:highlight w:val="none"/>
              <w:lang w:val="en-US" w:eastAsia="zh-CN"/>
            </w:rPr>
            <w:fldChar w:fldCharType="end"/>
          </w:r>
        </w:p>
        <w:p w14:paraId="4857E1C3">
          <w:pPr>
            <w:pStyle w:val="44"/>
            <w:tabs>
              <w:tab w:val="right" w:leader="dot" w:pos="8306"/>
            </w:tabs>
          </w:pPr>
          <w:r>
            <w:rPr>
              <w:rFonts w:hint="eastAsia" w:asciiTheme="minorEastAsia" w:hAnsiTheme="minorEastAsia" w:eastAsiaTheme="minorEastAsia" w:cstheme="minorEastAsia"/>
              <w:color w:val="auto"/>
              <w:highlight w:val="none"/>
              <w:lang w:val="en-US" w:eastAsia="zh-CN"/>
            </w:rPr>
            <w:fldChar w:fldCharType="begin"/>
          </w:r>
          <w:r>
            <w:rPr>
              <w:rFonts w:hint="eastAsia" w:asciiTheme="minorEastAsia" w:hAnsiTheme="minorEastAsia" w:eastAsiaTheme="minorEastAsia" w:cstheme="minorEastAsia"/>
              <w:highlight w:val="none"/>
              <w:lang w:val="en-US" w:eastAsia="zh-CN"/>
            </w:rPr>
            <w:instrText xml:space="preserve"> HYPERLINK \l _Toc17488 </w:instrText>
          </w:r>
          <w:r>
            <w:rPr>
              <w:rFonts w:hint="eastAsia" w:asciiTheme="minorEastAsia" w:hAnsiTheme="minorEastAsia" w:eastAsiaTheme="minorEastAsia" w:cstheme="minorEastAsia"/>
              <w:highlight w:val="none"/>
              <w:lang w:val="en-US" w:eastAsia="zh-CN"/>
            </w:rPr>
            <w:fldChar w:fldCharType="separate"/>
          </w:r>
          <w:r>
            <w:rPr>
              <w:rFonts w:hint="eastAsia" w:ascii="仿宋" w:hAnsi="仿宋" w:eastAsia="仿宋"/>
              <w:bCs w:val="0"/>
              <w:highlight w:val="none"/>
            </w:rPr>
            <w:t>五、</w:t>
          </w:r>
          <w:r>
            <w:rPr>
              <w:rFonts w:hint="eastAsia" w:ascii="仿宋" w:hAnsi="仿宋" w:eastAsia="仿宋"/>
              <w:highlight w:val="none"/>
            </w:rPr>
            <w:t>财</w:t>
          </w:r>
          <w:r>
            <w:rPr>
              <w:rFonts w:hint="eastAsia" w:ascii="仿宋" w:hAnsi="仿宋" w:eastAsia="仿宋"/>
              <w:bCs w:val="0"/>
              <w:highlight w:val="none"/>
            </w:rPr>
            <w:t>政拨款支出决算明细表</w:t>
          </w:r>
          <w:r>
            <w:tab/>
          </w:r>
          <w:r>
            <w:fldChar w:fldCharType="begin"/>
          </w:r>
          <w:r>
            <w:instrText xml:space="preserve"> PAGEREF _Toc17488 \h </w:instrText>
          </w:r>
          <w:r>
            <w:fldChar w:fldCharType="separate"/>
          </w:r>
          <w:r>
            <w:t>36</w:t>
          </w:r>
          <w:r>
            <w:fldChar w:fldCharType="end"/>
          </w:r>
          <w:r>
            <w:rPr>
              <w:rFonts w:hint="eastAsia" w:asciiTheme="minorEastAsia" w:hAnsiTheme="minorEastAsia" w:eastAsiaTheme="minorEastAsia" w:cstheme="minorEastAsia"/>
              <w:color w:val="auto"/>
              <w:highlight w:val="none"/>
              <w:lang w:val="en-US" w:eastAsia="zh-CN"/>
            </w:rPr>
            <w:fldChar w:fldCharType="end"/>
          </w:r>
        </w:p>
        <w:p w14:paraId="4507FE13">
          <w:pPr>
            <w:pStyle w:val="44"/>
            <w:tabs>
              <w:tab w:val="right" w:leader="dot" w:pos="8306"/>
            </w:tabs>
          </w:pPr>
          <w:r>
            <w:rPr>
              <w:rFonts w:hint="eastAsia" w:asciiTheme="minorEastAsia" w:hAnsiTheme="minorEastAsia" w:eastAsiaTheme="minorEastAsia" w:cstheme="minorEastAsia"/>
              <w:color w:val="auto"/>
              <w:highlight w:val="none"/>
              <w:lang w:val="en-US" w:eastAsia="zh-CN"/>
            </w:rPr>
            <w:fldChar w:fldCharType="begin"/>
          </w:r>
          <w:r>
            <w:rPr>
              <w:rFonts w:hint="eastAsia" w:asciiTheme="minorEastAsia" w:hAnsiTheme="minorEastAsia" w:eastAsiaTheme="minorEastAsia" w:cstheme="minorEastAsia"/>
              <w:highlight w:val="none"/>
              <w:lang w:val="en-US" w:eastAsia="zh-CN"/>
            </w:rPr>
            <w:instrText xml:space="preserve"> HYPERLINK \l _Toc32256 </w:instrText>
          </w:r>
          <w:r>
            <w:rPr>
              <w:rFonts w:hint="eastAsia" w:asciiTheme="minorEastAsia" w:hAnsiTheme="minorEastAsia" w:eastAsiaTheme="minorEastAsia" w:cstheme="minorEastAsia"/>
              <w:highlight w:val="none"/>
              <w:lang w:val="en-US" w:eastAsia="zh-CN"/>
            </w:rPr>
            <w:fldChar w:fldCharType="separate"/>
          </w:r>
          <w:r>
            <w:rPr>
              <w:rFonts w:hint="eastAsia" w:ascii="仿宋" w:hAnsi="仿宋" w:eastAsia="仿宋"/>
              <w:bCs w:val="0"/>
              <w:highlight w:val="none"/>
            </w:rPr>
            <w:t>六、</w:t>
          </w:r>
          <w:r>
            <w:rPr>
              <w:rFonts w:hint="eastAsia" w:ascii="仿宋" w:hAnsi="仿宋" w:eastAsia="仿宋"/>
              <w:highlight w:val="none"/>
            </w:rPr>
            <w:t>一</w:t>
          </w:r>
          <w:r>
            <w:rPr>
              <w:rFonts w:hint="eastAsia" w:ascii="仿宋" w:hAnsi="仿宋" w:eastAsia="仿宋"/>
              <w:bCs w:val="0"/>
              <w:highlight w:val="none"/>
            </w:rPr>
            <w:t>般公共预算财政拨款支出决算表</w:t>
          </w:r>
          <w:r>
            <w:tab/>
          </w:r>
          <w:r>
            <w:fldChar w:fldCharType="begin"/>
          </w:r>
          <w:r>
            <w:instrText xml:space="preserve"> PAGEREF _Toc32256 \h </w:instrText>
          </w:r>
          <w:r>
            <w:fldChar w:fldCharType="separate"/>
          </w:r>
          <w:r>
            <w:t>36</w:t>
          </w:r>
          <w:r>
            <w:fldChar w:fldCharType="end"/>
          </w:r>
          <w:r>
            <w:rPr>
              <w:rFonts w:hint="eastAsia" w:asciiTheme="minorEastAsia" w:hAnsiTheme="minorEastAsia" w:eastAsiaTheme="minorEastAsia" w:cstheme="minorEastAsia"/>
              <w:color w:val="auto"/>
              <w:highlight w:val="none"/>
              <w:lang w:val="en-US" w:eastAsia="zh-CN"/>
            </w:rPr>
            <w:fldChar w:fldCharType="end"/>
          </w:r>
        </w:p>
        <w:p w14:paraId="792775C4">
          <w:pPr>
            <w:pStyle w:val="44"/>
            <w:tabs>
              <w:tab w:val="right" w:leader="dot" w:pos="8306"/>
            </w:tabs>
          </w:pPr>
          <w:r>
            <w:rPr>
              <w:rFonts w:hint="eastAsia" w:asciiTheme="minorEastAsia" w:hAnsiTheme="minorEastAsia" w:eastAsiaTheme="minorEastAsia" w:cstheme="minorEastAsia"/>
              <w:color w:val="auto"/>
              <w:highlight w:val="none"/>
              <w:lang w:val="en-US" w:eastAsia="zh-CN"/>
            </w:rPr>
            <w:fldChar w:fldCharType="begin"/>
          </w:r>
          <w:r>
            <w:rPr>
              <w:rFonts w:hint="eastAsia" w:asciiTheme="minorEastAsia" w:hAnsiTheme="minorEastAsia" w:eastAsiaTheme="minorEastAsia" w:cstheme="minorEastAsia"/>
              <w:highlight w:val="none"/>
              <w:lang w:val="en-US" w:eastAsia="zh-CN"/>
            </w:rPr>
            <w:instrText xml:space="preserve"> HYPERLINK \l _Toc1010 </w:instrText>
          </w:r>
          <w:r>
            <w:rPr>
              <w:rFonts w:hint="eastAsia" w:asciiTheme="minorEastAsia" w:hAnsiTheme="minorEastAsia" w:eastAsiaTheme="minorEastAsia" w:cstheme="minorEastAsia"/>
              <w:highlight w:val="none"/>
              <w:lang w:val="en-US" w:eastAsia="zh-CN"/>
            </w:rPr>
            <w:fldChar w:fldCharType="separate"/>
          </w:r>
          <w:r>
            <w:rPr>
              <w:rFonts w:hint="eastAsia" w:ascii="仿宋" w:hAnsi="仿宋" w:eastAsia="仿宋"/>
              <w:bCs w:val="0"/>
              <w:highlight w:val="none"/>
            </w:rPr>
            <w:t>七、</w:t>
          </w:r>
          <w:r>
            <w:rPr>
              <w:rFonts w:hint="eastAsia" w:ascii="仿宋" w:hAnsi="仿宋" w:eastAsia="仿宋"/>
              <w:highlight w:val="none"/>
            </w:rPr>
            <w:t>一</w:t>
          </w:r>
          <w:r>
            <w:rPr>
              <w:rFonts w:hint="eastAsia" w:ascii="仿宋" w:hAnsi="仿宋" w:eastAsia="仿宋"/>
              <w:bCs w:val="0"/>
              <w:highlight w:val="none"/>
            </w:rPr>
            <w:t>般公共预算财政拨款支出决算明细表</w:t>
          </w:r>
          <w:r>
            <w:tab/>
          </w:r>
          <w:r>
            <w:fldChar w:fldCharType="begin"/>
          </w:r>
          <w:r>
            <w:instrText xml:space="preserve"> PAGEREF _Toc1010 \h </w:instrText>
          </w:r>
          <w:r>
            <w:fldChar w:fldCharType="separate"/>
          </w:r>
          <w:r>
            <w:t>36</w:t>
          </w:r>
          <w:r>
            <w:fldChar w:fldCharType="end"/>
          </w:r>
          <w:r>
            <w:rPr>
              <w:rFonts w:hint="eastAsia" w:asciiTheme="minorEastAsia" w:hAnsiTheme="minorEastAsia" w:eastAsiaTheme="minorEastAsia" w:cstheme="minorEastAsia"/>
              <w:color w:val="auto"/>
              <w:highlight w:val="none"/>
              <w:lang w:val="en-US" w:eastAsia="zh-CN"/>
            </w:rPr>
            <w:fldChar w:fldCharType="end"/>
          </w:r>
        </w:p>
        <w:p w14:paraId="0095D5F3">
          <w:pPr>
            <w:pStyle w:val="44"/>
            <w:tabs>
              <w:tab w:val="right" w:leader="dot" w:pos="8306"/>
            </w:tabs>
          </w:pPr>
          <w:r>
            <w:rPr>
              <w:rFonts w:hint="eastAsia" w:asciiTheme="minorEastAsia" w:hAnsiTheme="minorEastAsia" w:eastAsiaTheme="minorEastAsia" w:cstheme="minorEastAsia"/>
              <w:color w:val="auto"/>
              <w:highlight w:val="none"/>
              <w:lang w:val="en-US" w:eastAsia="zh-CN"/>
            </w:rPr>
            <w:fldChar w:fldCharType="begin"/>
          </w:r>
          <w:r>
            <w:rPr>
              <w:rFonts w:hint="eastAsia" w:asciiTheme="minorEastAsia" w:hAnsiTheme="minorEastAsia" w:eastAsiaTheme="minorEastAsia" w:cstheme="minorEastAsia"/>
              <w:highlight w:val="none"/>
              <w:lang w:val="en-US" w:eastAsia="zh-CN"/>
            </w:rPr>
            <w:instrText xml:space="preserve"> HYPERLINK \l _Toc17482 </w:instrText>
          </w:r>
          <w:r>
            <w:rPr>
              <w:rFonts w:hint="eastAsia" w:asciiTheme="minorEastAsia" w:hAnsiTheme="minorEastAsia" w:eastAsiaTheme="minorEastAsia" w:cstheme="minorEastAsia"/>
              <w:highlight w:val="none"/>
              <w:lang w:val="en-US" w:eastAsia="zh-CN"/>
            </w:rPr>
            <w:fldChar w:fldCharType="separate"/>
          </w:r>
          <w:r>
            <w:rPr>
              <w:rFonts w:hint="eastAsia" w:ascii="仿宋" w:hAnsi="仿宋" w:eastAsia="仿宋"/>
              <w:bCs w:val="0"/>
              <w:highlight w:val="none"/>
            </w:rPr>
            <w:t>八、</w:t>
          </w:r>
          <w:r>
            <w:rPr>
              <w:rFonts w:hint="eastAsia" w:ascii="仿宋" w:hAnsi="仿宋" w:eastAsia="仿宋"/>
              <w:highlight w:val="none"/>
            </w:rPr>
            <w:t>一</w:t>
          </w:r>
          <w:r>
            <w:rPr>
              <w:rFonts w:hint="eastAsia" w:ascii="仿宋" w:hAnsi="仿宋" w:eastAsia="仿宋"/>
              <w:bCs w:val="0"/>
              <w:highlight w:val="none"/>
            </w:rPr>
            <w:t>般公共预算财政拨款基本支出决算表</w:t>
          </w:r>
          <w:r>
            <w:tab/>
          </w:r>
          <w:r>
            <w:fldChar w:fldCharType="begin"/>
          </w:r>
          <w:r>
            <w:instrText xml:space="preserve"> PAGEREF _Toc17482 \h </w:instrText>
          </w:r>
          <w:r>
            <w:fldChar w:fldCharType="separate"/>
          </w:r>
          <w:r>
            <w:t>36</w:t>
          </w:r>
          <w:r>
            <w:fldChar w:fldCharType="end"/>
          </w:r>
          <w:r>
            <w:rPr>
              <w:rFonts w:hint="eastAsia" w:asciiTheme="minorEastAsia" w:hAnsiTheme="minorEastAsia" w:eastAsiaTheme="minorEastAsia" w:cstheme="minorEastAsia"/>
              <w:color w:val="auto"/>
              <w:highlight w:val="none"/>
              <w:lang w:val="en-US" w:eastAsia="zh-CN"/>
            </w:rPr>
            <w:fldChar w:fldCharType="end"/>
          </w:r>
        </w:p>
        <w:p w14:paraId="0CA9D444">
          <w:pPr>
            <w:pStyle w:val="44"/>
            <w:tabs>
              <w:tab w:val="right" w:leader="dot" w:pos="8306"/>
            </w:tabs>
          </w:pPr>
          <w:r>
            <w:rPr>
              <w:rFonts w:hint="eastAsia" w:asciiTheme="minorEastAsia" w:hAnsiTheme="minorEastAsia" w:eastAsiaTheme="minorEastAsia" w:cstheme="minorEastAsia"/>
              <w:color w:val="auto"/>
              <w:highlight w:val="none"/>
              <w:lang w:val="en-US" w:eastAsia="zh-CN"/>
            </w:rPr>
            <w:fldChar w:fldCharType="begin"/>
          </w:r>
          <w:r>
            <w:rPr>
              <w:rFonts w:hint="eastAsia" w:asciiTheme="minorEastAsia" w:hAnsiTheme="minorEastAsia" w:eastAsiaTheme="minorEastAsia" w:cstheme="minorEastAsia"/>
              <w:highlight w:val="none"/>
              <w:lang w:val="en-US" w:eastAsia="zh-CN"/>
            </w:rPr>
            <w:instrText xml:space="preserve"> HYPERLINK \l _Toc2859 </w:instrText>
          </w:r>
          <w:r>
            <w:rPr>
              <w:rFonts w:hint="eastAsia" w:asciiTheme="minorEastAsia" w:hAnsiTheme="minorEastAsia" w:eastAsiaTheme="minorEastAsia" w:cstheme="minorEastAsia"/>
              <w:highlight w:val="none"/>
              <w:lang w:val="en-US" w:eastAsia="zh-CN"/>
            </w:rPr>
            <w:fldChar w:fldCharType="separate"/>
          </w:r>
          <w:r>
            <w:rPr>
              <w:rFonts w:hint="eastAsia" w:ascii="仿宋" w:hAnsi="仿宋" w:eastAsia="仿宋"/>
              <w:bCs w:val="0"/>
              <w:highlight w:val="none"/>
            </w:rPr>
            <w:t>九、</w:t>
          </w:r>
          <w:r>
            <w:rPr>
              <w:rFonts w:hint="eastAsia" w:ascii="仿宋" w:hAnsi="仿宋" w:eastAsia="仿宋"/>
              <w:highlight w:val="none"/>
            </w:rPr>
            <w:t>一</w:t>
          </w:r>
          <w:r>
            <w:rPr>
              <w:rFonts w:hint="eastAsia" w:ascii="仿宋" w:hAnsi="仿宋" w:eastAsia="仿宋"/>
              <w:bCs w:val="0"/>
              <w:highlight w:val="none"/>
            </w:rPr>
            <w:t>般公共预算财政拨款项目支出决算表</w:t>
          </w:r>
          <w:r>
            <w:tab/>
          </w:r>
          <w:r>
            <w:fldChar w:fldCharType="begin"/>
          </w:r>
          <w:r>
            <w:instrText xml:space="preserve"> PAGEREF _Toc2859 \h </w:instrText>
          </w:r>
          <w:r>
            <w:fldChar w:fldCharType="separate"/>
          </w:r>
          <w:r>
            <w:t>36</w:t>
          </w:r>
          <w:r>
            <w:fldChar w:fldCharType="end"/>
          </w:r>
          <w:r>
            <w:rPr>
              <w:rFonts w:hint="eastAsia" w:asciiTheme="minorEastAsia" w:hAnsiTheme="minorEastAsia" w:eastAsiaTheme="minorEastAsia" w:cstheme="minorEastAsia"/>
              <w:color w:val="auto"/>
              <w:highlight w:val="none"/>
              <w:lang w:val="en-US" w:eastAsia="zh-CN"/>
            </w:rPr>
            <w:fldChar w:fldCharType="end"/>
          </w:r>
        </w:p>
        <w:p w14:paraId="76A30836">
          <w:pPr>
            <w:pStyle w:val="44"/>
            <w:tabs>
              <w:tab w:val="right" w:leader="dot" w:pos="8306"/>
            </w:tabs>
          </w:pPr>
          <w:r>
            <w:rPr>
              <w:rFonts w:hint="eastAsia" w:asciiTheme="minorEastAsia" w:hAnsiTheme="minorEastAsia" w:eastAsiaTheme="minorEastAsia" w:cstheme="minorEastAsia"/>
              <w:color w:val="auto"/>
              <w:highlight w:val="none"/>
              <w:lang w:val="en-US" w:eastAsia="zh-CN"/>
            </w:rPr>
            <w:fldChar w:fldCharType="begin"/>
          </w:r>
          <w:r>
            <w:rPr>
              <w:rFonts w:hint="eastAsia" w:asciiTheme="minorEastAsia" w:hAnsiTheme="minorEastAsia" w:eastAsiaTheme="minorEastAsia" w:cstheme="minorEastAsia"/>
              <w:highlight w:val="none"/>
              <w:lang w:val="en-US" w:eastAsia="zh-CN"/>
            </w:rPr>
            <w:instrText xml:space="preserve"> HYPERLINK \l _Toc25468 </w:instrText>
          </w:r>
          <w:r>
            <w:rPr>
              <w:rFonts w:hint="eastAsia" w:asciiTheme="minorEastAsia" w:hAnsiTheme="minorEastAsia" w:eastAsiaTheme="minorEastAsia" w:cstheme="minorEastAsia"/>
              <w:highlight w:val="none"/>
              <w:lang w:val="en-US" w:eastAsia="zh-CN"/>
            </w:rPr>
            <w:fldChar w:fldCharType="separate"/>
          </w:r>
          <w:r>
            <w:rPr>
              <w:rFonts w:hint="eastAsia" w:ascii="仿宋" w:hAnsi="仿宋" w:eastAsia="仿宋"/>
              <w:bCs w:val="0"/>
              <w:highlight w:val="none"/>
            </w:rPr>
            <w:t>十、</w:t>
          </w:r>
          <w:r>
            <w:rPr>
              <w:rFonts w:hint="eastAsia" w:ascii="仿宋" w:hAnsi="仿宋" w:eastAsia="仿宋"/>
              <w:highlight w:val="none"/>
            </w:rPr>
            <w:t>政</w:t>
          </w:r>
          <w:r>
            <w:rPr>
              <w:rFonts w:hint="eastAsia" w:ascii="仿宋" w:hAnsi="仿宋" w:eastAsia="仿宋"/>
              <w:bCs w:val="0"/>
              <w:highlight w:val="none"/>
            </w:rPr>
            <w:t>府性基金预算财政拨款收入支出决算表</w:t>
          </w:r>
          <w:r>
            <w:tab/>
          </w:r>
          <w:r>
            <w:fldChar w:fldCharType="begin"/>
          </w:r>
          <w:r>
            <w:instrText xml:space="preserve"> PAGEREF _Toc25468 \h </w:instrText>
          </w:r>
          <w:r>
            <w:fldChar w:fldCharType="separate"/>
          </w:r>
          <w:r>
            <w:t>36</w:t>
          </w:r>
          <w:r>
            <w:fldChar w:fldCharType="end"/>
          </w:r>
          <w:r>
            <w:rPr>
              <w:rFonts w:hint="eastAsia" w:asciiTheme="minorEastAsia" w:hAnsiTheme="minorEastAsia" w:eastAsiaTheme="minorEastAsia" w:cstheme="minorEastAsia"/>
              <w:color w:val="auto"/>
              <w:highlight w:val="none"/>
              <w:lang w:val="en-US" w:eastAsia="zh-CN"/>
            </w:rPr>
            <w:fldChar w:fldCharType="end"/>
          </w:r>
        </w:p>
        <w:p w14:paraId="2A8A46A9">
          <w:pPr>
            <w:pStyle w:val="44"/>
            <w:tabs>
              <w:tab w:val="right" w:leader="dot" w:pos="8306"/>
            </w:tabs>
          </w:pPr>
          <w:r>
            <w:rPr>
              <w:rFonts w:hint="eastAsia" w:asciiTheme="minorEastAsia" w:hAnsiTheme="minorEastAsia" w:eastAsiaTheme="minorEastAsia" w:cstheme="minorEastAsia"/>
              <w:color w:val="auto"/>
              <w:highlight w:val="none"/>
              <w:lang w:val="en-US" w:eastAsia="zh-CN"/>
            </w:rPr>
            <w:fldChar w:fldCharType="begin"/>
          </w:r>
          <w:r>
            <w:rPr>
              <w:rFonts w:hint="eastAsia" w:asciiTheme="minorEastAsia" w:hAnsiTheme="minorEastAsia" w:eastAsiaTheme="minorEastAsia" w:cstheme="minorEastAsia"/>
              <w:highlight w:val="none"/>
              <w:lang w:val="en-US" w:eastAsia="zh-CN"/>
            </w:rPr>
            <w:instrText xml:space="preserve"> HYPERLINK \l _Toc17821 </w:instrText>
          </w:r>
          <w:r>
            <w:rPr>
              <w:rFonts w:hint="eastAsia" w:asciiTheme="minorEastAsia" w:hAnsiTheme="minorEastAsia" w:eastAsiaTheme="minorEastAsia" w:cstheme="minorEastAsia"/>
              <w:highlight w:val="none"/>
              <w:lang w:val="en-US" w:eastAsia="zh-CN"/>
            </w:rPr>
            <w:fldChar w:fldCharType="separate"/>
          </w:r>
          <w:r>
            <w:rPr>
              <w:rFonts w:hint="eastAsia" w:ascii="仿宋" w:hAnsi="仿宋" w:eastAsia="仿宋"/>
              <w:bCs w:val="0"/>
              <w:highlight w:val="none"/>
            </w:rPr>
            <w:t>十一、</w:t>
          </w:r>
          <w:r>
            <w:rPr>
              <w:rFonts w:hint="eastAsia" w:ascii="仿宋" w:hAnsi="仿宋" w:eastAsia="仿宋"/>
              <w:highlight w:val="none"/>
            </w:rPr>
            <w:t>国</w:t>
          </w:r>
          <w:r>
            <w:rPr>
              <w:rFonts w:hint="eastAsia" w:ascii="仿宋" w:hAnsi="仿宋" w:eastAsia="仿宋"/>
              <w:bCs w:val="0"/>
              <w:highlight w:val="none"/>
            </w:rPr>
            <w:t>有资本经营预算</w:t>
          </w:r>
          <w:r>
            <w:rPr>
              <w:rFonts w:hint="eastAsia" w:ascii="仿宋" w:hAnsi="仿宋" w:eastAsia="仿宋"/>
              <w:bCs w:val="0"/>
              <w:highlight w:val="none"/>
              <w:lang w:eastAsia="zh-CN"/>
            </w:rPr>
            <w:t>财政拨款收入</w:t>
          </w:r>
          <w:r>
            <w:rPr>
              <w:rFonts w:hint="eastAsia" w:ascii="仿宋" w:hAnsi="仿宋" w:eastAsia="仿宋"/>
              <w:bCs w:val="0"/>
              <w:highlight w:val="none"/>
            </w:rPr>
            <w:t>支出决算表</w:t>
          </w:r>
          <w:r>
            <w:tab/>
          </w:r>
          <w:r>
            <w:fldChar w:fldCharType="begin"/>
          </w:r>
          <w:r>
            <w:instrText xml:space="preserve"> PAGEREF _Toc17821 \h </w:instrText>
          </w:r>
          <w:r>
            <w:fldChar w:fldCharType="separate"/>
          </w:r>
          <w:r>
            <w:t>36</w:t>
          </w:r>
          <w:r>
            <w:fldChar w:fldCharType="end"/>
          </w:r>
          <w:r>
            <w:rPr>
              <w:rFonts w:hint="eastAsia" w:asciiTheme="minorEastAsia" w:hAnsiTheme="minorEastAsia" w:eastAsiaTheme="minorEastAsia" w:cstheme="minorEastAsia"/>
              <w:color w:val="auto"/>
              <w:highlight w:val="none"/>
              <w:lang w:val="en-US" w:eastAsia="zh-CN"/>
            </w:rPr>
            <w:fldChar w:fldCharType="end"/>
          </w:r>
        </w:p>
        <w:p w14:paraId="7B7B30DF">
          <w:pPr>
            <w:pStyle w:val="44"/>
            <w:tabs>
              <w:tab w:val="right" w:leader="dot" w:pos="8306"/>
            </w:tabs>
          </w:pPr>
          <w:r>
            <w:rPr>
              <w:rFonts w:hint="eastAsia" w:asciiTheme="minorEastAsia" w:hAnsiTheme="minorEastAsia" w:eastAsiaTheme="minorEastAsia" w:cstheme="minorEastAsia"/>
              <w:color w:val="auto"/>
              <w:highlight w:val="none"/>
              <w:lang w:val="en-US" w:eastAsia="zh-CN"/>
            </w:rPr>
            <w:fldChar w:fldCharType="begin"/>
          </w:r>
          <w:r>
            <w:rPr>
              <w:rFonts w:hint="eastAsia" w:asciiTheme="minorEastAsia" w:hAnsiTheme="minorEastAsia" w:eastAsiaTheme="minorEastAsia" w:cstheme="minorEastAsia"/>
              <w:highlight w:val="none"/>
              <w:lang w:val="en-US" w:eastAsia="zh-CN"/>
            </w:rPr>
            <w:instrText xml:space="preserve"> HYPERLINK \l _Toc18476 </w:instrText>
          </w:r>
          <w:r>
            <w:rPr>
              <w:rFonts w:hint="eastAsia" w:asciiTheme="minorEastAsia" w:hAnsiTheme="minorEastAsia" w:eastAsiaTheme="minorEastAsia" w:cstheme="minorEastAsia"/>
              <w:highlight w:val="none"/>
              <w:lang w:val="en-US" w:eastAsia="zh-CN"/>
            </w:rPr>
            <w:fldChar w:fldCharType="separate"/>
          </w:r>
          <w:r>
            <w:rPr>
              <w:rFonts w:hint="eastAsia" w:ascii="仿宋" w:hAnsi="仿宋" w:eastAsia="仿宋"/>
              <w:bCs w:val="0"/>
              <w:highlight w:val="none"/>
            </w:rPr>
            <w:t>十二、</w:t>
          </w:r>
          <w:r>
            <w:rPr>
              <w:rFonts w:hint="eastAsia" w:ascii="仿宋" w:hAnsi="仿宋" w:eastAsia="仿宋"/>
              <w:bCs w:val="0"/>
              <w:highlight w:val="none"/>
              <w:lang w:eastAsia="zh-CN"/>
            </w:rPr>
            <w:t>国有资本经营预算财政拨款支出决算表</w:t>
          </w:r>
          <w:r>
            <w:tab/>
          </w:r>
          <w:r>
            <w:fldChar w:fldCharType="begin"/>
          </w:r>
          <w:r>
            <w:instrText xml:space="preserve"> PAGEREF _Toc18476 \h </w:instrText>
          </w:r>
          <w:r>
            <w:fldChar w:fldCharType="separate"/>
          </w:r>
          <w:r>
            <w:t>36</w:t>
          </w:r>
          <w:r>
            <w:fldChar w:fldCharType="end"/>
          </w:r>
          <w:r>
            <w:rPr>
              <w:rFonts w:hint="eastAsia" w:asciiTheme="minorEastAsia" w:hAnsiTheme="minorEastAsia" w:eastAsiaTheme="minorEastAsia" w:cstheme="minorEastAsia"/>
              <w:color w:val="auto"/>
              <w:highlight w:val="none"/>
              <w:lang w:val="en-US" w:eastAsia="zh-CN"/>
            </w:rPr>
            <w:fldChar w:fldCharType="end"/>
          </w:r>
        </w:p>
        <w:p w14:paraId="604EA9E7">
          <w:pPr>
            <w:pStyle w:val="44"/>
            <w:tabs>
              <w:tab w:val="right" w:leader="dot" w:pos="8306"/>
            </w:tabs>
          </w:pPr>
          <w:r>
            <w:rPr>
              <w:rFonts w:hint="eastAsia" w:asciiTheme="minorEastAsia" w:hAnsiTheme="minorEastAsia" w:eastAsiaTheme="minorEastAsia" w:cstheme="minorEastAsia"/>
              <w:color w:val="auto"/>
              <w:highlight w:val="none"/>
              <w:lang w:val="en-US" w:eastAsia="zh-CN"/>
            </w:rPr>
            <w:fldChar w:fldCharType="begin"/>
          </w:r>
          <w:r>
            <w:rPr>
              <w:rFonts w:hint="eastAsia" w:asciiTheme="minorEastAsia" w:hAnsiTheme="minorEastAsia" w:eastAsiaTheme="minorEastAsia" w:cstheme="minorEastAsia"/>
              <w:highlight w:val="none"/>
              <w:lang w:val="en-US" w:eastAsia="zh-CN"/>
            </w:rPr>
            <w:instrText xml:space="preserve"> HYPERLINK \l _Toc18203 </w:instrText>
          </w:r>
          <w:r>
            <w:rPr>
              <w:rFonts w:hint="eastAsia" w:asciiTheme="minorEastAsia" w:hAnsiTheme="minorEastAsia" w:eastAsiaTheme="minorEastAsia" w:cstheme="minorEastAsia"/>
              <w:highlight w:val="none"/>
              <w:lang w:val="en-US" w:eastAsia="zh-CN"/>
            </w:rPr>
            <w:fldChar w:fldCharType="separate"/>
          </w:r>
          <w:r>
            <w:rPr>
              <w:rFonts w:hint="eastAsia" w:ascii="仿宋" w:hAnsi="仿宋" w:eastAsia="仿宋"/>
              <w:bCs w:val="0"/>
              <w:highlight w:val="none"/>
            </w:rPr>
            <w:t>十三、</w:t>
          </w:r>
          <w:r>
            <w:rPr>
              <w:rFonts w:hint="eastAsia" w:ascii="仿宋" w:hAnsi="仿宋" w:eastAsia="仿宋"/>
              <w:bCs w:val="0"/>
              <w:highlight w:val="none"/>
              <w:lang w:eastAsia="zh-CN"/>
            </w:rPr>
            <w:t>财政拨款“三公”经费支出决算表</w:t>
          </w:r>
          <w:r>
            <w:tab/>
          </w:r>
          <w:r>
            <w:fldChar w:fldCharType="begin"/>
          </w:r>
          <w:r>
            <w:instrText xml:space="preserve"> PAGEREF _Toc18203 \h </w:instrText>
          </w:r>
          <w:r>
            <w:fldChar w:fldCharType="separate"/>
          </w:r>
          <w:r>
            <w:t>36</w:t>
          </w:r>
          <w:r>
            <w:fldChar w:fldCharType="end"/>
          </w:r>
          <w:r>
            <w:rPr>
              <w:rFonts w:hint="eastAsia" w:asciiTheme="minorEastAsia" w:hAnsiTheme="minorEastAsia" w:eastAsiaTheme="minorEastAsia" w:cstheme="minorEastAsia"/>
              <w:color w:val="auto"/>
              <w:highlight w:val="none"/>
              <w:lang w:val="en-US" w:eastAsia="zh-CN"/>
            </w:rPr>
            <w:fldChar w:fldCharType="end"/>
          </w:r>
        </w:p>
        <w:p w14:paraId="31386A5B">
          <w:pPr>
            <w:pStyle w:val="17"/>
            <w:adjustRightInd w:val="0"/>
            <w:snapToGrid w:val="0"/>
            <w:spacing w:line="440" w:lineRule="exact"/>
            <w:jc w:val="lef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b/>
              <w:color w:val="auto"/>
              <w:highlight w:val="none"/>
              <w:lang w:val="en-US" w:eastAsia="zh-CN"/>
            </w:rPr>
            <w:fldChar w:fldCharType="end"/>
          </w:r>
        </w:p>
      </w:sdtContent>
    </w:sdt>
    <w:p w14:paraId="37CEEDF4">
      <w:pPr>
        <w:pStyle w:val="3"/>
        <w:jc w:val="center"/>
        <w:rPr>
          <w:rFonts w:hint="eastAsia" w:ascii="黑体" w:hAnsi="黑体" w:eastAsia="黑体"/>
          <w:b w:val="0"/>
          <w:color w:val="auto"/>
          <w:highlight w:val="none"/>
        </w:rPr>
        <w:sectPr>
          <w:headerReference r:id="rId4" w:type="first"/>
          <w:headerReference r:id="rId3" w:type="default"/>
          <w:pgSz w:w="11906" w:h="16838"/>
          <w:pgMar w:top="1440" w:right="1800" w:bottom="1440" w:left="1800" w:header="851" w:footer="992" w:gutter="0"/>
          <w:pgNumType w:fmt="decimal" w:start="1"/>
          <w:cols w:space="425" w:num="1"/>
          <w:titlePg/>
          <w:docGrid w:type="lines" w:linePitch="312" w:charSpace="0"/>
        </w:sectPr>
      </w:pPr>
      <w:bookmarkStart w:id="16" w:name="_Toc15377196"/>
      <w:bookmarkStart w:id="17" w:name="_Toc31587"/>
      <w:bookmarkStart w:id="18" w:name="_Toc15396599"/>
    </w:p>
    <w:p w14:paraId="1321FE92">
      <w:pPr>
        <w:pStyle w:val="3"/>
        <w:jc w:val="center"/>
        <w:rPr>
          <w:rFonts w:ascii="黑体" w:eastAsia="黑体"/>
          <w:color w:val="auto"/>
          <w:sz w:val="32"/>
          <w:szCs w:val="32"/>
          <w:highlight w:val="none"/>
        </w:rPr>
      </w:pPr>
      <w:r>
        <w:rPr>
          <w:rFonts w:hint="eastAsia" w:ascii="黑体" w:hAnsi="黑体" w:eastAsia="黑体"/>
          <w:b w:val="0"/>
          <w:color w:val="auto"/>
          <w:highlight w:val="none"/>
        </w:rPr>
        <w:t xml:space="preserve">第一部分 </w:t>
      </w:r>
      <w:r>
        <w:rPr>
          <w:rStyle w:val="35"/>
          <w:rFonts w:hint="eastAsia" w:ascii="黑体" w:hAnsi="黑体" w:eastAsia="黑体"/>
          <w:b w:val="0"/>
          <w:bCs w:val="0"/>
          <w:color w:val="auto"/>
          <w:highlight w:val="none"/>
          <w:lang w:eastAsia="zh-CN"/>
        </w:rPr>
        <w:t>单位</w:t>
      </w:r>
      <w:r>
        <w:rPr>
          <w:rStyle w:val="35"/>
          <w:rFonts w:hint="eastAsia" w:ascii="黑体" w:hAnsi="黑体" w:eastAsia="黑体"/>
          <w:b w:val="0"/>
          <w:bCs w:val="0"/>
          <w:color w:val="auto"/>
          <w:highlight w:val="none"/>
        </w:rPr>
        <w:t>概况</w:t>
      </w:r>
      <w:bookmarkEnd w:id="16"/>
      <w:bookmarkEnd w:id="17"/>
      <w:bookmarkEnd w:id="18"/>
    </w:p>
    <w:p w14:paraId="4597E1C9">
      <w:pPr>
        <w:pStyle w:val="3"/>
        <w:keepNext/>
        <w:keepLines/>
        <w:pageBreakBefore w:val="0"/>
        <w:widowControl w:val="0"/>
        <w:kinsoku/>
        <w:wordWrap/>
        <w:overflowPunct/>
        <w:topLinePunct w:val="0"/>
        <w:autoSpaceDE/>
        <w:autoSpaceDN/>
        <w:bidi w:val="0"/>
        <w:adjustRightInd/>
        <w:snapToGrid/>
        <w:spacing w:before="260" w:after="0" w:line="600" w:lineRule="exact"/>
        <w:ind w:left="0" w:leftChars="0" w:right="0" w:rightChars="0" w:firstLine="640" w:firstLineChars="200"/>
        <w:jc w:val="both"/>
        <w:textAlignment w:val="auto"/>
        <w:outlineLvl w:val="0"/>
        <w:rPr>
          <w:rStyle w:val="36"/>
          <w:rFonts w:hint="eastAsia" w:ascii="黑体" w:hAnsi="黑体" w:eastAsia="黑体"/>
          <w:b w:val="0"/>
          <w:bCs w:val="0"/>
          <w:color w:val="auto"/>
          <w:highlight w:val="none"/>
          <w:lang w:val="en-US" w:eastAsia="zh-CN" w:bidi="ar-SA"/>
        </w:rPr>
      </w:pPr>
      <w:bookmarkStart w:id="19" w:name="_Toc15377197"/>
      <w:bookmarkStart w:id="20" w:name="_Toc15396600"/>
      <w:r>
        <w:rPr>
          <w:rStyle w:val="36"/>
          <w:rFonts w:hint="eastAsia" w:ascii="黑体" w:hAnsi="黑体" w:eastAsia="黑体"/>
          <w:b w:val="0"/>
          <w:bCs w:val="0"/>
          <w:color w:val="auto"/>
          <w:highlight w:val="none"/>
          <w:lang w:val="en-US" w:eastAsia="zh-CN" w:bidi="ar-SA"/>
        </w:rPr>
        <w:t>一、</w:t>
      </w:r>
      <w:bookmarkEnd w:id="19"/>
      <w:bookmarkEnd w:id="20"/>
      <w:r>
        <w:rPr>
          <w:rStyle w:val="36"/>
          <w:rFonts w:hint="eastAsia" w:ascii="黑体" w:hAnsi="黑体" w:eastAsia="黑体"/>
          <w:b w:val="0"/>
          <w:bCs w:val="0"/>
          <w:color w:val="auto"/>
          <w:highlight w:val="none"/>
          <w:lang w:val="en-US" w:eastAsia="zh-CN" w:bidi="ar-SA"/>
        </w:rPr>
        <w:t>单位职责</w:t>
      </w:r>
    </w:p>
    <w:p w14:paraId="6483435D">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720"/>
        <w:jc w:val="left"/>
        <w:textAlignment w:val="auto"/>
        <w:rPr>
          <w:rFonts w:hint="eastAsia" w:ascii="仿宋_GB2312" w:hAnsi="仿宋_GB2312" w:eastAsia="仿宋_GB2312" w:cs="仿宋_GB2312"/>
          <w:color w:val="auto"/>
          <w:kern w:val="0"/>
          <w:sz w:val="32"/>
          <w:szCs w:val="32"/>
          <w:highlight w:val="none"/>
          <w:shd w:val="clear" w:color="auto" w:fill="FFFFFF"/>
          <w:lang w:val="zh-CN"/>
        </w:rPr>
      </w:pPr>
      <w:bookmarkStart w:id="21" w:name="_Toc15396601"/>
      <w:bookmarkStart w:id="22" w:name="_Toc15377200"/>
      <w:r>
        <w:rPr>
          <w:rFonts w:hint="eastAsia" w:ascii="仿宋_GB2312" w:hAnsi="仿宋_GB2312" w:eastAsia="仿宋_GB2312" w:cs="仿宋_GB2312"/>
          <w:color w:val="auto"/>
          <w:kern w:val="0"/>
          <w:sz w:val="32"/>
          <w:szCs w:val="32"/>
          <w:highlight w:val="none"/>
          <w:shd w:val="clear" w:color="auto" w:fill="FFFFFF"/>
          <w:lang w:val="zh-CN"/>
        </w:rPr>
        <w:t>1</w:t>
      </w:r>
      <w:r>
        <w:rPr>
          <w:rFonts w:hint="eastAsia" w:ascii="仿宋_GB2312" w:hAnsi="仿宋_GB2312" w:eastAsia="仿宋_GB2312" w:cs="仿宋_GB2312"/>
          <w:color w:val="auto"/>
          <w:kern w:val="0"/>
          <w:sz w:val="32"/>
          <w:szCs w:val="32"/>
          <w:highlight w:val="none"/>
          <w:shd w:val="clear" w:color="auto" w:fill="FFFFFF"/>
          <w:lang w:val="en-US" w:eastAsia="zh-CN"/>
        </w:rPr>
        <w:t>.</w:t>
      </w:r>
      <w:r>
        <w:rPr>
          <w:rFonts w:hint="eastAsia" w:ascii="仿宋_GB2312" w:hAnsi="仿宋_GB2312" w:eastAsia="仿宋_GB2312" w:cs="仿宋_GB2312"/>
          <w:color w:val="auto"/>
          <w:kern w:val="0"/>
          <w:sz w:val="32"/>
          <w:szCs w:val="32"/>
          <w:highlight w:val="none"/>
          <w:shd w:val="clear" w:color="auto" w:fill="FFFFFF"/>
          <w:lang w:val="zh-CN"/>
        </w:rPr>
        <w:t>负责政协全委会议、常委会会议、主席会议等重要会议的会务工作及有关决议、决定事项的组织实施与督促落实。</w:t>
      </w:r>
    </w:p>
    <w:p w14:paraId="08583585">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720"/>
        <w:jc w:val="left"/>
        <w:textAlignment w:val="auto"/>
        <w:rPr>
          <w:rFonts w:hint="eastAsia"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color w:val="auto"/>
          <w:kern w:val="0"/>
          <w:sz w:val="32"/>
          <w:szCs w:val="32"/>
          <w:highlight w:val="none"/>
          <w:shd w:val="clear" w:color="auto" w:fill="FFFFFF"/>
          <w:lang w:val="zh-CN"/>
        </w:rPr>
        <w:t>2</w:t>
      </w:r>
      <w:r>
        <w:rPr>
          <w:rFonts w:hint="eastAsia" w:ascii="仿宋_GB2312" w:hAnsi="仿宋_GB2312" w:eastAsia="仿宋_GB2312" w:cs="仿宋_GB2312"/>
          <w:color w:val="auto"/>
          <w:kern w:val="0"/>
          <w:sz w:val="32"/>
          <w:szCs w:val="32"/>
          <w:highlight w:val="none"/>
          <w:shd w:val="clear" w:color="auto" w:fill="FFFFFF"/>
          <w:lang w:val="en-US" w:eastAsia="zh-CN"/>
        </w:rPr>
        <w:t>.</w:t>
      </w:r>
      <w:r>
        <w:rPr>
          <w:rFonts w:hint="eastAsia" w:ascii="仿宋_GB2312" w:hAnsi="仿宋_GB2312" w:eastAsia="仿宋_GB2312" w:cs="仿宋_GB2312"/>
          <w:color w:val="auto"/>
          <w:kern w:val="0"/>
          <w:sz w:val="32"/>
          <w:szCs w:val="32"/>
          <w:highlight w:val="none"/>
          <w:shd w:val="clear" w:color="auto" w:fill="FFFFFF"/>
          <w:lang w:val="zh-CN"/>
        </w:rPr>
        <w:t>负责委员服务和管理的相关工作及调研、视察的协调、服务工作。</w:t>
      </w:r>
    </w:p>
    <w:p w14:paraId="2DBEEF59">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720"/>
        <w:jc w:val="left"/>
        <w:textAlignment w:val="auto"/>
        <w:rPr>
          <w:rFonts w:hint="eastAsia"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color w:val="auto"/>
          <w:kern w:val="0"/>
          <w:sz w:val="32"/>
          <w:szCs w:val="32"/>
          <w:highlight w:val="none"/>
          <w:shd w:val="clear" w:color="auto" w:fill="FFFFFF"/>
          <w:lang w:val="zh-CN"/>
        </w:rPr>
        <w:t>3</w:t>
      </w:r>
      <w:r>
        <w:rPr>
          <w:rFonts w:hint="eastAsia" w:ascii="仿宋_GB2312" w:hAnsi="仿宋_GB2312" w:eastAsia="仿宋_GB2312" w:cs="仿宋_GB2312"/>
          <w:color w:val="auto"/>
          <w:kern w:val="0"/>
          <w:sz w:val="32"/>
          <w:szCs w:val="32"/>
          <w:highlight w:val="none"/>
          <w:shd w:val="clear" w:color="auto" w:fill="FFFFFF"/>
          <w:lang w:val="en-US" w:eastAsia="zh-CN"/>
        </w:rPr>
        <w:t>.</w:t>
      </w:r>
      <w:r>
        <w:rPr>
          <w:rFonts w:hint="eastAsia" w:ascii="仿宋_GB2312" w:hAnsi="仿宋_GB2312" w:eastAsia="仿宋_GB2312" w:cs="仿宋_GB2312"/>
          <w:color w:val="auto"/>
          <w:kern w:val="0"/>
          <w:sz w:val="32"/>
          <w:szCs w:val="32"/>
          <w:highlight w:val="none"/>
          <w:shd w:val="clear" w:color="auto" w:fill="FFFFFF"/>
          <w:lang w:val="zh-CN"/>
        </w:rPr>
        <w:t>负责信息和社情民意工作，收集、整理、反映委员协商、监督、参政议政中的意见、建议和各族各界人士的意见、建议，供区委、区府及上级政协参考。</w:t>
      </w:r>
    </w:p>
    <w:p w14:paraId="569C3C67">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720"/>
        <w:jc w:val="left"/>
        <w:textAlignment w:val="auto"/>
        <w:rPr>
          <w:rFonts w:hint="eastAsia"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color w:val="auto"/>
          <w:kern w:val="0"/>
          <w:sz w:val="32"/>
          <w:szCs w:val="32"/>
          <w:highlight w:val="none"/>
          <w:shd w:val="clear" w:color="auto" w:fill="FFFFFF"/>
          <w:lang w:val="zh-CN"/>
        </w:rPr>
        <w:t>4</w:t>
      </w:r>
      <w:r>
        <w:rPr>
          <w:rFonts w:hint="eastAsia" w:ascii="仿宋_GB2312" w:hAnsi="仿宋_GB2312" w:eastAsia="仿宋_GB2312" w:cs="仿宋_GB2312"/>
          <w:color w:val="auto"/>
          <w:kern w:val="0"/>
          <w:sz w:val="32"/>
          <w:szCs w:val="32"/>
          <w:highlight w:val="none"/>
          <w:shd w:val="clear" w:color="auto" w:fill="FFFFFF"/>
          <w:lang w:val="en-US" w:eastAsia="zh-CN"/>
        </w:rPr>
        <w:t>.</w:t>
      </w:r>
      <w:r>
        <w:rPr>
          <w:rFonts w:hint="eastAsia" w:ascii="仿宋_GB2312" w:hAnsi="仿宋_GB2312" w:eastAsia="仿宋_GB2312" w:cs="仿宋_GB2312"/>
          <w:color w:val="auto"/>
          <w:kern w:val="0"/>
          <w:sz w:val="32"/>
          <w:szCs w:val="32"/>
          <w:highlight w:val="none"/>
          <w:shd w:val="clear" w:color="auto" w:fill="FFFFFF"/>
          <w:lang w:val="zh-CN"/>
        </w:rPr>
        <w:t>负责与区政协办、区委办、区人大办、区政府办及有关单位、各党派、工商联、人民团体的联系工作。</w:t>
      </w:r>
    </w:p>
    <w:p w14:paraId="655BA875">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720"/>
        <w:jc w:val="left"/>
        <w:textAlignment w:val="auto"/>
        <w:rPr>
          <w:rFonts w:hint="eastAsia"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color w:val="auto"/>
          <w:kern w:val="0"/>
          <w:sz w:val="32"/>
          <w:szCs w:val="32"/>
          <w:highlight w:val="none"/>
          <w:shd w:val="clear" w:color="auto" w:fill="FFFFFF"/>
          <w:lang w:val="zh-CN"/>
        </w:rPr>
        <w:t>5</w:t>
      </w:r>
      <w:r>
        <w:rPr>
          <w:rFonts w:hint="eastAsia" w:ascii="仿宋_GB2312" w:hAnsi="仿宋_GB2312" w:eastAsia="仿宋_GB2312" w:cs="仿宋_GB2312"/>
          <w:color w:val="auto"/>
          <w:kern w:val="0"/>
          <w:sz w:val="32"/>
          <w:szCs w:val="32"/>
          <w:highlight w:val="none"/>
          <w:shd w:val="clear" w:color="auto" w:fill="FFFFFF"/>
          <w:lang w:val="en-US" w:eastAsia="zh-CN"/>
        </w:rPr>
        <w:t>.</w:t>
      </w:r>
      <w:r>
        <w:rPr>
          <w:rFonts w:hint="eastAsia" w:ascii="仿宋_GB2312" w:hAnsi="仿宋_GB2312" w:eastAsia="仿宋_GB2312" w:cs="仿宋_GB2312"/>
          <w:color w:val="auto"/>
          <w:kern w:val="0"/>
          <w:sz w:val="32"/>
          <w:szCs w:val="32"/>
          <w:highlight w:val="none"/>
          <w:shd w:val="clear" w:color="auto" w:fill="FFFFFF"/>
          <w:lang w:val="zh-CN"/>
        </w:rPr>
        <w:t>负责政协机关党的建设、政治学习、对外宣传、经验交流等工作。</w:t>
      </w:r>
    </w:p>
    <w:p w14:paraId="2D945C81">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720"/>
        <w:jc w:val="left"/>
        <w:textAlignment w:val="auto"/>
        <w:rPr>
          <w:rFonts w:hint="eastAsia"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color w:val="auto"/>
          <w:kern w:val="0"/>
          <w:sz w:val="32"/>
          <w:szCs w:val="32"/>
          <w:highlight w:val="none"/>
          <w:shd w:val="clear" w:color="auto" w:fill="FFFFFF"/>
          <w:lang w:val="zh-CN"/>
        </w:rPr>
        <w:t>6</w:t>
      </w:r>
      <w:r>
        <w:rPr>
          <w:rFonts w:hint="eastAsia" w:ascii="仿宋_GB2312" w:hAnsi="仿宋_GB2312" w:eastAsia="仿宋_GB2312" w:cs="仿宋_GB2312"/>
          <w:color w:val="auto"/>
          <w:kern w:val="0"/>
          <w:sz w:val="32"/>
          <w:szCs w:val="32"/>
          <w:highlight w:val="none"/>
          <w:shd w:val="clear" w:color="auto" w:fill="FFFFFF"/>
          <w:lang w:val="en-US" w:eastAsia="zh-CN"/>
        </w:rPr>
        <w:t>.</w:t>
      </w:r>
      <w:r>
        <w:rPr>
          <w:rFonts w:hint="eastAsia" w:ascii="仿宋_GB2312" w:hAnsi="仿宋_GB2312" w:eastAsia="仿宋_GB2312" w:cs="仿宋_GB2312"/>
          <w:color w:val="auto"/>
          <w:kern w:val="0"/>
          <w:sz w:val="32"/>
          <w:szCs w:val="32"/>
          <w:highlight w:val="none"/>
          <w:shd w:val="clear" w:color="auto" w:fill="FFFFFF"/>
          <w:lang w:val="zh-CN"/>
        </w:rPr>
        <w:t>负责政协文件、材料起草，政协工作信息、政协志（初稿）收集、整理、编写，机关公文、文电处理、文印、通讯工作。</w:t>
      </w:r>
    </w:p>
    <w:p w14:paraId="4DA652D3">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720"/>
        <w:jc w:val="left"/>
        <w:textAlignment w:val="auto"/>
        <w:rPr>
          <w:rFonts w:hint="eastAsia"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color w:val="auto"/>
          <w:kern w:val="0"/>
          <w:sz w:val="32"/>
          <w:szCs w:val="32"/>
          <w:highlight w:val="none"/>
          <w:shd w:val="clear" w:color="auto" w:fill="FFFFFF"/>
          <w:lang w:val="zh-CN"/>
        </w:rPr>
        <w:t>7</w:t>
      </w:r>
      <w:r>
        <w:rPr>
          <w:rFonts w:hint="eastAsia" w:ascii="仿宋_GB2312" w:hAnsi="仿宋_GB2312" w:eastAsia="仿宋_GB2312" w:cs="仿宋_GB2312"/>
          <w:color w:val="auto"/>
          <w:kern w:val="0"/>
          <w:sz w:val="32"/>
          <w:szCs w:val="32"/>
          <w:highlight w:val="none"/>
          <w:shd w:val="clear" w:color="auto" w:fill="FFFFFF"/>
          <w:lang w:val="en-US" w:eastAsia="zh-CN"/>
        </w:rPr>
        <w:t>.</w:t>
      </w:r>
      <w:r>
        <w:rPr>
          <w:rFonts w:hint="eastAsia" w:ascii="仿宋_GB2312" w:hAnsi="仿宋_GB2312" w:eastAsia="仿宋_GB2312" w:cs="仿宋_GB2312"/>
          <w:color w:val="auto"/>
          <w:kern w:val="0"/>
          <w:sz w:val="32"/>
          <w:szCs w:val="32"/>
          <w:highlight w:val="none"/>
          <w:shd w:val="clear" w:color="auto" w:fill="FFFFFF"/>
          <w:lang w:val="zh-CN"/>
        </w:rPr>
        <w:t>负责机关机要、保密、档案、图书管理、报刊订阅、收发工作。</w:t>
      </w:r>
    </w:p>
    <w:p w14:paraId="0C28FC9A">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720"/>
        <w:jc w:val="left"/>
        <w:textAlignment w:val="auto"/>
        <w:rPr>
          <w:rFonts w:hint="eastAsia"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color w:val="auto"/>
          <w:kern w:val="0"/>
          <w:sz w:val="32"/>
          <w:szCs w:val="32"/>
          <w:highlight w:val="none"/>
          <w:shd w:val="clear" w:color="auto" w:fill="FFFFFF"/>
          <w:lang w:val="zh-CN"/>
        </w:rPr>
        <w:t>8</w:t>
      </w:r>
      <w:r>
        <w:rPr>
          <w:rFonts w:hint="eastAsia" w:ascii="仿宋_GB2312" w:hAnsi="仿宋_GB2312" w:eastAsia="仿宋_GB2312" w:cs="仿宋_GB2312"/>
          <w:color w:val="auto"/>
          <w:kern w:val="0"/>
          <w:sz w:val="32"/>
          <w:szCs w:val="32"/>
          <w:highlight w:val="none"/>
          <w:shd w:val="clear" w:color="auto" w:fill="FFFFFF"/>
          <w:lang w:val="en-US" w:eastAsia="zh-CN"/>
        </w:rPr>
        <w:t>．</w:t>
      </w:r>
      <w:r>
        <w:rPr>
          <w:rFonts w:hint="eastAsia" w:ascii="仿宋_GB2312" w:hAnsi="仿宋_GB2312" w:eastAsia="仿宋_GB2312" w:cs="仿宋_GB2312"/>
          <w:color w:val="auto"/>
          <w:kern w:val="0"/>
          <w:sz w:val="32"/>
          <w:szCs w:val="32"/>
          <w:highlight w:val="none"/>
          <w:shd w:val="clear" w:color="auto" w:fill="FFFFFF"/>
          <w:lang w:val="zh-CN"/>
        </w:rPr>
        <w:t>负责承办机关行政事务、人事劳动、财务、国有资产、接待服务等相关工作。</w:t>
      </w:r>
    </w:p>
    <w:p w14:paraId="7EAA3543">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720"/>
        <w:jc w:val="both"/>
        <w:textAlignment w:val="auto"/>
        <w:rPr>
          <w:rFonts w:hint="eastAsia"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color w:val="auto"/>
          <w:kern w:val="0"/>
          <w:sz w:val="32"/>
          <w:szCs w:val="32"/>
          <w:highlight w:val="none"/>
          <w:shd w:val="clear" w:color="auto" w:fill="FFFFFF"/>
          <w:lang w:val="zh-CN"/>
        </w:rPr>
        <w:t>9</w:t>
      </w:r>
      <w:r>
        <w:rPr>
          <w:rFonts w:hint="eastAsia" w:ascii="仿宋_GB2312" w:hAnsi="仿宋_GB2312" w:eastAsia="仿宋_GB2312" w:cs="仿宋_GB2312"/>
          <w:color w:val="auto"/>
          <w:kern w:val="0"/>
          <w:sz w:val="32"/>
          <w:szCs w:val="32"/>
          <w:highlight w:val="none"/>
          <w:shd w:val="clear" w:color="auto" w:fill="FFFFFF"/>
          <w:lang w:val="en-US" w:eastAsia="zh-CN"/>
        </w:rPr>
        <w:t>．</w:t>
      </w:r>
      <w:r>
        <w:rPr>
          <w:rFonts w:hint="eastAsia" w:ascii="仿宋_GB2312" w:hAnsi="仿宋_GB2312" w:eastAsia="仿宋_GB2312" w:cs="仿宋_GB2312"/>
          <w:color w:val="auto"/>
          <w:kern w:val="0"/>
          <w:sz w:val="32"/>
          <w:szCs w:val="32"/>
          <w:highlight w:val="none"/>
          <w:shd w:val="clear" w:color="auto" w:fill="FFFFFF"/>
          <w:lang w:val="zh-CN"/>
        </w:rPr>
        <w:t>负责机关办公保障工作。</w:t>
      </w:r>
    </w:p>
    <w:p w14:paraId="2E1F433C">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720"/>
        <w:jc w:val="both"/>
        <w:textAlignment w:val="auto"/>
        <w:rPr>
          <w:rFonts w:hint="eastAsia"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color w:val="auto"/>
          <w:kern w:val="0"/>
          <w:sz w:val="32"/>
          <w:szCs w:val="32"/>
          <w:highlight w:val="none"/>
          <w:shd w:val="clear" w:color="auto" w:fill="FFFFFF"/>
          <w:lang w:val="zh-CN"/>
        </w:rPr>
        <w:t>10</w:t>
      </w:r>
      <w:r>
        <w:rPr>
          <w:rFonts w:hint="eastAsia" w:ascii="仿宋_GB2312" w:hAnsi="仿宋_GB2312" w:eastAsia="仿宋_GB2312" w:cs="仿宋_GB2312"/>
          <w:color w:val="auto"/>
          <w:kern w:val="0"/>
          <w:sz w:val="32"/>
          <w:szCs w:val="32"/>
          <w:highlight w:val="none"/>
          <w:shd w:val="clear" w:color="auto" w:fill="FFFFFF"/>
          <w:lang w:val="en-US" w:eastAsia="zh-CN"/>
        </w:rPr>
        <w:t>．</w:t>
      </w:r>
      <w:r>
        <w:rPr>
          <w:rFonts w:hint="eastAsia" w:ascii="仿宋_GB2312" w:hAnsi="仿宋_GB2312" w:eastAsia="仿宋_GB2312" w:cs="仿宋_GB2312"/>
          <w:color w:val="auto"/>
          <w:kern w:val="0"/>
          <w:sz w:val="32"/>
          <w:szCs w:val="32"/>
          <w:highlight w:val="none"/>
          <w:shd w:val="clear" w:color="auto" w:fill="FFFFFF"/>
          <w:lang w:val="zh-CN"/>
        </w:rPr>
        <w:t>负责机关安全、保卫、消防工作和机关创文明单位所涉及的有关工作。</w:t>
      </w:r>
    </w:p>
    <w:p w14:paraId="32294D5B">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720"/>
        <w:jc w:val="both"/>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bidi="ar-SA"/>
        </w:rPr>
      </w:pPr>
      <w:r>
        <w:rPr>
          <w:rFonts w:hint="eastAsia" w:ascii="仿宋_GB2312" w:hAnsi="仿宋_GB2312" w:eastAsia="仿宋_GB2312" w:cs="仿宋_GB2312"/>
          <w:b w:val="0"/>
          <w:bCs w:val="0"/>
          <w:color w:val="auto"/>
          <w:kern w:val="0"/>
          <w:sz w:val="32"/>
          <w:szCs w:val="32"/>
          <w:highlight w:val="none"/>
          <w:shd w:val="clear" w:color="auto" w:fill="FFFFFF"/>
          <w:lang w:val="zh-CN" w:eastAsia="zh-CN" w:bidi="ar-SA"/>
        </w:rPr>
        <w:t>11</w:t>
      </w:r>
      <w:r>
        <w:rPr>
          <w:rFonts w:hint="eastAsia" w:ascii="仿宋_GB2312" w:hAnsi="仿宋_GB2312" w:eastAsia="仿宋_GB2312" w:cs="仿宋_GB2312"/>
          <w:b w:val="0"/>
          <w:bCs w:val="0"/>
          <w:color w:val="auto"/>
          <w:kern w:val="0"/>
          <w:sz w:val="32"/>
          <w:szCs w:val="32"/>
          <w:highlight w:val="none"/>
          <w:shd w:val="clear" w:color="auto" w:fill="FFFFFF"/>
          <w:lang w:val="en-US" w:eastAsia="zh-CN" w:bidi="ar-SA"/>
        </w:rPr>
        <w:t>．</w:t>
      </w:r>
      <w:r>
        <w:rPr>
          <w:rFonts w:hint="eastAsia" w:ascii="仿宋_GB2312" w:hAnsi="仿宋_GB2312" w:eastAsia="仿宋_GB2312" w:cs="仿宋_GB2312"/>
          <w:b w:val="0"/>
          <w:bCs w:val="0"/>
          <w:color w:val="auto"/>
          <w:kern w:val="0"/>
          <w:sz w:val="32"/>
          <w:szCs w:val="32"/>
          <w:highlight w:val="none"/>
          <w:shd w:val="clear" w:color="auto" w:fill="FFFFFF"/>
          <w:lang w:val="zh-CN" w:eastAsia="zh-CN" w:bidi="ar-SA"/>
        </w:rPr>
        <w:t>完成领导交办的其他工作任务。</w:t>
      </w:r>
    </w:p>
    <w:p w14:paraId="14C2730B">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firstLineChars="200"/>
        <w:jc w:val="both"/>
        <w:textAlignment w:val="auto"/>
        <w:outlineLvl w:val="0"/>
        <w:rPr>
          <w:rStyle w:val="36"/>
          <w:b w:val="0"/>
          <w:bCs w:val="0"/>
          <w:color w:val="auto"/>
          <w:highlight w:val="none"/>
        </w:rPr>
      </w:pPr>
      <w:r>
        <w:rPr>
          <w:rStyle w:val="36"/>
          <w:rFonts w:hint="eastAsia" w:ascii="黑体" w:hAnsi="黑体" w:eastAsia="黑体"/>
          <w:b w:val="0"/>
          <w:bCs w:val="0"/>
          <w:color w:val="auto"/>
          <w:highlight w:val="none"/>
        </w:rPr>
        <w:t>二、机构设置</w:t>
      </w:r>
      <w:bookmarkEnd w:id="21"/>
      <w:bookmarkEnd w:id="22"/>
    </w:p>
    <w:p w14:paraId="14F07A48">
      <w:pPr>
        <w:pStyle w:val="8"/>
        <w:pageBreakBefore w:val="0"/>
        <w:widowControl w:val="0"/>
        <w:kinsoku/>
        <w:wordWrap/>
        <w:topLinePunct w:val="0"/>
        <w:autoSpaceDE/>
        <w:autoSpaceDN/>
        <w:bidi w:val="0"/>
        <w:adjustRightInd/>
        <w:snapToGrid/>
        <w:spacing w:before="93" w:line="600" w:lineRule="exact"/>
        <w:ind w:left="0" w:leftChars="0" w:right="0" w:rightChars="0" w:firstLine="640" w:firstLineChars="200"/>
        <w:jc w:val="both"/>
        <w:textAlignment w:val="auto"/>
        <w:rPr>
          <w:rFonts w:ascii="仿宋" w:hAnsi="仿宋" w:eastAsia="仿宋"/>
          <w:color w:val="auto"/>
          <w:sz w:val="32"/>
          <w:szCs w:val="32"/>
          <w:highlight w:val="none"/>
        </w:rPr>
      </w:pPr>
      <w:r>
        <w:rPr>
          <w:rFonts w:hint="eastAsia" w:ascii="仿宋_GB2312" w:hAnsi="仿宋_GB2312" w:eastAsia="仿宋_GB2312" w:cs="仿宋_GB2312"/>
          <w:color w:val="auto"/>
          <w:kern w:val="0"/>
          <w:sz w:val="32"/>
          <w:szCs w:val="32"/>
          <w:highlight w:val="none"/>
          <w:shd w:val="clear" w:color="auto" w:fill="FFFFFF"/>
          <w:lang w:val="en-US" w:eastAsia="zh-CN" w:bidi="ar-SA"/>
        </w:rPr>
        <w:t>区政协机关为区级一级预算单位，无下属二级单位。设八委一室，即：办公室、提案委员会、</w:t>
      </w:r>
      <w:r>
        <w:rPr>
          <w:rFonts w:hint="default" w:ascii="仿宋_GB2312" w:hAnsi="仿宋_GB2312" w:eastAsia="仿宋_GB2312" w:cs="仿宋_GB2312"/>
          <w:color w:val="auto"/>
          <w:kern w:val="0"/>
          <w:sz w:val="32"/>
          <w:szCs w:val="32"/>
          <w:highlight w:val="none"/>
          <w:shd w:val="clear" w:color="auto" w:fill="FFFFFF"/>
          <w:lang w:val="zh-CN" w:eastAsia="zh-CN" w:bidi="ar-SA"/>
        </w:rPr>
        <w:t>社会法制</w:t>
      </w:r>
      <w:r>
        <w:rPr>
          <w:rFonts w:hint="default" w:ascii="仿宋_GB2312" w:hAnsi="仿宋_GB2312" w:eastAsia="仿宋_GB2312" w:cs="仿宋_GB2312"/>
          <w:color w:val="auto"/>
          <w:kern w:val="0"/>
          <w:sz w:val="32"/>
          <w:szCs w:val="32"/>
          <w:highlight w:val="none"/>
          <w:shd w:val="clear" w:color="auto" w:fill="FFFFFF"/>
          <w:lang w:val="en-US" w:eastAsia="zh-CN" w:bidi="ar-SA"/>
        </w:rPr>
        <w:t>和民族宗教</w:t>
      </w:r>
      <w:r>
        <w:rPr>
          <w:rFonts w:hint="default" w:ascii="仿宋_GB2312" w:hAnsi="仿宋_GB2312" w:eastAsia="仿宋_GB2312" w:cs="仿宋_GB2312"/>
          <w:color w:val="auto"/>
          <w:kern w:val="0"/>
          <w:sz w:val="32"/>
          <w:szCs w:val="32"/>
          <w:highlight w:val="none"/>
          <w:shd w:val="clear" w:color="auto" w:fill="FFFFFF"/>
          <w:lang w:val="zh-CN" w:eastAsia="zh-CN" w:bidi="ar-SA"/>
        </w:rPr>
        <w:t>委员会</w:t>
      </w:r>
      <w:r>
        <w:rPr>
          <w:rFonts w:hint="eastAsia" w:ascii="仿宋_GB2312" w:hAnsi="仿宋_GB2312" w:eastAsia="仿宋_GB2312" w:cs="仿宋_GB2312"/>
          <w:color w:val="auto"/>
          <w:kern w:val="0"/>
          <w:sz w:val="32"/>
          <w:szCs w:val="32"/>
          <w:highlight w:val="none"/>
          <w:shd w:val="clear" w:color="auto" w:fill="FFFFFF"/>
          <w:lang w:val="en-US" w:eastAsia="zh-CN" w:bidi="ar-SA"/>
        </w:rPr>
        <w:t>、经济委员会、农业和农村委员会、教科卫体委员会、</w:t>
      </w:r>
      <w:r>
        <w:rPr>
          <w:rFonts w:hint="default" w:ascii="仿宋_GB2312" w:hAnsi="仿宋_GB2312" w:eastAsia="仿宋_GB2312" w:cs="仿宋_GB2312"/>
          <w:color w:val="auto"/>
          <w:kern w:val="0"/>
          <w:sz w:val="32"/>
          <w:szCs w:val="32"/>
          <w:highlight w:val="none"/>
          <w:shd w:val="clear" w:color="auto" w:fill="FFFFFF"/>
          <w:lang w:val="zh-CN" w:eastAsia="zh-CN" w:bidi="ar-SA"/>
        </w:rPr>
        <w:t>文化</w:t>
      </w:r>
      <w:r>
        <w:rPr>
          <w:rFonts w:hint="eastAsia" w:hAnsi="仿宋_GB2312" w:cs="仿宋_GB2312"/>
          <w:color w:val="auto"/>
          <w:kern w:val="0"/>
          <w:sz w:val="32"/>
          <w:szCs w:val="32"/>
          <w:highlight w:val="none"/>
          <w:shd w:val="clear" w:color="auto" w:fill="FFFFFF"/>
          <w:lang w:val="zh-CN" w:eastAsia="zh-CN" w:bidi="ar-SA"/>
        </w:rPr>
        <w:t>文史</w:t>
      </w:r>
      <w:r>
        <w:rPr>
          <w:rFonts w:hint="default" w:ascii="仿宋_GB2312" w:hAnsi="仿宋_GB2312" w:eastAsia="仿宋_GB2312" w:cs="仿宋_GB2312"/>
          <w:color w:val="auto"/>
          <w:kern w:val="0"/>
          <w:sz w:val="32"/>
          <w:szCs w:val="32"/>
          <w:highlight w:val="none"/>
          <w:shd w:val="clear" w:color="auto" w:fill="FFFFFF"/>
          <w:lang w:val="zh-CN" w:eastAsia="zh-CN" w:bidi="ar-SA"/>
        </w:rPr>
        <w:t>和学习委员会</w:t>
      </w:r>
      <w:r>
        <w:rPr>
          <w:rFonts w:hint="eastAsia" w:ascii="仿宋_GB2312" w:hAnsi="仿宋_GB2312" w:eastAsia="仿宋_GB2312" w:cs="仿宋_GB2312"/>
          <w:color w:val="auto"/>
          <w:kern w:val="0"/>
          <w:sz w:val="32"/>
          <w:szCs w:val="32"/>
          <w:highlight w:val="none"/>
          <w:shd w:val="clear" w:color="auto" w:fill="FFFFFF"/>
          <w:lang w:val="en-US" w:eastAsia="zh-CN" w:bidi="ar-SA"/>
        </w:rPr>
        <w:t>、委员联络委员会、城乡建设和人口资源环境委员会，机构级别为科级。区政协办下设宣传信息中心，机构级别为股级。下属二级预算单位0个，其中行政单位0个，参照公务员法管理的事业单位0个，其他事业单位0个。无纳入区政协办2023年度</w:t>
      </w:r>
      <w:r>
        <w:rPr>
          <w:rFonts w:hint="eastAsia" w:hAnsi="仿宋_GB2312" w:cs="仿宋_GB2312"/>
          <w:color w:val="auto"/>
          <w:kern w:val="0"/>
          <w:sz w:val="32"/>
          <w:szCs w:val="32"/>
          <w:highlight w:val="none"/>
          <w:shd w:val="clear" w:color="auto" w:fill="FFFFFF"/>
          <w:lang w:val="en-US" w:eastAsia="zh-CN" w:bidi="ar-SA"/>
        </w:rPr>
        <w:t>单位</w:t>
      </w:r>
      <w:r>
        <w:rPr>
          <w:rFonts w:hint="eastAsia" w:ascii="仿宋_GB2312" w:hAnsi="仿宋_GB2312" w:eastAsia="仿宋_GB2312" w:cs="仿宋_GB2312"/>
          <w:color w:val="auto"/>
          <w:kern w:val="0"/>
          <w:sz w:val="32"/>
          <w:szCs w:val="32"/>
          <w:highlight w:val="none"/>
          <w:shd w:val="clear" w:color="auto" w:fill="FFFFFF"/>
          <w:lang w:val="en-US" w:eastAsia="zh-CN" w:bidi="ar-SA"/>
        </w:rPr>
        <w:t>决算编制范围的二级预算单位。</w:t>
      </w:r>
    </w:p>
    <w:p w14:paraId="3D69968A">
      <w:pPr>
        <w:ind w:firstLine="800" w:firstLineChars="250"/>
        <w:rPr>
          <w:rFonts w:hint="eastAsia" w:ascii="仿宋" w:hAnsi="仿宋" w:eastAsia="仿宋"/>
          <w:color w:val="auto"/>
          <w:sz w:val="32"/>
          <w:szCs w:val="32"/>
          <w:highlight w:val="none"/>
          <w:lang w:eastAsia="zh-CN"/>
        </w:rPr>
      </w:pPr>
    </w:p>
    <w:p w14:paraId="7D3E8C0D">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14:paraId="017793D5">
      <w:pPr>
        <w:pStyle w:val="3"/>
        <w:ind w:right="440"/>
        <w:jc w:val="center"/>
        <w:rPr>
          <w:rStyle w:val="35"/>
          <w:rFonts w:ascii="黑体" w:hAnsi="黑体" w:eastAsia="黑体"/>
          <w:b w:val="0"/>
          <w:bCs/>
          <w:color w:val="auto"/>
          <w:highlight w:val="none"/>
        </w:rPr>
      </w:pPr>
      <w:bookmarkStart w:id="23" w:name="_Toc14733"/>
      <w:bookmarkStart w:id="24" w:name="_Toc15377204"/>
      <w:bookmarkStart w:id="25" w:name="_Toc1539660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2023年度</w:t>
      </w:r>
      <w:r>
        <w:rPr>
          <w:rStyle w:val="35"/>
          <w:rFonts w:hint="eastAsia" w:ascii="黑体" w:hAnsi="黑体" w:eastAsia="黑体"/>
          <w:b w:val="0"/>
          <w:bCs/>
          <w:color w:val="auto"/>
          <w:highlight w:val="none"/>
          <w:lang w:eastAsia="zh-CN"/>
        </w:rPr>
        <w:t>单位</w:t>
      </w:r>
      <w:r>
        <w:rPr>
          <w:rStyle w:val="35"/>
          <w:rFonts w:hint="eastAsia" w:ascii="黑体" w:hAnsi="黑体" w:eastAsia="黑体"/>
          <w:b w:val="0"/>
          <w:bCs/>
          <w:color w:val="auto"/>
          <w:highlight w:val="none"/>
        </w:rPr>
        <w:t>决算情况说明</w:t>
      </w:r>
      <w:bookmarkEnd w:id="23"/>
      <w:bookmarkEnd w:id="24"/>
      <w:bookmarkEnd w:id="25"/>
    </w:p>
    <w:p w14:paraId="3922EB67">
      <w:pPr>
        <w:rPr>
          <w:color w:val="auto"/>
          <w:highlight w:val="none"/>
        </w:rPr>
      </w:pPr>
    </w:p>
    <w:p w14:paraId="475EA8AB">
      <w:pPr>
        <w:pStyle w:val="34"/>
        <w:numPr>
          <w:ilvl w:val="0"/>
          <w:numId w:val="1"/>
        </w:numPr>
        <w:spacing w:line="600" w:lineRule="exact"/>
        <w:ind w:firstLineChars="0"/>
        <w:jc w:val="both"/>
        <w:outlineLvl w:val="1"/>
        <w:rPr>
          <w:rStyle w:val="36"/>
          <w:rFonts w:ascii="黑体" w:hAnsi="黑体" w:eastAsia="黑体"/>
          <w:b w:val="0"/>
          <w:color w:val="auto"/>
          <w:highlight w:val="none"/>
        </w:rPr>
      </w:pPr>
      <w:bookmarkStart w:id="26" w:name="_Toc3190"/>
      <w:bookmarkStart w:id="27" w:name="_Toc15377205"/>
      <w:bookmarkStart w:id="28" w:name="_Toc15396603"/>
      <w:r>
        <w:rPr>
          <w:rFonts w:hint="eastAsia" w:ascii="黑体" w:hAnsi="黑体" w:eastAsia="黑体"/>
          <w:color w:val="auto"/>
          <w:sz w:val="32"/>
          <w:szCs w:val="32"/>
          <w:highlight w:val="none"/>
        </w:rPr>
        <w:t>收</w:t>
      </w:r>
      <w:r>
        <w:rPr>
          <w:rStyle w:val="36"/>
          <w:rFonts w:hint="eastAsia" w:ascii="黑体" w:hAnsi="黑体" w:eastAsia="黑体"/>
          <w:b w:val="0"/>
          <w:color w:val="auto"/>
          <w:highlight w:val="none"/>
        </w:rPr>
        <w:t>入支出决算总体情况说明</w:t>
      </w:r>
      <w:bookmarkEnd w:id="26"/>
      <w:bookmarkEnd w:id="27"/>
      <w:bookmarkEnd w:id="28"/>
    </w:p>
    <w:p w14:paraId="78B5ABCC">
      <w:pPr>
        <w:spacing w:line="600" w:lineRule="exact"/>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年度收、支总计1,402.50万元。与</w:t>
      </w:r>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2</w:t>
      </w:r>
      <w:r>
        <w:rPr>
          <w:rFonts w:hint="eastAsia" w:ascii="仿宋" w:hAnsi="仿宋" w:eastAsia="仿宋"/>
          <w:color w:val="auto"/>
          <w:sz w:val="32"/>
          <w:szCs w:val="32"/>
          <w:highlight w:val="none"/>
          <w:lang w:eastAsia="zh-CN"/>
        </w:rPr>
        <w:t>年</w:t>
      </w:r>
      <w:r>
        <w:rPr>
          <w:rFonts w:hint="eastAsia" w:ascii="仿宋" w:hAnsi="仿宋" w:eastAsia="仿宋"/>
          <w:color w:val="auto"/>
          <w:sz w:val="32"/>
          <w:szCs w:val="32"/>
          <w:highlight w:val="none"/>
        </w:rPr>
        <w:t>相比，收、支总计各增加</w:t>
      </w:r>
      <w:r>
        <w:rPr>
          <w:rFonts w:hint="eastAsia" w:ascii="仿宋" w:hAnsi="仿宋" w:eastAsia="仿宋"/>
          <w:color w:val="auto"/>
          <w:sz w:val="32"/>
          <w:szCs w:val="32"/>
          <w:highlight w:val="none"/>
          <w:lang w:val="en-US" w:eastAsia="zh-CN"/>
        </w:rPr>
        <w:t>15.00</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1.08</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s="仿宋"/>
          <w:color w:val="auto"/>
          <w:sz w:val="32"/>
          <w:szCs w:val="32"/>
          <w:highlight w:val="none"/>
          <w:lang w:val="en-US" w:eastAsia="zh-CN"/>
        </w:rPr>
        <w:t>2023年增加了“</w:t>
      </w:r>
      <w:r>
        <w:rPr>
          <w:rFonts w:hint="eastAsia" w:ascii="仿宋" w:hAnsi="仿宋" w:eastAsia="仿宋"/>
          <w:color w:val="auto"/>
          <w:sz w:val="32"/>
          <w:szCs w:val="32"/>
          <w:highlight w:val="none"/>
        </w:rPr>
        <w:t>办公设备购置费</w:t>
      </w:r>
      <w:r>
        <w:rPr>
          <w:rFonts w:hint="eastAsia" w:ascii="仿宋" w:hAnsi="仿宋" w:eastAsia="仿宋"/>
          <w:color w:val="auto"/>
          <w:sz w:val="32"/>
          <w:szCs w:val="32"/>
          <w:highlight w:val="none"/>
          <w:lang w:val="en-US" w:eastAsia="zh-CN"/>
        </w:rPr>
        <w:t>”等项目经费</w:t>
      </w:r>
      <w:r>
        <w:rPr>
          <w:rFonts w:hint="eastAsia" w:ascii="仿宋" w:hAnsi="仿宋" w:eastAsia="仿宋"/>
          <w:color w:val="auto"/>
          <w:sz w:val="32"/>
          <w:szCs w:val="32"/>
          <w:highlight w:val="none"/>
          <w:lang w:eastAsia="zh-CN"/>
        </w:rPr>
        <w:t>。</w:t>
      </w:r>
    </w:p>
    <w:p w14:paraId="31D62191">
      <w:pPr>
        <w:spacing w:line="600" w:lineRule="exact"/>
        <w:ind w:firstLine="640" w:firstLineChars="200"/>
        <w:jc w:val="both"/>
        <w:rPr>
          <w:rFonts w:eastAsia="仿宋_GB2312"/>
          <w:color w:val="auto"/>
          <w:sz w:val="32"/>
          <w:szCs w:val="32"/>
          <w:highlight w:val="none"/>
        </w:rPr>
      </w:pPr>
      <w:r>
        <w:rPr>
          <w:rFonts w:eastAsia="仿宋_GB2312"/>
          <w:color w:val="auto"/>
          <w:sz w:val="32"/>
          <w:szCs w:val="32"/>
          <w:highlight w:val="none"/>
        </w:rPr>
        <w:t>图1：</w:t>
      </w:r>
    </w:p>
    <w:p w14:paraId="3D0C5FC7">
      <w:pPr>
        <w:spacing w:line="600" w:lineRule="exact"/>
        <w:jc w:val="both"/>
        <w:rPr>
          <w:rFonts w:ascii="仿宋_GB2312" w:eastAsia="仿宋_GB2312"/>
          <w:color w:val="auto"/>
          <w:sz w:val="32"/>
          <w:szCs w:val="32"/>
          <w:highlight w:val="none"/>
        </w:rPr>
      </w:pPr>
      <w:r>
        <w:rPr>
          <w:rFonts w:eastAsia="仿宋"/>
          <w:color w:val="auto"/>
          <w:sz w:val="32"/>
          <w:szCs w:val="32"/>
          <w:highlight w:val="none"/>
        </w:rPr>
        <w:drawing>
          <wp:anchor distT="0" distB="0" distL="114300" distR="114300" simplePos="0" relativeHeight="251659264" behindDoc="0" locked="0" layoutInCell="1" allowOverlap="1">
            <wp:simplePos x="0" y="0"/>
            <wp:positionH relativeFrom="column">
              <wp:posOffset>185420</wp:posOffset>
            </wp:positionH>
            <wp:positionV relativeFrom="paragraph">
              <wp:posOffset>197485</wp:posOffset>
            </wp:positionV>
            <wp:extent cx="5027930" cy="2103755"/>
            <wp:effectExtent l="4445" t="4445" r="15875" b="6350"/>
            <wp:wrapTopAndBottom/>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40D72016">
      <w:pPr>
        <w:pStyle w:val="34"/>
        <w:numPr>
          <w:ilvl w:val="0"/>
          <w:numId w:val="1"/>
        </w:numPr>
        <w:spacing w:line="600" w:lineRule="exact"/>
        <w:ind w:firstLineChars="0"/>
        <w:jc w:val="both"/>
        <w:outlineLvl w:val="1"/>
        <w:rPr>
          <w:rStyle w:val="36"/>
          <w:rFonts w:ascii="黑体" w:hAnsi="黑体" w:eastAsia="黑体"/>
          <w:b w:val="0"/>
          <w:color w:val="auto"/>
          <w:highlight w:val="none"/>
        </w:rPr>
      </w:pPr>
      <w:bookmarkStart w:id="29" w:name="_Toc15396604"/>
      <w:bookmarkStart w:id="30" w:name="_Toc1153"/>
      <w:bookmarkStart w:id="31" w:name="_Toc15377206"/>
      <w:r>
        <w:rPr>
          <w:rFonts w:hint="eastAsia" w:ascii="黑体" w:hAnsi="黑体" w:eastAsia="黑体"/>
          <w:color w:val="auto"/>
          <w:sz w:val="32"/>
          <w:szCs w:val="32"/>
          <w:highlight w:val="none"/>
        </w:rPr>
        <w:t>收</w:t>
      </w:r>
      <w:r>
        <w:rPr>
          <w:rStyle w:val="36"/>
          <w:rFonts w:hint="eastAsia" w:ascii="黑体" w:hAnsi="黑体" w:eastAsia="黑体"/>
          <w:b w:val="0"/>
          <w:color w:val="auto"/>
          <w:highlight w:val="none"/>
        </w:rPr>
        <w:t>入决算情况说明</w:t>
      </w:r>
      <w:bookmarkEnd w:id="29"/>
      <w:bookmarkEnd w:id="30"/>
      <w:bookmarkEnd w:id="31"/>
    </w:p>
    <w:p w14:paraId="4C53F9B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eastAsia="仿宋"/>
          <w:lang w:val="en-US" w:eastAsia="zh-CN"/>
        </w:rPr>
      </w:pPr>
      <w:bookmarkStart w:id="32" w:name="_Toc7039"/>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1,392.77</w:t>
      </w:r>
      <w:r>
        <w:rPr>
          <w:rFonts w:hint="eastAsia" w:ascii="仿宋" w:hAnsi="仿宋" w:eastAsia="仿宋"/>
          <w:color w:val="auto"/>
          <w:sz w:val="32"/>
          <w:szCs w:val="32"/>
          <w:highlight w:val="none"/>
        </w:rPr>
        <w:t>万元，其中：一般公共预算财政拨款收入1,392.11万元，占</w:t>
      </w:r>
      <w:r>
        <w:rPr>
          <w:rFonts w:hint="eastAsia" w:ascii="仿宋" w:hAnsi="仿宋" w:eastAsia="仿宋"/>
          <w:color w:val="auto"/>
          <w:sz w:val="32"/>
          <w:szCs w:val="32"/>
          <w:highlight w:val="none"/>
          <w:lang w:val="en-US" w:eastAsia="zh-CN"/>
        </w:rPr>
        <w:t>99.95</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；其他收入0.66万元，占</w:t>
      </w:r>
      <w:r>
        <w:rPr>
          <w:rFonts w:hint="eastAsia" w:ascii="仿宋" w:hAnsi="仿宋" w:eastAsia="仿宋"/>
          <w:color w:val="auto"/>
          <w:sz w:val="32"/>
          <w:szCs w:val="32"/>
          <w:highlight w:val="none"/>
          <w:lang w:val="en-US" w:eastAsia="zh-CN"/>
        </w:rPr>
        <w:t>0.05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2"/>
    </w:p>
    <w:p w14:paraId="2792B8DB">
      <w:pPr>
        <w:spacing w:line="600" w:lineRule="exact"/>
        <w:ind w:firstLine="640" w:firstLineChars="200"/>
        <w:jc w:val="both"/>
        <w:rPr>
          <w:rFonts w:eastAsia="仿宋_GB2312"/>
          <w:color w:val="auto"/>
          <w:sz w:val="32"/>
          <w:szCs w:val="32"/>
          <w:highlight w:val="none"/>
        </w:rPr>
      </w:pPr>
      <w:r>
        <w:rPr>
          <w:rFonts w:eastAsia="仿宋_GB2312"/>
          <w:color w:val="auto"/>
          <w:sz w:val="32"/>
          <w:szCs w:val="32"/>
          <w:highlight w:val="none"/>
        </w:rPr>
        <w:t>图2：</w:t>
      </w:r>
    </w:p>
    <w:p w14:paraId="63834C52">
      <w:pPr>
        <w:pStyle w:val="2"/>
        <w:rPr>
          <w:rFonts w:eastAsia="仿宋_GB2312"/>
          <w:color w:val="auto"/>
          <w:sz w:val="32"/>
          <w:szCs w:val="32"/>
          <w:highlight w:val="none"/>
        </w:rPr>
      </w:pPr>
    </w:p>
    <w:p w14:paraId="4751CC1C">
      <w:pPr>
        <w:rPr>
          <w:rFonts w:eastAsia="仿宋_GB2312"/>
          <w:color w:val="auto"/>
          <w:sz w:val="32"/>
          <w:szCs w:val="32"/>
          <w:highlight w:val="none"/>
        </w:rPr>
      </w:pPr>
    </w:p>
    <w:p w14:paraId="35F80E21">
      <w:r>
        <w:rPr>
          <w:rFonts w:eastAsia="仿宋"/>
          <w:color w:val="auto"/>
          <w:sz w:val="32"/>
          <w:szCs w:val="32"/>
          <w:highlight w:val="none"/>
        </w:rPr>
        <w:drawing>
          <wp:anchor distT="0" distB="0" distL="114300" distR="114300" simplePos="0" relativeHeight="251660288" behindDoc="0" locked="0" layoutInCell="1" allowOverlap="1">
            <wp:simplePos x="0" y="0"/>
            <wp:positionH relativeFrom="column">
              <wp:posOffset>20320</wp:posOffset>
            </wp:positionH>
            <wp:positionV relativeFrom="paragraph">
              <wp:posOffset>193040</wp:posOffset>
            </wp:positionV>
            <wp:extent cx="5029200" cy="1699895"/>
            <wp:effectExtent l="4445" t="4445" r="14605" b="10160"/>
            <wp:wrapTopAndBottom/>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7FB015DB">
      <w:pPr>
        <w:pStyle w:val="34"/>
        <w:numPr>
          <w:ilvl w:val="0"/>
          <w:numId w:val="1"/>
        </w:numPr>
        <w:spacing w:line="600" w:lineRule="exact"/>
        <w:ind w:firstLineChars="0"/>
        <w:jc w:val="both"/>
        <w:outlineLvl w:val="1"/>
        <w:rPr>
          <w:rStyle w:val="36"/>
          <w:rFonts w:ascii="黑体" w:hAnsi="黑体" w:eastAsia="黑体"/>
          <w:b w:val="0"/>
          <w:color w:val="auto"/>
          <w:highlight w:val="none"/>
        </w:rPr>
      </w:pPr>
      <w:bookmarkStart w:id="33" w:name="_Toc15396605"/>
      <w:bookmarkStart w:id="34" w:name="_Toc15377207"/>
      <w:bookmarkStart w:id="35" w:name="_Toc9431"/>
      <w:r>
        <w:rPr>
          <w:rFonts w:hint="eastAsia" w:ascii="黑体" w:hAnsi="黑体" w:eastAsia="黑体"/>
          <w:color w:val="auto"/>
          <w:sz w:val="32"/>
          <w:szCs w:val="32"/>
          <w:highlight w:val="none"/>
        </w:rPr>
        <w:t>支</w:t>
      </w:r>
      <w:r>
        <w:rPr>
          <w:rStyle w:val="36"/>
          <w:rFonts w:hint="eastAsia" w:ascii="黑体" w:hAnsi="黑体" w:eastAsia="黑体"/>
          <w:b w:val="0"/>
          <w:color w:val="auto"/>
          <w:highlight w:val="none"/>
        </w:rPr>
        <w:t>出决算情况说明</w:t>
      </w:r>
      <w:bookmarkEnd w:id="33"/>
      <w:bookmarkEnd w:id="34"/>
      <w:bookmarkEnd w:id="35"/>
    </w:p>
    <w:p w14:paraId="21D58D6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ascii="仿宋" w:hAnsi="仿宋" w:eastAsia="仿宋"/>
          <w:color w:val="auto"/>
          <w:sz w:val="32"/>
          <w:szCs w:val="32"/>
          <w:highlight w:val="none"/>
        </w:rPr>
      </w:pPr>
      <w:bookmarkStart w:id="36" w:name="_Toc31431"/>
      <w:r>
        <w:rPr>
          <w:rFonts w:hint="eastAsia" w:ascii="仿宋" w:hAnsi="仿宋" w:eastAsia="仿宋"/>
          <w:color w:val="auto"/>
          <w:sz w:val="32"/>
          <w:szCs w:val="32"/>
          <w:highlight w:val="none"/>
          <w:lang w:eastAsia="zh-CN"/>
        </w:rPr>
        <w:t>2023年</w:t>
      </w:r>
      <w:r>
        <w:rPr>
          <w:rFonts w:hint="eastAsia" w:ascii="仿宋" w:hAnsi="仿宋" w:eastAsia="仿宋"/>
          <w:color w:val="auto"/>
          <w:sz w:val="32"/>
          <w:szCs w:val="32"/>
          <w:highlight w:val="none"/>
        </w:rPr>
        <w:t>本年支出合计1,392.61万元，其中：基本支出1,218.83万元，占</w:t>
      </w:r>
      <w:r>
        <w:rPr>
          <w:rFonts w:hint="eastAsia" w:ascii="仿宋" w:hAnsi="仿宋" w:eastAsia="仿宋"/>
          <w:color w:val="auto"/>
          <w:sz w:val="32"/>
          <w:szCs w:val="32"/>
          <w:highlight w:val="none"/>
          <w:lang w:val="en-US" w:eastAsia="zh-CN"/>
        </w:rPr>
        <w:t>87.52</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；项目支出173.78万元，占</w:t>
      </w:r>
      <w:r>
        <w:rPr>
          <w:rFonts w:hint="eastAsia" w:ascii="仿宋" w:hAnsi="仿宋" w:eastAsia="仿宋"/>
          <w:color w:val="auto"/>
          <w:sz w:val="32"/>
          <w:szCs w:val="32"/>
          <w:highlight w:val="none"/>
          <w:lang w:val="en-US" w:eastAsia="zh-CN"/>
        </w:rPr>
        <w:t>12.48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6"/>
    </w:p>
    <w:p w14:paraId="5020E218">
      <w:pPr>
        <w:spacing w:line="600" w:lineRule="exact"/>
        <w:ind w:firstLine="640" w:firstLineChars="200"/>
        <w:jc w:val="both"/>
        <w:rPr>
          <w:rFonts w:eastAsia="仿宋_GB2312"/>
          <w:color w:val="auto"/>
          <w:sz w:val="32"/>
          <w:szCs w:val="32"/>
          <w:highlight w:val="none"/>
        </w:rPr>
      </w:pPr>
      <w:bookmarkStart w:id="37" w:name="_Toc15396606"/>
      <w:bookmarkStart w:id="38" w:name="_Toc15377208"/>
      <w:r>
        <w:rPr>
          <w:rFonts w:eastAsia="仿宋_GB2312"/>
          <w:color w:val="auto"/>
          <w:sz w:val="32"/>
          <w:szCs w:val="32"/>
          <w:highlight w:val="none"/>
        </w:rPr>
        <w:t>图3：</w:t>
      </w:r>
    </w:p>
    <w:p w14:paraId="6C1891C8">
      <w:pPr>
        <w:spacing w:line="600" w:lineRule="exact"/>
        <w:ind w:firstLine="640"/>
        <w:jc w:val="both"/>
        <w:rPr>
          <w:rFonts w:eastAsia="仿宋"/>
          <w:color w:val="auto"/>
          <w:sz w:val="32"/>
          <w:szCs w:val="32"/>
          <w:highlight w:val="none"/>
        </w:rPr>
      </w:pPr>
      <w:r>
        <w:rPr>
          <w:rFonts w:eastAsia="仿宋"/>
          <w:color w:val="auto"/>
          <w:sz w:val="32"/>
          <w:szCs w:val="32"/>
          <w:highlight w:val="none"/>
        </w:rPr>
        <w:drawing>
          <wp:anchor distT="0" distB="0" distL="114300" distR="114300" simplePos="0" relativeHeight="251661312" behindDoc="0" locked="0" layoutInCell="1" allowOverlap="1">
            <wp:simplePos x="0" y="0"/>
            <wp:positionH relativeFrom="column">
              <wp:posOffset>64770</wp:posOffset>
            </wp:positionH>
            <wp:positionV relativeFrom="paragraph">
              <wp:posOffset>208915</wp:posOffset>
            </wp:positionV>
            <wp:extent cx="5210810" cy="1957070"/>
            <wp:effectExtent l="4445" t="4445" r="23495" b="19685"/>
            <wp:wrapTopAndBottom/>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361C20FA">
      <w:pPr>
        <w:spacing w:line="600" w:lineRule="exact"/>
        <w:ind w:firstLine="640" w:firstLineChars="200"/>
        <w:jc w:val="both"/>
        <w:outlineLvl w:val="1"/>
        <w:rPr>
          <w:rStyle w:val="36"/>
          <w:rFonts w:ascii="黑体" w:hAnsi="黑体" w:eastAsia="黑体"/>
          <w:b w:val="0"/>
          <w:color w:val="auto"/>
          <w:highlight w:val="none"/>
        </w:rPr>
      </w:pPr>
      <w:bookmarkStart w:id="39" w:name="_Toc19517"/>
      <w:r>
        <w:rPr>
          <w:rFonts w:hint="eastAsia" w:ascii="黑体" w:hAnsi="黑体" w:eastAsia="黑体"/>
          <w:color w:val="auto"/>
          <w:sz w:val="32"/>
          <w:szCs w:val="32"/>
          <w:highlight w:val="none"/>
        </w:rPr>
        <w:t>四、财</w:t>
      </w:r>
      <w:r>
        <w:rPr>
          <w:rStyle w:val="36"/>
          <w:rFonts w:hint="eastAsia" w:ascii="黑体" w:hAnsi="黑体" w:eastAsia="黑体"/>
          <w:b w:val="0"/>
          <w:color w:val="auto"/>
          <w:highlight w:val="none"/>
        </w:rPr>
        <w:t>政拨款收入支出决算总体情况说明</w:t>
      </w:r>
      <w:bookmarkEnd w:id="37"/>
      <w:bookmarkEnd w:id="38"/>
      <w:bookmarkEnd w:id="39"/>
    </w:p>
    <w:p w14:paraId="7A4E979C">
      <w:pPr>
        <w:spacing w:line="600" w:lineRule="exact"/>
        <w:ind w:firstLine="640"/>
        <w:jc w:val="both"/>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2023年</w:t>
      </w:r>
      <w:r>
        <w:rPr>
          <w:rFonts w:hint="eastAsia" w:ascii="仿宋" w:hAnsi="仿宋" w:eastAsia="仿宋"/>
          <w:color w:val="auto"/>
          <w:sz w:val="32"/>
          <w:szCs w:val="32"/>
          <w:highlight w:val="none"/>
        </w:rPr>
        <w:t>财政拨款收、支总计1,392.11万元。与</w:t>
      </w:r>
      <w:r>
        <w:rPr>
          <w:rFonts w:hint="eastAsia" w:ascii="仿宋" w:hAnsi="仿宋" w:eastAsia="仿宋"/>
          <w:color w:val="auto"/>
          <w:sz w:val="32"/>
          <w:szCs w:val="32"/>
          <w:highlight w:val="none"/>
          <w:lang w:eastAsia="zh-CN"/>
        </w:rPr>
        <w:t>2022年</w:t>
      </w:r>
      <w:r>
        <w:rPr>
          <w:rFonts w:hint="eastAsia" w:ascii="仿宋" w:hAnsi="仿宋" w:eastAsia="仿宋"/>
          <w:color w:val="auto"/>
          <w:sz w:val="32"/>
          <w:szCs w:val="32"/>
          <w:highlight w:val="none"/>
        </w:rPr>
        <w:t>相比，财政拨款收、支总计各增加</w:t>
      </w:r>
      <w:r>
        <w:rPr>
          <w:rFonts w:hint="eastAsia" w:ascii="仿宋" w:hAnsi="仿宋" w:eastAsia="仿宋"/>
          <w:color w:val="auto"/>
          <w:sz w:val="32"/>
          <w:szCs w:val="32"/>
          <w:highlight w:val="none"/>
          <w:lang w:val="en-US" w:eastAsia="zh-CN"/>
        </w:rPr>
        <w:t>18.18</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1.32</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s="仿宋"/>
          <w:color w:val="auto"/>
          <w:sz w:val="32"/>
          <w:szCs w:val="32"/>
          <w:highlight w:val="none"/>
          <w:lang w:val="en-US" w:eastAsia="zh-CN"/>
        </w:rPr>
        <w:t>2023年增加了“</w:t>
      </w:r>
      <w:r>
        <w:rPr>
          <w:rFonts w:hint="eastAsia" w:ascii="仿宋" w:hAnsi="仿宋" w:eastAsia="仿宋"/>
          <w:color w:val="auto"/>
          <w:sz w:val="32"/>
          <w:szCs w:val="32"/>
          <w:highlight w:val="none"/>
        </w:rPr>
        <w:t>办公设备购置费</w:t>
      </w:r>
      <w:r>
        <w:rPr>
          <w:rFonts w:hint="eastAsia" w:ascii="仿宋" w:hAnsi="仿宋" w:eastAsia="仿宋"/>
          <w:color w:val="auto"/>
          <w:sz w:val="32"/>
          <w:szCs w:val="32"/>
          <w:highlight w:val="none"/>
          <w:lang w:val="en-US" w:eastAsia="zh-CN"/>
        </w:rPr>
        <w:t>”等项目经费</w:t>
      </w:r>
      <w:r>
        <w:rPr>
          <w:rFonts w:hint="eastAsia" w:ascii="仿宋" w:hAnsi="仿宋" w:eastAsia="仿宋"/>
          <w:color w:val="auto"/>
          <w:sz w:val="32"/>
          <w:szCs w:val="32"/>
          <w:highlight w:val="none"/>
          <w:lang w:eastAsia="zh-CN"/>
        </w:rPr>
        <w:t>。</w:t>
      </w:r>
    </w:p>
    <w:p w14:paraId="77794AF2">
      <w:pPr>
        <w:pStyle w:val="11"/>
        <w:jc w:val="both"/>
        <w:rPr>
          <w:rFonts w:ascii="Times New Roman" w:hAnsi="Times New Roman" w:eastAsia="仿宋_GB2312" w:cs="Times New Roman"/>
          <w:color w:val="auto"/>
          <w:kern w:val="2"/>
          <w:sz w:val="32"/>
          <w:szCs w:val="32"/>
          <w:highlight w:val="none"/>
          <w:lang w:val="en-US" w:eastAsia="zh-CN" w:bidi="ar-SA"/>
        </w:rPr>
      </w:pPr>
      <w:bookmarkStart w:id="40" w:name="_Toc15396607"/>
      <w:bookmarkStart w:id="41" w:name="_Toc15377209"/>
      <w:r>
        <w:rPr>
          <w:rFonts w:ascii="Times New Roman" w:hAnsi="Times New Roman" w:eastAsia="仿宋_GB2312" w:cs="Times New Roman"/>
          <w:color w:val="auto"/>
          <w:kern w:val="2"/>
          <w:sz w:val="32"/>
          <w:szCs w:val="32"/>
          <w:highlight w:val="none"/>
          <w:lang w:val="en-US" w:eastAsia="zh-CN" w:bidi="ar-SA"/>
        </w:rPr>
        <w:t>图4：</w:t>
      </w:r>
    </w:p>
    <w:p w14:paraId="4AB9881F">
      <w:pPr>
        <w:spacing w:line="600" w:lineRule="exact"/>
        <w:ind w:firstLine="640" w:firstLineChars="200"/>
        <w:jc w:val="both"/>
        <w:outlineLvl w:val="1"/>
        <w:rPr>
          <w:rStyle w:val="36"/>
          <w:rFonts w:ascii="黑体" w:hAnsi="黑体" w:eastAsia="黑体"/>
          <w:b w:val="0"/>
          <w:color w:val="auto"/>
          <w:highlight w:val="none"/>
        </w:rPr>
      </w:pPr>
      <w:bookmarkStart w:id="42" w:name="_Toc8823"/>
      <w:r>
        <w:rPr>
          <w:rFonts w:eastAsia="仿宋"/>
          <w:color w:val="auto"/>
          <w:sz w:val="32"/>
          <w:szCs w:val="32"/>
          <w:highlight w:val="none"/>
        </w:rPr>
        <w:drawing>
          <wp:anchor distT="0" distB="0" distL="114300" distR="114300" simplePos="0" relativeHeight="251662336" behindDoc="0" locked="0" layoutInCell="1" allowOverlap="1">
            <wp:simplePos x="0" y="0"/>
            <wp:positionH relativeFrom="column">
              <wp:posOffset>323850</wp:posOffset>
            </wp:positionH>
            <wp:positionV relativeFrom="paragraph">
              <wp:posOffset>234315</wp:posOffset>
            </wp:positionV>
            <wp:extent cx="4465955" cy="1733550"/>
            <wp:effectExtent l="5080" t="5080" r="5715" b="13970"/>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eastAsia="黑体"/>
          <w:color w:val="auto"/>
          <w:sz w:val="32"/>
          <w:szCs w:val="32"/>
          <w:highlight w:val="none"/>
        </w:rPr>
        <w:t>五</w:t>
      </w:r>
      <w:r>
        <w:rPr>
          <w:rFonts w:hint="eastAsia" w:ascii="黑体" w:hAnsi="黑体" w:eastAsia="黑体"/>
          <w:color w:val="auto"/>
          <w:sz w:val="32"/>
          <w:szCs w:val="32"/>
          <w:highlight w:val="none"/>
        </w:rPr>
        <w:t>、</w:t>
      </w:r>
      <w:r>
        <w:rPr>
          <w:rFonts w:hint="eastAsia" w:ascii="黑体" w:hAnsi="黑体" w:eastAsia="黑体"/>
          <w:b/>
          <w:color w:val="auto"/>
          <w:sz w:val="32"/>
          <w:szCs w:val="32"/>
          <w:highlight w:val="none"/>
        </w:rPr>
        <w:t>一</w:t>
      </w:r>
      <w:r>
        <w:rPr>
          <w:rStyle w:val="36"/>
          <w:rFonts w:hint="eastAsia" w:ascii="黑体" w:hAnsi="黑体" w:eastAsia="黑体"/>
          <w:b w:val="0"/>
          <w:color w:val="auto"/>
          <w:highlight w:val="none"/>
        </w:rPr>
        <w:t>般公共预算财政拨款支出决算情况说明</w:t>
      </w:r>
      <w:bookmarkEnd w:id="40"/>
      <w:bookmarkEnd w:id="41"/>
      <w:bookmarkEnd w:id="42"/>
    </w:p>
    <w:p w14:paraId="419EC7DB">
      <w:pPr>
        <w:spacing w:line="600" w:lineRule="exact"/>
        <w:ind w:firstLine="643" w:firstLineChars="200"/>
        <w:jc w:val="both"/>
        <w:outlineLvl w:val="2"/>
        <w:rPr>
          <w:rFonts w:ascii="仿宋" w:hAnsi="仿宋" w:eastAsia="仿宋"/>
          <w:b/>
          <w:color w:val="auto"/>
          <w:sz w:val="32"/>
          <w:szCs w:val="32"/>
          <w:highlight w:val="none"/>
        </w:rPr>
      </w:pPr>
      <w:bookmarkStart w:id="43" w:name="_Toc15377210"/>
      <w:r>
        <w:rPr>
          <w:rFonts w:hint="eastAsia" w:ascii="仿宋" w:hAnsi="仿宋" w:eastAsia="仿宋"/>
          <w:b/>
          <w:color w:val="auto"/>
          <w:sz w:val="32"/>
          <w:szCs w:val="32"/>
          <w:highlight w:val="none"/>
        </w:rPr>
        <w:t>（一）一般公共预算财政拨款支出决算总体情况</w:t>
      </w:r>
      <w:bookmarkEnd w:id="43"/>
    </w:p>
    <w:p w14:paraId="6A75F46A">
      <w:pPr>
        <w:spacing w:line="600" w:lineRule="exact"/>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2023年</w:t>
      </w:r>
      <w:r>
        <w:rPr>
          <w:rFonts w:hint="eastAsia" w:ascii="仿宋" w:hAnsi="仿宋" w:eastAsia="仿宋"/>
          <w:color w:val="auto"/>
          <w:sz w:val="32"/>
          <w:szCs w:val="32"/>
          <w:highlight w:val="none"/>
        </w:rPr>
        <w:t>一般公共预算财政拨款支出1,392.11万元，占本年支出合计的</w:t>
      </w:r>
      <w:r>
        <w:rPr>
          <w:rFonts w:hint="eastAsia" w:ascii="仿宋" w:hAnsi="仿宋" w:eastAsia="仿宋"/>
          <w:color w:val="auto"/>
          <w:sz w:val="32"/>
          <w:szCs w:val="32"/>
          <w:highlight w:val="none"/>
          <w:lang w:val="en-US" w:eastAsia="zh-CN"/>
        </w:rPr>
        <w:t>99.96</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hint="eastAsia" w:ascii="仿宋" w:hAnsi="仿宋" w:eastAsia="仿宋"/>
          <w:color w:val="auto"/>
          <w:sz w:val="32"/>
          <w:szCs w:val="32"/>
          <w:highlight w:val="none"/>
          <w:lang w:eastAsia="zh-CN"/>
        </w:rPr>
        <w:t>2022年</w:t>
      </w:r>
      <w:r>
        <w:rPr>
          <w:rFonts w:hint="eastAsia" w:ascii="仿宋" w:hAnsi="仿宋" w:eastAsia="仿宋"/>
          <w:color w:val="auto"/>
          <w:sz w:val="32"/>
          <w:szCs w:val="32"/>
          <w:highlight w:val="none"/>
        </w:rPr>
        <w:t>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18.18</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1.32</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s="仿宋"/>
          <w:color w:val="auto"/>
          <w:sz w:val="32"/>
          <w:szCs w:val="32"/>
          <w:highlight w:val="none"/>
          <w:lang w:val="en-US" w:eastAsia="zh-CN"/>
        </w:rPr>
        <w:t>2023年增加了“</w:t>
      </w:r>
      <w:r>
        <w:rPr>
          <w:rFonts w:hint="eastAsia" w:ascii="仿宋" w:hAnsi="仿宋" w:eastAsia="仿宋"/>
          <w:color w:val="auto"/>
          <w:sz w:val="32"/>
          <w:szCs w:val="32"/>
          <w:highlight w:val="none"/>
        </w:rPr>
        <w:t>办公设备购置费</w:t>
      </w:r>
      <w:r>
        <w:rPr>
          <w:rFonts w:hint="eastAsia" w:ascii="仿宋" w:hAnsi="仿宋" w:eastAsia="仿宋"/>
          <w:color w:val="auto"/>
          <w:sz w:val="32"/>
          <w:szCs w:val="32"/>
          <w:highlight w:val="none"/>
          <w:lang w:val="en-US" w:eastAsia="zh-CN"/>
        </w:rPr>
        <w:t>”等项目经费</w:t>
      </w:r>
      <w:r>
        <w:rPr>
          <w:rFonts w:hint="eastAsia" w:ascii="仿宋" w:hAnsi="仿宋" w:eastAsia="仿宋"/>
          <w:color w:val="auto"/>
          <w:sz w:val="32"/>
          <w:szCs w:val="32"/>
          <w:highlight w:val="none"/>
          <w:lang w:eastAsia="zh-CN"/>
        </w:rPr>
        <w:t>。</w:t>
      </w:r>
    </w:p>
    <w:p w14:paraId="1C50364B">
      <w:pPr>
        <w:spacing w:line="600" w:lineRule="exact"/>
        <w:ind w:firstLine="640" w:firstLineChars="200"/>
        <w:jc w:val="both"/>
        <w:rPr>
          <w:rFonts w:eastAsia="仿宋_GB2312"/>
          <w:color w:val="auto"/>
          <w:sz w:val="32"/>
          <w:szCs w:val="32"/>
          <w:highlight w:val="none"/>
        </w:rPr>
      </w:pPr>
      <w:r>
        <w:rPr>
          <w:rFonts w:eastAsia="仿宋_GB2312"/>
          <w:color w:val="auto"/>
          <w:sz w:val="32"/>
          <w:szCs w:val="32"/>
          <w:highlight w:val="none"/>
        </w:rPr>
        <w:t>图5：</w:t>
      </w:r>
    </w:p>
    <w:p w14:paraId="119AB75A">
      <w:pPr>
        <w:spacing w:line="600" w:lineRule="exact"/>
        <w:jc w:val="both"/>
        <w:rPr>
          <w:rFonts w:ascii="仿宋" w:hAnsi="仿宋" w:eastAsia="仿宋"/>
          <w:color w:val="auto"/>
          <w:sz w:val="32"/>
          <w:szCs w:val="32"/>
          <w:highlight w:val="none"/>
        </w:rPr>
      </w:pPr>
      <w:r>
        <w:rPr>
          <w:rFonts w:eastAsia="仿宋"/>
          <w:color w:val="auto"/>
          <w:sz w:val="32"/>
          <w:szCs w:val="32"/>
          <w:highlight w:val="none"/>
        </w:rPr>
        <w:drawing>
          <wp:anchor distT="0" distB="0" distL="114300" distR="114300" simplePos="0" relativeHeight="251663360" behindDoc="0" locked="0" layoutInCell="1" allowOverlap="1">
            <wp:simplePos x="0" y="0"/>
            <wp:positionH relativeFrom="column">
              <wp:posOffset>384810</wp:posOffset>
            </wp:positionH>
            <wp:positionV relativeFrom="paragraph">
              <wp:posOffset>222885</wp:posOffset>
            </wp:positionV>
            <wp:extent cx="4543425" cy="1931035"/>
            <wp:effectExtent l="5080" t="4445" r="4445" b="7620"/>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005928BA">
      <w:pPr>
        <w:spacing w:line="600" w:lineRule="exact"/>
        <w:ind w:firstLine="643" w:firstLineChars="200"/>
        <w:jc w:val="both"/>
        <w:outlineLvl w:val="2"/>
        <w:rPr>
          <w:rFonts w:ascii="仿宋" w:hAnsi="仿宋" w:eastAsia="仿宋"/>
          <w:b/>
          <w:color w:val="auto"/>
          <w:sz w:val="32"/>
          <w:szCs w:val="32"/>
          <w:highlight w:val="none"/>
        </w:rPr>
      </w:pPr>
      <w:bookmarkStart w:id="44" w:name="_Toc15377211"/>
      <w:r>
        <w:rPr>
          <w:rFonts w:hint="eastAsia" w:ascii="仿宋" w:hAnsi="仿宋" w:eastAsia="仿宋"/>
          <w:b/>
          <w:color w:val="auto"/>
          <w:sz w:val="32"/>
          <w:szCs w:val="32"/>
          <w:highlight w:val="none"/>
        </w:rPr>
        <w:t>（二）一般公共预算财政拨款支出决算结构情况</w:t>
      </w:r>
      <w:bookmarkEnd w:id="44"/>
    </w:p>
    <w:p w14:paraId="2D7914C0">
      <w:pPr>
        <w:spacing w:line="600" w:lineRule="exact"/>
        <w:ind w:firstLine="640"/>
        <w:jc w:val="both"/>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t>2023年</w:t>
      </w:r>
      <w:r>
        <w:rPr>
          <w:rFonts w:hint="eastAsia" w:ascii="仿宋" w:hAnsi="仿宋" w:eastAsia="仿宋"/>
          <w:color w:val="auto"/>
          <w:sz w:val="32"/>
          <w:szCs w:val="32"/>
          <w:highlight w:val="none"/>
        </w:rPr>
        <w:t>一般公共预算财政拨款支出1,392.11万元，主要用于以下方面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一般公共服务</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rPr>
        <w:t>1</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0</w:t>
      </w:r>
      <w:r>
        <w:rPr>
          <w:rFonts w:hint="eastAsia" w:ascii="仿宋" w:hAnsi="仿宋" w:eastAsia="仿宋"/>
          <w:color w:val="auto"/>
          <w:sz w:val="32"/>
          <w:szCs w:val="32"/>
          <w:highlight w:val="none"/>
          <w:lang w:val="en-US" w:eastAsia="zh-CN"/>
        </w:rPr>
        <w:t>79.61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77.55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191.23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13.74</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lang w:val="en-US" w:eastAsia="zh-CN"/>
        </w:rPr>
        <w:t>42.03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3.02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lang w:val="en-US" w:eastAsia="zh-CN"/>
        </w:rPr>
        <w:t>79.24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5.69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71CB06C7">
      <w:pPr>
        <w:spacing w:line="600" w:lineRule="exact"/>
        <w:ind w:firstLine="640" w:firstLineChars="200"/>
        <w:jc w:val="both"/>
        <w:rPr>
          <w:rFonts w:eastAsia="仿宋_GB2312"/>
          <w:color w:val="auto"/>
          <w:sz w:val="32"/>
          <w:szCs w:val="32"/>
          <w:highlight w:val="none"/>
        </w:rPr>
      </w:pPr>
      <w:bookmarkStart w:id="45" w:name="_Toc15377212"/>
      <w:r>
        <w:rPr>
          <w:rFonts w:eastAsia="仿宋_GB2312"/>
          <w:color w:val="auto"/>
          <w:sz w:val="32"/>
          <w:szCs w:val="32"/>
          <w:highlight w:val="none"/>
        </w:rPr>
        <w:t>图6：</w:t>
      </w:r>
    </w:p>
    <w:p w14:paraId="04EBC72E">
      <w:pPr>
        <w:spacing w:line="600" w:lineRule="exact"/>
        <w:ind w:firstLine="640"/>
        <w:jc w:val="both"/>
        <w:rPr>
          <w:rFonts w:eastAsia="仿宋"/>
          <w:color w:val="auto"/>
          <w:sz w:val="32"/>
          <w:szCs w:val="32"/>
          <w:highlight w:val="none"/>
        </w:rPr>
      </w:pPr>
      <w:r>
        <w:rPr>
          <w:rFonts w:eastAsia="仿宋_GB2312"/>
          <w:color w:val="auto"/>
          <w:sz w:val="32"/>
          <w:szCs w:val="32"/>
          <w:highlight w:val="none"/>
        </w:rPr>
        <w:drawing>
          <wp:anchor distT="0" distB="0" distL="114300" distR="114300" simplePos="0" relativeHeight="251664384" behindDoc="0" locked="0" layoutInCell="1" allowOverlap="1">
            <wp:simplePos x="0" y="0"/>
            <wp:positionH relativeFrom="column">
              <wp:posOffset>111125</wp:posOffset>
            </wp:positionH>
            <wp:positionV relativeFrom="paragraph">
              <wp:posOffset>376555</wp:posOffset>
            </wp:positionV>
            <wp:extent cx="5114925" cy="2277110"/>
            <wp:effectExtent l="4445" t="4445" r="5080" b="23495"/>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0A12D30C">
      <w:pPr>
        <w:spacing w:line="600" w:lineRule="exact"/>
        <w:ind w:firstLine="643" w:firstLineChars="200"/>
        <w:jc w:val="both"/>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（三）一般公共预算财政拨款支出决算具体情况</w:t>
      </w:r>
      <w:bookmarkEnd w:id="45"/>
    </w:p>
    <w:p w14:paraId="23A452B8">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9"/>
        <w:rPr>
          <w:rFonts w:ascii="仿宋" w:hAnsi="仿宋" w:eastAsia="仿宋"/>
          <w:color w:val="auto"/>
          <w:sz w:val="32"/>
          <w:szCs w:val="32"/>
          <w:highlight w:val="none"/>
        </w:rPr>
      </w:pPr>
      <w:bookmarkStart w:id="46" w:name="_Toc12962"/>
      <w:bookmarkStart w:id="47" w:name="_Toc15377213"/>
      <w:bookmarkStart w:id="48" w:name="_Toc15377444"/>
      <w:bookmarkStart w:id="49" w:name="_Toc15378460"/>
      <w:r>
        <w:rPr>
          <w:rFonts w:hint="eastAsia" w:ascii="仿宋" w:hAnsi="仿宋" w:eastAsia="仿宋"/>
          <w:b/>
          <w:color w:val="auto"/>
          <w:sz w:val="32"/>
          <w:szCs w:val="32"/>
          <w:highlight w:val="none"/>
          <w:lang w:eastAsia="zh-CN"/>
        </w:rPr>
        <w:t>2023年一</w:t>
      </w:r>
      <w:r>
        <w:rPr>
          <w:rFonts w:hint="eastAsia" w:ascii="仿宋" w:hAnsi="仿宋" w:eastAsia="仿宋"/>
          <w:b/>
          <w:color w:val="auto"/>
          <w:sz w:val="32"/>
          <w:szCs w:val="32"/>
          <w:highlight w:val="none"/>
        </w:rPr>
        <w:t>般公共预算支出决算数为1,392.11</w:t>
      </w:r>
      <w:r>
        <w:rPr>
          <w:rFonts w:hint="eastAsia" w:ascii="仿宋" w:hAnsi="仿宋" w:eastAsia="仿宋"/>
          <w:b/>
          <w:color w:val="auto"/>
          <w:sz w:val="32"/>
          <w:szCs w:val="32"/>
          <w:highlight w:val="none"/>
          <w:lang w:val="en-US" w:eastAsia="zh-CN"/>
        </w:rPr>
        <w:t>万元</w:t>
      </w:r>
      <w:r>
        <w:rPr>
          <w:rFonts w:hint="eastAsia" w:ascii="仿宋" w:hAnsi="仿宋" w:eastAsia="仿宋"/>
          <w:color w:val="auto"/>
          <w:sz w:val="32"/>
          <w:szCs w:val="32"/>
          <w:highlight w:val="none"/>
        </w:rPr>
        <w:t>，</w:t>
      </w:r>
      <w:r>
        <w:rPr>
          <w:rStyle w:val="22"/>
          <w:rFonts w:hint="eastAsia" w:ascii="仿宋" w:hAnsi="仿宋" w:eastAsia="仿宋"/>
          <w:bCs/>
          <w:color w:val="auto"/>
          <w:sz w:val="32"/>
          <w:szCs w:val="32"/>
          <w:highlight w:val="none"/>
        </w:rPr>
        <w:t>完成预算</w:t>
      </w:r>
      <w:r>
        <w:rPr>
          <w:rStyle w:val="22"/>
          <w:rFonts w:hint="eastAsia" w:ascii="仿宋" w:hAnsi="仿宋" w:eastAsia="仿宋"/>
          <w:bCs/>
          <w:color w:val="auto"/>
          <w:sz w:val="32"/>
          <w:szCs w:val="32"/>
          <w:highlight w:val="none"/>
          <w:lang w:val="en-US" w:eastAsia="zh-CN"/>
        </w:rPr>
        <w:t>100</w:t>
      </w:r>
      <w:r>
        <w:rPr>
          <w:rStyle w:val="22"/>
          <w:rFonts w:ascii="仿宋" w:hAnsi="仿宋" w:eastAsia="仿宋"/>
          <w:bCs/>
          <w:color w:val="auto"/>
          <w:sz w:val="32"/>
          <w:szCs w:val="32"/>
          <w:highlight w:val="none"/>
        </w:rPr>
        <w:t>%</w:t>
      </w:r>
      <w:r>
        <w:rPr>
          <w:rStyle w:val="22"/>
          <w:rFonts w:hint="eastAsia" w:ascii="仿宋" w:hAnsi="仿宋" w:eastAsia="仿宋"/>
          <w:bCs/>
          <w:color w:val="auto"/>
          <w:sz w:val="32"/>
          <w:szCs w:val="32"/>
          <w:highlight w:val="none"/>
        </w:rPr>
        <w:t>。其中：</w:t>
      </w:r>
      <w:bookmarkEnd w:id="46"/>
      <w:bookmarkEnd w:id="47"/>
      <w:bookmarkEnd w:id="48"/>
      <w:bookmarkEnd w:id="49"/>
    </w:p>
    <w:p w14:paraId="2101DB09">
      <w:pPr>
        <w:numPr>
          <w:ilvl w:val="0"/>
          <w:numId w:val="0"/>
        </w:numPr>
        <w:spacing w:line="600" w:lineRule="exact"/>
        <w:ind w:firstLine="643" w:firstLineChars="200"/>
        <w:jc w:val="both"/>
        <w:rPr>
          <w:rStyle w:val="22"/>
          <w:rFonts w:eastAsia="仿宋_GB2312"/>
          <w:color w:val="auto"/>
          <w:sz w:val="32"/>
          <w:szCs w:val="32"/>
          <w:highlight w:val="none"/>
        </w:rPr>
      </w:pPr>
      <w:bookmarkStart w:id="50" w:name="_Toc15377214"/>
      <w:bookmarkStart w:id="51" w:name="_Toc15396608"/>
      <w:r>
        <w:rPr>
          <w:rStyle w:val="22"/>
          <w:rFonts w:hint="eastAsia" w:eastAsia="仿宋_GB2312"/>
          <w:color w:val="auto"/>
          <w:sz w:val="32"/>
          <w:szCs w:val="32"/>
          <w:highlight w:val="none"/>
          <w:lang w:val="en-US" w:eastAsia="zh-CN"/>
        </w:rPr>
        <w:t>1.</w:t>
      </w:r>
      <w:r>
        <w:rPr>
          <w:rStyle w:val="22"/>
          <w:rFonts w:eastAsia="仿宋_GB2312"/>
          <w:color w:val="auto"/>
          <w:sz w:val="32"/>
          <w:szCs w:val="32"/>
          <w:highlight w:val="none"/>
        </w:rPr>
        <w:t>一般公共服务（201）政协事务（02）行政运行（01）:</w:t>
      </w:r>
      <w:r>
        <w:rPr>
          <w:rStyle w:val="22"/>
          <w:rFonts w:hint="eastAsia" w:eastAsia="仿宋_GB2312"/>
          <w:b w:val="0"/>
          <w:bCs/>
          <w:color w:val="auto"/>
          <w:sz w:val="32"/>
          <w:szCs w:val="32"/>
          <w:highlight w:val="none"/>
          <w:lang w:eastAsia="zh-CN"/>
        </w:rPr>
        <w:t>支出</w:t>
      </w:r>
      <w:r>
        <w:rPr>
          <w:rStyle w:val="22"/>
          <w:rFonts w:eastAsia="仿宋_GB2312"/>
          <w:b w:val="0"/>
          <w:bCs/>
          <w:color w:val="auto"/>
          <w:sz w:val="32"/>
          <w:szCs w:val="32"/>
          <w:highlight w:val="none"/>
        </w:rPr>
        <w:t>决算数为</w:t>
      </w:r>
      <w:r>
        <w:rPr>
          <w:rStyle w:val="22"/>
          <w:rFonts w:hint="eastAsia" w:eastAsia="仿宋_GB2312"/>
          <w:b w:val="0"/>
          <w:bCs/>
          <w:color w:val="auto"/>
          <w:sz w:val="32"/>
          <w:szCs w:val="32"/>
          <w:highlight w:val="none"/>
          <w:lang w:val="en-US" w:eastAsia="zh-CN"/>
        </w:rPr>
        <w:t>893.81</w:t>
      </w:r>
      <w:r>
        <w:rPr>
          <w:rStyle w:val="22"/>
          <w:rFonts w:eastAsia="仿宋_GB2312"/>
          <w:b w:val="0"/>
          <w:bCs/>
          <w:color w:val="auto"/>
          <w:sz w:val="32"/>
          <w:szCs w:val="32"/>
          <w:highlight w:val="none"/>
        </w:rPr>
        <w:t>万元，完成预算</w:t>
      </w:r>
      <w:r>
        <w:rPr>
          <w:rStyle w:val="22"/>
          <w:rFonts w:hint="eastAsia" w:eastAsia="仿宋_GB2312"/>
          <w:b w:val="0"/>
          <w:bCs/>
          <w:color w:val="auto"/>
          <w:sz w:val="32"/>
          <w:szCs w:val="32"/>
          <w:highlight w:val="none"/>
          <w:lang w:val="en-US" w:eastAsia="zh-CN"/>
        </w:rPr>
        <w:t>100</w:t>
      </w:r>
      <w:r>
        <w:rPr>
          <w:rStyle w:val="22"/>
          <w:rFonts w:eastAsia="仿宋_GB2312"/>
          <w:b w:val="0"/>
          <w:bCs/>
          <w:color w:val="auto"/>
          <w:sz w:val="32"/>
          <w:szCs w:val="32"/>
          <w:highlight w:val="none"/>
        </w:rPr>
        <w:t>%</w:t>
      </w:r>
      <w:r>
        <w:rPr>
          <w:rStyle w:val="22"/>
          <w:rFonts w:hint="eastAsia" w:eastAsia="仿宋_GB2312"/>
          <w:b w:val="0"/>
          <w:bCs/>
          <w:color w:val="auto"/>
          <w:sz w:val="32"/>
          <w:szCs w:val="32"/>
          <w:highlight w:val="none"/>
          <w:lang w:eastAsia="zh-CN"/>
        </w:rPr>
        <w:t>，</w:t>
      </w:r>
      <w:r>
        <w:rPr>
          <w:rStyle w:val="22"/>
          <w:rFonts w:hint="eastAsia" w:ascii="仿宋" w:hAnsi="仿宋" w:eastAsia="仿宋"/>
          <w:b w:val="0"/>
          <w:bCs/>
          <w:color w:val="auto"/>
          <w:sz w:val="32"/>
          <w:szCs w:val="32"/>
          <w:highlight w:val="none"/>
        </w:rPr>
        <w:t>决算数</w:t>
      </w:r>
      <w:r>
        <w:rPr>
          <w:rStyle w:val="22"/>
          <w:rFonts w:hint="eastAsia" w:ascii="仿宋" w:hAnsi="仿宋" w:eastAsia="仿宋"/>
          <w:b w:val="0"/>
          <w:bCs/>
          <w:color w:val="auto"/>
          <w:sz w:val="32"/>
          <w:szCs w:val="32"/>
          <w:highlight w:val="none"/>
          <w:lang w:eastAsia="zh-CN"/>
        </w:rPr>
        <w:t>等于</w:t>
      </w:r>
      <w:r>
        <w:rPr>
          <w:rStyle w:val="22"/>
          <w:rFonts w:hint="eastAsia" w:ascii="仿宋" w:hAnsi="仿宋" w:eastAsia="仿宋"/>
          <w:b w:val="0"/>
          <w:bCs/>
          <w:color w:val="auto"/>
          <w:sz w:val="32"/>
          <w:szCs w:val="32"/>
          <w:highlight w:val="none"/>
        </w:rPr>
        <w:t>预算数</w:t>
      </w:r>
      <w:r>
        <w:rPr>
          <w:rFonts w:hint="eastAsia" w:ascii="仿宋" w:hAnsi="仿宋" w:eastAsia="仿宋"/>
          <w:color w:val="auto"/>
          <w:sz w:val="32"/>
          <w:szCs w:val="32"/>
          <w:highlight w:val="none"/>
          <w:lang w:val="en-US" w:eastAsia="zh-CN"/>
        </w:rPr>
        <w:t>。</w:t>
      </w:r>
    </w:p>
    <w:p w14:paraId="43291019">
      <w:pPr>
        <w:numPr>
          <w:ilvl w:val="0"/>
          <w:numId w:val="0"/>
        </w:numPr>
        <w:spacing w:line="600" w:lineRule="exact"/>
        <w:ind w:firstLine="643" w:firstLineChars="200"/>
        <w:jc w:val="both"/>
        <w:rPr>
          <w:rFonts w:eastAsia="仿宋_GB2312"/>
          <w:color w:val="auto"/>
          <w:sz w:val="32"/>
          <w:szCs w:val="32"/>
          <w:highlight w:val="none"/>
        </w:rPr>
      </w:pPr>
      <w:r>
        <w:rPr>
          <w:rStyle w:val="22"/>
          <w:rFonts w:hint="eastAsia" w:eastAsia="仿宋_GB2312"/>
          <w:color w:val="auto"/>
          <w:sz w:val="32"/>
          <w:szCs w:val="32"/>
          <w:highlight w:val="none"/>
          <w:lang w:val="en-US" w:eastAsia="zh-CN"/>
        </w:rPr>
        <w:t>2</w:t>
      </w:r>
      <w:r>
        <w:rPr>
          <w:rStyle w:val="22"/>
          <w:rFonts w:eastAsia="仿宋_GB2312"/>
          <w:color w:val="auto"/>
          <w:sz w:val="32"/>
          <w:szCs w:val="32"/>
          <w:highlight w:val="none"/>
        </w:rPr>
        <w:t>.一般公共服务（201）政协事务（02）一般行政管理事务（02）</w:t>
      </w:r>
      <w:r>
        <w:rPr>
          <w:rStyle w:val="22"/>
          <w:rFonts w:hint="eastAsia" w:eastAsia="仿宋_GB2312"/>
          <w:color w:val="auto"/>
          <w:sz w:val="32"/>
          <w:szCs w:val="32"/>
          <w:highlight w:val="none"/>
          <w:lang w:eastAsia="zh-CN"/>
        </w:rPr>
        <w:t>：</w:t>
      </w:r>
      <w:r>
        <w:rPr>
          <w:rStyle w:val="22"/>
          <w:rFonts w:hint="eastAsia" w:eastAsia="仿宋_GB2312"/>
          <w:b w:val="0"/>
          <w:bCs/>
          <w:color w:val="auto"/>
          <w:sz w:val="32"/>
          <w:szCs w:val="32"/>
          <w:highlight w:val="none"/>
          <w:lang w:eastAsia="zh-CN"/>
        </w:rPr>
        <w:t>支出</w:t>
      </w:r>
      <w:r>
        <w:rPr>
          <w:rFonts w:eastAsia="仿宋_GB2312"/>
          <w:color w:val="auto"/>
          <w:sz w:val="32"/>
          <w:szCs w:val="32"/>
          <w:highlight w:val="none"/>
        </w:rPr>
        <w:t>决算数为</w:t>
      </w:r>
      <w:r>
        <w:rPr>
          <w:rFonts w:hint="eastAsia" w:eastAsia="仿宋_GB2312"/>
          <w:color w:val="auto"/>
          <w:sz w:val="32"/>
          <w:szCs w:val="32"/>
          <w:highlight w:val="none"/>
          <w:lang w:val="en-US" w:eastAsia="zh-CN"/>
        </w:rPr>
        <w:t>173.78</w:t>
      </w:r>
      <w:r>
        <w:rPr>
          <w:rFonts w:eastAsia="仿宋_GB2312"/>
          <w:color w:val="auto"/>
          <w:sz w:val="32"/>
          <w:szCs w:val="32"/>
          <w:highlight w:val="none"/>
        </w:rPr>
        <w:t>万元，</w:t>
      </w:r>
      <w:r>
        <w:rPr>
          <w:rStyle w:val="22"/>
          <w:rFonts w:eastAsia="仿宋_GB2312"/>
          <w:b w:val="0"/>
          <w:bCs/>
          <w:color w:val="auto"/>
          <w:sz w:val="32"/>
          <w:szCs w:val="32"/>
          <w:highlight w:val="none"/>
        </w:rPr>
        <w:t>完成预算</w:t>
      </w:r>
      <w:r>
        <w:rPr>
          <w:rStyle w:val="22"/>
          <w:rFonts w:hint="eastAsia" w:eastAsia="仿宋_GB2312"/>
          <w:b w:val="0"/>
          <w:bCs/>
          <w:color w:val="auto"/>
          <w:sz w:val="32"/>
          <w:szCs w:val="32"/>
          <w:highlight w:val="none"/>
          <w:lang w:val="en-US" w:eastAsia="zh-CN"/>
        </w:rPr>
        <w:t>100</w:t>
      </w:r>
      <w:r>
        <w:rPr>
          <w:rStyle w:val="22"/>
          <w:rFonts w:eastAsia="仿宋_GB2312"/>
          <w:b w:val="0"/>
          <w:bCs/>
          <w:color w:val="auto"/>
          <w:sz w:val="32"/>
          <w:szCs w:val="32"/>
          <w:highlight w:val="none"/>
        </w:rPr>
        <w:t>%</w:t>
      </w:r>
      <w:r>
        <w:rPr>
          <w:rStyle w:val="22"/>
          <w:rFonts w:hint="eastAsia" w:eastAsia="仿宋_GB2312"/>
          <w:b w:val="0"/>
          <w:bCs/>
          <w:color w:val="auto"/>
          <w:sz w:val="32"/>
          <w:szCs w:val="32"/>
          <w:highlight w:val="none"/>
          <w:lang w:eastAsia="zh-CN"/>
        </w:rPr>
        <w:t>，</w:t>
      </w:r>
      <w:r>
        <w:rPr>
          <w:rStyle w:val="22"/>
          <w:rFonts w:hint="eastAsia" w:ascii="仿宋" w:hAnsi="仿宋" w:eastAsia="仿宋"/>
          <w:b w:val="0"/>
          <w:bCs/>
          <w:color w:val="auto"/>
          <w:sz w:val="32"/>
          <w:szCs w:val="32"/>
          <w:highlight w:val="none"/>
        </w:rPr>
        <w:t>决算数</w:t>
      </w:r>
      <w:r>
        <w:rPr>
          <w:rStyle w:val="22"/>
          <w:rFonts w:hint="eastAsia" w:ascii="仿宋" w:hAnsi="仿宋" w:eastAsia="仿宋"/>
          <w:b w:val="0"/>
          <w:bCs/>
          <w:color w:val="auto"/>
          <w:sz w:val="32"/>
          <w:szCs w:val="32"/>
          <w:highlight w:val="none"/>
          <w:lang w:eastAsia="zh-CN"/>
        </w:rPr>
        <w:t>等于</w:t>
      </w:r>
      <w:r>
        <w:rPr>
          <w:rStyle w:val="22"/>
          <w:rFonts w:hint="eastAsia" w:ascii="仿宋" w:hAnsi="仿宋" w:eastAsia="仿宋"/>
          <w:b w:val="0"/>
          <w:bCs/>
          <w:color w:val="auto"/>
          <w:sz w:val="32"/>
          <w:szCs w:val="32"/>
          <w:highlight w:val="none"/>
        </w:rPr>
        <w:t>预算数</w:t>
      </w:r>
      <w:r>
        <w:rPr>
          <w:rFonts w:hint="eastAsia" w:ascii="仿宋" w:hAnsi="仿宋" w:eastAsia="仿宋"/>
          <w:color w:val="auto"/>
          <w:sz w:val="32"/>
          <w:szCs w:val="32"/>
          <w:highlight w:val="none"/>
          <w:lang w:val="en-US" w:eastAsia="zh-CN"/>
        </w:rPr>
        <w:t>。</w:t>
      </w:r>
    </w:p>
    <w:p w14:paraId="1B00C3D9">
      <w:pPr>
        <w:spacing w:line="600" w:lineRule="exact"/>
        <w:ind w:firstLine="643" w:firstLineChars="200"/>
        <w:jc w:val="both"/>
        <w:rPr>
          <w:rStyle w:val="22"/>
          <w:rFonts w:hint="eastAsia" w:ascii="仿宋" w:hAnsi="仿宋" w:eastAsia="仿宋"/>
          <w:b w:val="0"/>
          <w:bCs/>
          <w:color w:val="auto"/>
          <w:sz w:val="32"/>
          <w:szCs w:val="32"/>
          <w:highlight w:val="none"/>
        </w:rPr>
      </w:pPr>
      <w:r>
        <w:rPr>
          <w:rFonts w:hint="eastAsia" w:eastAsia="仿宋_GB2312"/>
          <w:b/>
          <w:bCs/>
          <w:color w:val="auto"/>
          <w:sz w:val="32"/>
          <w:szCs w:val="32"/>
          <w:highlight w:val="none"/>
          <w:lang w:val="en-US" w:eastAsia="zh-CN"/>
        </w:rPr>
        <w:t>3</w:t>
      </w:r>
      <w:r>
        <w:rPr>
          <w:rFonts w:eastAsia="仿宋_GB2312"/>
          <w:b/>
          <w:bCs/>
          <w:color w:val="auto"/>
          <w:sz w:val="32"/>
          <w:szCs w:val="32"/>
          <w:highlight w:val="none"/>
        </w:rPr>
        <w:t>.</w:t>
      </w:r>
      <w:r>
        <w:rPr>
          <w:rStyle w:val="22"/>
          <w:rFonts w:eastAsia="仿宋_GB2312"/>
          <w:color w:val="auto"/>
          <w:sz w:val="32"/>
          <w:szCs w:val="32"/>
          <w:highlight w:val="none"/>
        </w:rPr>
        <w:t>一般公共服务（201）政协事务（02）</w:t>
      </w:r>
      <w:r>
        <w:rPr>
          <w:rStyle w:val="22"/>
          <w:rFonts w:hint="eastAsia" w:eastAsia="仿宋_GB2312"/>
          <w:color w:val="auto"/>
          <w:sz w:val="32"/>
          <w:szCs w:val="32"/>
          <w:highlight w:val="none"/>
          <w:lang w:eastAsia="zh-CN"/>
        </w:rPr>
        <w:t>事业运行</w:t>
      </w:r>
      <w:r>
        <w:rPr>
          <w:rStyle w:val="22"/>
          <w:rFonts w:eastAsia="仿宋_GB2312"/>
          <w:color w:val="auto"/>
          <w:sz w:val="32"/>
          <w:szCs w:val="32"/>
          <w:highlight w:val="none"/>
        </w:rPr>
        <w:t>（</w:t>
      </w:r>
      <w:r>
        <w:rPr>
          <w:rStyle w:val="22"/>
          <w:rFonts w:hint="eastAsia" w:eastAsia="仿宋_GB2312"/>
          <w:color w:val="auto"/>
          <w:sz w:val="32"/>
          <w:szCs w:val="32"/>
          <w:highlight w:val="none"/>
          <w:lang w:val="en-US" w:eastAsia="zh-CN"/>
        </w:rPr>
        <w:t>50</w:t>
      </w:r>
      <w:r>
        <w:rPr>
          <w:rStyle w:val="22"/>
          <w:rFonts w:eastAsia="仿宋_GB2312"/>
          <w:color w:val="auto"/>
          <w:sz w:val="32"/>
          <w:szCs w:val="32"/>
          <w:highlight w:val="none"/>
        </w:rPr>
        <w:t>）:</w:t>
      </w:r>
      <w:r>
        <w:rPr>
          <w:rFonts w:hint="eastAsia" w:eastAsia="仿宋_GB2312"/>
          <w:color w:val="auto"/>
          <w:sz w:val="32"/>
          <w:szCs w:val="32"/>
          <w:highlight w:val="none"/>
          <w:lang w:eastAsia="zh-CN"/>
        </w:rPr>
        <w:t>支出</w:t>
      </w:r>
      <w:r>
        <w:rPr>
          <w:rFonts w:eastAsia="仿宋_GB2312"/>
          <w:color w:val="auto"/>
          <w:sz w:val="32"/>
          <w:szCs w:val="32"/>
          <w:highlight w:val="none"/>
        </w:rPr>
        <w:t>决算数为</w:t>
      </w:r>
      <w:r>
        <w:rPr>
          <w:rFonts w:hint="eastAsia" w:eastAsia="仿宋_GB2312"/>
          <w:color w:val="auto"/>
          <w:sz w:val="32"/>
          <w:szCs w:val="32"/>
          <w:highlight w:val="none"/>
          <w:lang w:val="en-US" w:eastAsia="zh-CN"/>
        </w:rPr>
        <w:t>12.02</w:t>
      </w:r>
      <w:r>
        <w:rPr>
          <w:rFonts w:eastAsia="仿宋_GB2312"/>
          <w:color w:val="auto"/>
          <w:sz w:val="32"/>
          <w:szCs w:val="32"/>
          <w:highlight w:val="none"/>
        </w:rPr>
        <w:t>万元，</w:t>
      </w:r>
      <w:r>
        <w:rPr>
          <w:rStyle w:val="22"/>
          <w:rFonts w:eastAsia="仿宋_GB2312"/>
          <w:b w:val="0"/>
          <w:bCs/>
          <w:color w:val="auto"/>
          <w:sz w:val="32"/>
          <w:szCs w:val="32"/>
          <w:highlight w:val="none"/>
        </w:rPr>
        <w:t>完成预算</w:t>
      </w:r>
      <w:r>
        <w:rPr>
          <w:rStyle w:val="22"/>
          <w:rFonts w:hint="eastAsia" w:eastAsia="仿宋_GB2312"/>
          <w:b w:val="0"/>
          <w:bCs/>
          <w:color w:val="auto"/>
          <w:sz w:val="32"/>
          <w:szCs w:val="32"/>
          <w:highlight w:val="none"/>
          <w:lang w:val="en-US" w:eastAsia="zh-CN"/>
        </w:rPr>
        <w:t>100</w:t>
      </w:r>
      <w:r>
        <w:rPr>
          <w:rStyle w:val="22"/>
          <w:rFonts w:eastAsia="仿宋_GB2312"/>
          <w:b w:val="0"/>
          <w:bCs/>
          <w:color w:val="auto"/>
          <w:sz w:val="32"/>
          <w:szCs w:val="32"/>
          <w:highlight w:val="none"/>
        </w:rPr>
        <w:t>%</w:t>
      </w:r>
      <w:r>
        <w:rPr>
          <w:rStyle w:val="22"/>
          <w:rFonts w:hint="eastAsia" w:eastAsia="仿宋_GB2312"/>
          <w:b w:val="0"/>
          <w:bCs/>
          <w:color w:val="auto"/>
          <w:sz w:val="32"/>
          <w:szCs w:val="32"/>
          <w:highlight w:val="none"/>
          <w:lang w:eastAsia="zh-CN"/>
        </w:rPr>
        <w:t>，</w:t>
      </w:r>
      <w:r>
        <w:rPr>
          <w:rStyle w:val="22"/>
          <w:rFonts w:hint="eastAsia" w:ascii="仿宋" w:hAnsi="仿宋" w:eastAsia="仿宋"/>
          <w:b w:val="0"/>
          <w:bCs/>
          <w:color w:val="auto"/>
          <w:sz w:val="32"/>
          <w:szCs w:val="32"/>
          <w:highlight w:val="none"/>
        </w:rPr>
        <w:t>决算数</w:t>
      </w:r>
      <w:r>
        <w:rPr>
          <w:rStyle w:val="22"/>
          <w:rFonts w:hint="eastAsia" w:ascii="仿宋" w:hAnsi="仿宋" w:eastAsia="仿宋"/>
          <w:b w:val="0"/>
          <w:bCs/>
          <w:color w:val="auto"/>
          <w:sz w:val="32"/>
          <w:szCs w:val="32"/>
          <w:highlight w:val="none"/>
          <w:lang w:eastAsia="zh-CN"/>
        </w:rPr>
        <w:t>等于</w:t>
      </w:r>
      <w:r>
        <w:rPr>
          <w:rStyle w:val="22"/>
          <w:rFonts w:hint="eastAsia" w:ascii="仿宋" w:hAnsi="仿宋" w:eastAsia="仿宋"/>
          <w:b w:val="0"/>
          <w:bCs/>
          <w:color w:val="auto"/>
          <w:sz w:val="32"/>
          <w:szCs w:val="32"/>
          <w:highlight w:val="none"/>
        </w:rPr>
        <w:t>预算数</w:t>
      </w:r>
      <w:r>
        <w:rPr>
          <w:rFonts w:hint="eastAsia" w:ascii="仿宋" w:hAnsi="仿宋" w:eastAsia="仿宋"/>
          <w:color w:val="auto"/>
          <w:sz w:val="32"/>
          <w:szCs w:val="32"/>
          <w:highlight w:val="none"/>
          <w:lang w:val="en-US" w:eastAsia="zh-CN"/>
        </w:rPr>
        <w:t>。</w:t>
      </w:r>
    </w:p>
    <w:p w14:paraId="7BCCDE6C">
      <w:pPr>
        <w:spacing w:line="600" w:lineRule="exact"/>
        <w:ind w:firstLine="643" w:firstLineChars="200"/>
        <w:jc w:val="both"/>
        <w:rPr>
          <w:rStyle w:val="22"/>
          <w:rFonts w:ascii="仿宋" w:hAnsi="仿宋" w:eastAsia="仿宋"/>
          <w:bCs/>
          <w:color w:val="auto"/>
          <w:sz w:val="32"/>
          <w:szCs w:val="32"/>
          <w:highlight w:val="none"/>
        </w:rPr>
      </w:pPr>
      <w:r>
        <w:rPr>
          <w:rFonts w:hint="eastAsia" w:eastAsia="仿宋_GB2312"/>
          <w:b/>
          <w:bCs/>
          <w:color w:val="auto"/>
          <w:sz w:val="32"/>
          <w:szCs w:val="32"/>
          <w:highlight w:val="none"/>
          <w:lang w:val="en-US" w:eastAsia="zh-CN"/>
        </w:rPr>
        <w:t>4.</w:t>
      </w:r>
      <w:r>
        <w:rPr>
          <w:rStyle w:val="22"/>
          <w:rFonts w:eastAsia="仿宋_GB2312"/>
          <w:color w:val="auto"/>
          <w:sz w:val="32"/>
          <w:szCs w:val="32"/>
          <w:highlight w:val="none"/>
        </w:rPr>
        <w:t>社会保障和就业（208）</w:t>
      </w:r>
      <w:r>
        <w:rPr>
          <w:rStyle w:val="22"/>
          <w:rFonts w:hint="eastAsia" w:eastAsia="仿宋_GB2312"/>
          <w:color w:val="auto"/>
          <w:sz w:val="32"/>
          <w:szCs w:val="32"/>
          <w:highlight w:val="none"/>
        </w:rPr>
        <w:t>行政事业单位养老支出</w:t>
      </w:r>
      <w:r>
        <w:rPr>
          <w:rStyle w:val="22"/>
          <w:rFonts w:eastAsia="仿宋_GB2312"/>
          <w:color w:val="auto"/>
          <w:sz w:val="32"/>
          <w:szCs w:val="32"/>
          <w:highlight w:val="none"/>
        </w:rPr>
        <w:t>（05）</w:t>
      </w:r>
      <w:r>
        <w:rPr>
          <w:rStyle w:val="22"/>
          <w:rFonts w:hint="eastAsia" w:eastAsia="仿宋_GB2312"/>
          <w:color w:val="auto"/>
          <w:sz w:val="32"/>
          <w:szCs w:val="32"/>
          <w:highlight w:val="none"/>
        </w:rPr>
        <w:t>行政单位离退休</w:t>
      </w:r>
      <w:r>
        <w:rPr>
          <w:rStyle w:val="22"/>
          <w:rFonts w:eastAsia="仿宋_GB2312"/>
          <w:color w:val="auto"/>
          <w:sz w:val="32"/>
          <w:szCs w:val="32"/>
          <w:highlight w:val="none"/>
        </w:rPr>
        <w:t>（0</w:t>
      </w:r>
      <w:r>
        <w:rPr>
          <w:rStyle w:val="22"/>
          <w:rFonts w:hint="eastAsia" w:eastAsia="仿宋_GB2312"/>
          <w:color w:val="auto"/>
          <w:sz w:val="32"/>
          <w:szCs w:val="32"/>
          <w:highlight w:val="none"/>
          <w:lang w:val="en-US" w:eastAsia="zh-CN"/>
        </w:rPr>
        <w:t>1</w:t>
      </w:r>
      <w:r>
        <w:rPr>
          <w:rStyle w:val="22"/>
          <w:rFonts w:eastAsia="仿宋_GB2312"/>
          <w:color w:val="auto"/>
          <w:sz w:val="32"/>
          <w:szCs w:val="32"/>
          <w:highlight w:val="none"/>
        </w:rPr>
        <w:t>）:</w:t>
      </w:r>
      <w:r>
        <w:rPr>
          <w:rFonts w:hint="eastAsia" w:eastAsia="仿宋_GB2312"/>
          <w:color w:val="auto"/>
          <w:sz w:val="32"/>
          <w:szCs w:val="32"/>
          <w:highlight w:val="none"/>
          <w:lang w:eastAsia="zh-CN"/>
        </w:rPr>
        <w:t>支出</w:t>
      </w:r>
      <w:r>
        <w:rPr>
          <w:rFonts w:eastAsia="仿宋_GB2312"/>
          <w:color w:val="auto"/>
          <w:sz w:val="32"/>
          <w:szCs w:val="32"/>
          <w:highlight w:val="none"/>
        </w:rPr>
        <w:t>决算数为</w:t>
      </w:r>
      <w:r>
        <w:rPr>
          <w:rFonts w:hint="eastAsia" w:eastAsia="仿宋_GB2312"/>
          <w:color w:val="auto"/>
          <w:sz w:val="32"/>
          <w:szCs w:val="32"/>
          <w:highlight w:val="none"/>
          <w:lang w:val="en-US" w:eastAsia="zh-CN"/>
        </w:rPr>
        <w:t>3.02</w:t>
      </w:r>
      <w:r>
        <w:rPr>
          <w:rFonts w:eastAsia="仿宋_GB2312"/>
          <w:color w:val="auto"/>
          <w:sz w:val="32"/>
          <w:szCs w:val="32"/>
          <w:highlight w:val="none"/>
        </w:rPr>
        <w:t>万元</w:t>
      </w:r>
      <w:r>
        <w:rPr>
          <w:rFonts w:hint="eastAsia" w:eastAsia="仿宋_GB2312"/>
          <w:color w:val="auto"/>
          <w:sz w:val="32"/>
          <w:szCs w:val="32"/>
          <w:highlight w:val="none"/>
          <w:lang w:eastAsia="zh-CN"/>
        </w:rPr>
        <w:t>，</w:t>
      </w:r>
      <w:r>
        <w:rPr>
          <w:rFonts w:eastAsia="仿宋_GB2312"/>
          <w:color w:val="auto"/>
          <w:sz w:val="32"/>
          <w:szCs w:val="32"/>
          <w:highlight w:val="none"/>
        </w:rPr>
        <w:t>完成预算</w:t>
      </w:r>
      <w:r>
        <w:rPr>
          <w:rFonts w:hint="eastAsia" w:eastAsia="仿宋_GB2312"/>
          <w:color w:val="auto"/>
          <w:sz w:val="32"/>
          <w:szCs w:val="32"/>
          <w:highlight w:val="none"/>
          <w:lang w:val="en-US" w:eastAsia="zh-CN"/>
        </w:rPr>
        <w:t>100</w:t>
      </w:r>
      <w:r>
        <w:rPr>
          <w:rFonts w:eastAsia="仿宋_GB2312"/>
          <w:color w:val="auto"/>
          <w:sz w:val="32"/>
          <w:szCs w:val="32"/>
          <w:highlight w:val="none"/>
        </w:rPr>
        <w:t>%</w:t>
      </w:r>
      <w:r>
        <w:rPr>
          <w:rStyle w:val="22"/>
          <w:rFonts w:hint="eastAsia" w:eastAsia="仿宋_GB2312"/>
          <w:b w:val="0"/>
          <w:bCs/>
          <w:color w:val="auto"/>
          <w:sz w:val="32"/>
          <w:szCs w:val="32"/>
          <w:highlight w:val="none"/>
          <w:lang w:eastAsia="zh-CN"/>
        </w:rPr>
        <w:t>，</w:t>
      </w:r>
      <w:r>
        <w:rPr>
          <w:rStyle w:val="22"/>
          <w:rFonts w:hint="eastAsia" w:ascii="仿宋" w:hAnsi="仿宋" w:eastAsia="仿宋"/>
          <w:b w:val="0"/>
          <w:bCs/>
          <w:color w:val="auto"/>
          <w:sz w:val="32"/>
          <w:szCs w:val="32"/>
          <w:highlight w:val="none"/>
        </w:rPr>
        <w:t>决算数</w:t>
      </w:r>
      <w:r>
        <w:rPr>
          <w:rStyle w:val="22"/>
          <w:rFonts w:hint="eastAsia" w:ascii="仿宋" w:hAnsi="仿宋" w:eastAsia="仿宋"/>
          <w:b w:val="0"/>
          <w:bCs/>
          <w:color w:val="auto"/>
          <w:sz w:val="32"/>
          <w:szCs w:val="32"/>
          <w:highlight w:val="none"/>
          <w:lang w:eastAsia="zh-CN"/>
        </w:rPr>
        <w:t>等于</w:t>
      </w:r>
      <w:r>
        <w:rPr>
          <w:rStyle w:val="22"/>
          <w:rFonts w:hint="eastAsia" w:ascii="仿宋" w:hAnsi="仿宋" w:eastAsia="仿宋"/>
          <w:b w:val="0"/>
          <w:bCs/>
          <w:color w:val="auto"/>
          <w:sz w:val="32"/>
          <w:szCs w:val="32"/>
          <w:highlight w:val="none"/>
        </w:rPr>
        <w:t>预算数</w:t>
      </w:r>
      <w:r>
        <w:rPr>
          <w:rFonts w:eastAsia="仿宋_GB2312"/>
          <w:color w:val="auto"/>
          <w:sz w:val="32"/>
          <w:szCs w:val="32"/>
          <w:highlight w:val="none"/>
        </w:rPr>
        <w:t>。</w:t>
      </w:r>
    </w:p>
    <w:p w14:paraId="5EF08AB1">
      <w:pPr>
        <w:spacing w:line="600" w:lineRule="exact"/>
        <w:ind w:firstLine="643" w:firstLineChars="200"/>
        <w:jc w:val="both"/>
        <w:rPr>
          <w:rStyle w:val="22"/>
          <w:rFonts w:hint="eastAsia" w:ascii="仿宋" w:hAnsi="仿宋" w:eastAsia="仿宋"/>
          <w:b w:val="0"/>
          <w:bCs/>
          <w:color w:val="auto"/>
          <w:sz w:val="32"/>
          <w:szCs w:val="32"/>
          <w:highlight w:val="none"/>
        </w:rPr>
      </w:pPr>
      <w:r>
        <w:rPr>
          <w:rFonts w:hint="eastAsia" w:eastAsia="仿宋_GB2312"/>
          <w:b/>
          <w:bCs/>
          <w:color w:val="auto"/>
          <w:sz w:val="32"/>
          <w:szCs w:val="32"/>
          <w:highlight w:val="none"/>
          <w:lang w:val="en-US" w:eastAsia="zh-CN"/>
        </w:rPr>
        <w:t>5</w:t>
      </w:r>
      <w:r>
        <w:rPr>
          <w:rFonts w:eastAsia="仿宋_GB2312"/>
          <w:b/>
          <w:bCs/>
          <w:color w:val="auto"/>
          <w:sz w:val="32"/>
          <w:szCs w:val="32"/>
          <w:highlight w:val="none"/>
        </w:rPr>
        <w:t>.</w:t>
      </w:r>
      <w:r>
        <w:rPr>
          <w:rStyle w:val="22"/>
          <w:rFonts w:eastAsia="仿宋_GB2312"/>
          <w:color w:val="auto"/>
          <w:sz w:val="32"/>
          <w:szCs w:val="32"/>
          <w:highlight w:val="none"/>
        </w:rPr>
        <w:t>社会保障和就业（208）</w:t>
      </w:r>
      <w:r>
        <w:rPr>
          <w:rStyle w:val="22"/>
          <w:rFonts w:hint="eastAsia" w:eastAsia="仿宋_GB2312"/>
          <w:color w:val="auto"/>
          <w:sz w:val="32"/>
          <w:szCs w:val="32"/>
          <w:highlight w:val="none"/>
        </w:rPr>
        <w:t>行政事业单位养老支出</w:t>
      </w:r>
      <w:r>
        <w:rPr>
          <w:rStyle w:val="22"/>
          <w:rFonts w:eastAsia="仿宋_GB2312"/>
          <w:color w:val="auto"/>
          <w:sz w:val="32"/>
          <w:szCs w:val="32"/>
          <w:highlight w:val="none"/>
        </w:rPr>
        <w:t>（05）机关事业单位基本养老保险缴费支出（05）:</w:t>
      </w:r>
      <w:r>
        <w:rPr>
          <w:rFonts w:hint="eastAsia" w:eastAsia="仿宋_GB2312"/>
          <w:color w:val="auto"/>
          <w:sz w:val="32"/>
          <w:szCs w:val="32"/>
          <w:highlight w:val="none"/>
          <w:lang w:eastAsia="zh-CN"/>
        </w:rPr>
        <w:t>支出</w:t>
      </w:r>
      <w:r>
        <w:rPr>
          <w:rFonts w:eastAsia="仿宋_GB2312"/>
          <w:color w:val="auto"/>
          <w:sz w:val="32"/>
          <w:szCs w:val="32"/>
          <w:highlight w:val="none"/>
        </w:rPr>
        <w:t>决算数为</w:t>
      </w:r>
      <w:r>
        <w:rPr>
          <w:rFonts w:hint="eastAsia" w:eastAsia="仿宋_GB2312"/>
          <w:color w:val="auto"/>
          <w:sz w:val="32"/>
          <w:szCs w:val="32"/>
          <w:highlight w:val="none"/>
          <w:lang w:val="en-US" w:eastAsia="zh-CN"/>
        </w:rPr>
        <w:t>96.78</w:t>
      </w:r>
      <w:r>
        <w:rPr>
          <w:rFonts w:eastAsia="仿宋_GB2312"/>
          <w:color w:val="auto"/>
          <w:sz w:val="32"/>
          <w:szCs w:val="32"/>
          <w:highlight w:val="none"/>
        </w:rPr>
        <w:t>万元</w:t>
      </w:r>
      <w:r>
        <w:rPr>
          <w:rFonts w:hint="eastAsia" w:eastAsia="仿宋_GB2312"/>
          <w:color w:val="auto"/>
          <w:sz w:val="32"/>
          <w:szCs w:val="32"/>
          <w:highlight w:val="none"/>
          <w:lang w:eastAsia="zh-CN"/>
        </w:rPr>
        <w:t>，</w:t>
      </w:r>
      <w:r>
        <w:rPr>
          <w:rFonts w:eastAsia="仿宋_GB2312"/>
          <w:color w:val="auto"/>
          <w:sz w:val="32"/>
          <w:szCs w:val="32"/>
          <w:highlight w:val="none"/>
        </w:rPr>
        <w:t>完成预算</w:t>
      </w:r>
      <w:r>
        <w:rPr>
          <w:rFonts w:hint="eastAsia" w:eastAsia="仿宋_GB2312"/>
          <w:color w:val="auto"/>
          <w:sz w:val="32"/>
          <w:szCs w:val="32"/>
          <w:highlight w:val="none"/>
          <w:lang w:val="en-US" w:eastAsia="zh-CN"/>
        </w:rPr>
        <w:t>100</w:t>
      </w:r>
      <w:r>
        <w:rPr>
          <w:rFonts w:eastAsia="仿宋_GB2312"/>
          <w:color w:val="auto"/>
          <w:sz w:val="32"/>
          <w:szCs w:val="32"/>
          <w:highlight w:val="none"/>
        </w:rPr>
        <w:t>%</w:t>
      </w:r>
      <w:r>
        <w:rPr>
          <w:rStyle w:val="22"/>
          <w:rFonts w:hint="eastAsia" w:eastAsia="仿宋_GB2312"/>
          <w:b w:val="0"/>
          <w:bCs/>
          <w:color w:val="auto"/>
          <w:sz w:val="32"/>
          <w:szCs w:val="32"/>
          <w:highlight w:val="none"/>
          <w:lang w:eastAsia="zh-CN"/>
        </w:rPr>
        <w:t>，</w:t>
      </w:r>
      <w:r>
        <w:rPr>
          <w:rStyle w:val="22"/>
          <w:rFonts w:hint="eastAsia" w:ascii="仿宋" w:hAnsi="仿宋" w:eastAsia="仿宋"/>
          <w:b w:val="0"/>
          <w:bCs/>
          <w:color w:val="auto"/>
          <w:sz w:val="32"/>
          <w:szCs w:val="32"/>
          <w:highlight w:val="none"/>
        </w:rPr>
        <w:t>决算数</w:t>
      </w:r>
      <w:r>
        <w:rPr>
          <w:rStyle w:val="22"/>
          <w:rFonts w:hint="eastAsia" w:ascii="仿宋" w:hAnsi="仿宋" w:eastAsia="仿宋"/>
          <w:b w:val="0"/>
          <w:bCs/>
          <w:color w:val="auto"/>
          <w:sz w:val="32"/>
          <w:szCs w:val="32"/>
          <w:highlight w:val="none"/>
          <w:lang w:eastAsia="zh-CN"/>
        </w:rPr>
        <w:t>等于</w:t>
      </w:r>
      <w:r>
        <w:rPr>
          <w:rStyle w:val="22"/>
          <w:rFonts w:hint="eastAsia" w:ascii="仿宋" w:hAnsi="仿宋" w:eastAsia="仿宋"/>
          <w:b w:val="0"/>
          <w:bCs/>
          <w:color w:val="auto"/>
          <w:sz w:val="32"/>
          <w:szCs w:val="32"/>
          <w:highlight w:val="none"/>
        </w:rPr>
        <w:t>预算数</w:t>
      </w:r>
      <w:r>
        <w:rPr>
          <w:rFonts w:eastAsia="仿宋_GB2312"/>
          <w:color w:val="auto"/>
          <w:sz w:val="32"/>
          <w:szCs w:val="32"/>
          <w:highlight w:val="none"/>
        </w:rPr>
        <w:t>。</w:t>
      </w:r>
    </w:p>
    <w:p w14:paraId="1FF57784">
      <w:pPr>
        <w:spacing w:line="600" w:lineRule="exact"/>
        <w:ind w:firstLine="643" w:firstLineChars="200"/>
        <w:jc w:val="both"/>
        <w:rPr>
          <w:rStyle w:val="22"/>
          <w:rFonts w:hint="eastAsia" w:eastAsia="仿宋_GB2312"/>
          <w:bCs/>
          <w:color w:val="auto"/>
          <w:sz w:val="32"/>
          <w:szCs w:val="32"/>
          <w:highlight w:val="none"/>
          <w:lang w:val="en-US" w:eastAsia="zh-CN"/>
        </w:rPr>
      </w:pPr>
      <w:r>
        <w:rPr>
          <w:rStyle w:val="22"/>
          <w:rFonts w:hint="eastAsia" w:eastAsia="仿宋_GB2312"/>
          <w:bCs/>
          <w:color w:val="auto"/>
          <w:sz w:val="32"/>
          <w:szCs w:val="32"/>
          <w:highlight w:val="none"/>
          <w:lang w:val="en-US" w:eastAsia="zh-CN"/>
        </w:rPr>
        <w:t>6.</w:t>
      </w:r>
      <w:r>
        <w:rPr>
          <w:rStyle w:val="22"/>
          <w:rFonts w:eastAsia="仿宋_GB2312"/>
          <w:color w:val="auto"/>
          <w:sz w:val="32"/>
          <w:szCs w:val="32"/>
          <w:highlight w:val="none"/>
        </w:rPr>
        <w:t>社会保障和就业（208）</w:t>
      </w:r>
      <w:r>
        <w:rPr>
          <w:rStyle w:val="22"/>
          <w:rFonts w:hint="eastAsia" w:eastAsia="仿宋_GB2312"/>
          <w:color w:val="auto"/>
          <w:sz w:val="32"/>
          <w:szCs w:val="32"/>
          <w:highlight w:val="none"/>
        </w:rPr>
        <w:t>行政事业单位养老支出</w:t>
      </w:r>
      <w:r>
        <w:rPr>
          <w:rStyle w:val="22"/>
          <w:rFonts w:eastAsia="仿宋_GB2312"/>
          <w:color w:val="auto"/>
          <w:sz w:val="32"/>
          <w:szCs w:val="32"/>
          <w:highlight w:val="none"/>
        </w:rPr>
        <w:t>（05）</w:t>
      </w:r>
      <w:r>
        <w:rPr>
          <w:rStyle w:val="22"/>
          <w:rFonts w:hint="eastAsia" w:eastAsia="仿宋_GB2312"/>
          <w:color w:val="auto"/>
          <w:sz w:val="32"/>
          <w:szCs w:val="32"/>
          <w:highlight w:val="none"/>
        </w:rPr>
        <w:t>机关事业单位职业年金缴费支出</w:t>
      </w:r>
      <w:r>
        <w:rPr>
          <w:rStyle w:val="22"/>
          <w:rFonts w:eastAsia="仿宋_GB2312"/>
          <w:color w:val="auto"/>
          <w:sz w:val="32"/>
          <w:szCs w:val="32"/>
          <w:highlight w:val="none"/>
        </w:rPr>
        <w:t>（0</w:t>
      </w:r>
      <w:r>
        <w:rPr>
          <w:rStyle w:val="22"/>
          <w:rFonts w:hint="eastAsia" w:eastAsia="仿宋_GB2312"/>
          <w:color w:val="auto"/>
          <w:sz w:val="32"/>
          <w:szCs w:val="32"/>
          <w:highlight w:val="none"/>
          <w:lang w:val="en-US" w:eastAsia="zh-CN"/>
        </w:rPr>
        <w:t>6</w:t>
      </w:r>
      <w:r>
        <w:rPr>
          <w:rStyle w:val="22"/>
          <w:rFonts w:eastAsia="仿宋_GB2312"/>
          <w:color w:val="auto"/>
          <w:sz w:val="32"/>
          <w:szCs w:val="32"/>
          <w:highlight w:val="none"/>
        </w:rPr>
        <w:t>）:</w:t>
      </w:r>
      <w:r>
        <w:rPr>
          <w:rFonts w:hint="eastAsia" w:eastAsia="仿宋_GB2312"/>
          <w:color w:val="auto"/>
          <w:sz w:val="32"/>
          <w:szCs w:val="32"/>
          <w:highlight w:val="none"/>
          <w:lang w:eastAsia="zh-CN"/>
        </w:rPr>
        <w:t>支出</w:t>
      </w:r>
      <w:r>
        <w:rPr>
          <w:rFonts w:eastAsia="仿宋_GB2312"/>
          <w:color w:val="auto"/>
          <w:sz w:val="32"/>
          <w:szCs w:val="32"/>
          <w:highlight w:val="none"/>
        </w:rPr>
        <w:t>决算数为</w:t>
      </w:r>
      <w:r>
        <w:rPr>
          <w:rFonts w:hint="eastAsia" w:eastAsia="仿宋_GB2312"/>
          <w:color w:val="auto"/>
          <w:sz w:val="32"/>
          <w:szCs w:val="32"/>
          <w:highlight w:val="none"/>
          <w:lang w:val="en-US" w:eastAsia="zh-CN"/>
        </w:rPr>
        <w:t>62.24</w:t>
      </w:r>
      <w:r>
        <w:rPr>
          <w:rFonts w:eastAsia="仿宋_GB2312"/>
          <w:color w:val="auto"/>
          <w:sz w:val="32"/>
          <w:szCs w:val="32"/>
          <w:highlight w:val="none"/>
        </w:rPr>
        <w:t>万元</w:t>
      </w:r>
      <w:r>
        <w:rPr>
          <w:rFonts w:hint="eastAsia" w:eastAsia="仿宋_GB2312"/>
          <w:color w:val="auto"/>
          <w:sz w:val="32"/>
          <w:szCs w:val="32"/>
          <w:highlight w:val="none"/>
          <w:lang w:eastAsia="zh-CN"/>
        </w:rPr>
        <w:t>，</w:t>
      </w:r>
      <w:r>
        <w:rPr>
          <w:rFonts w:eastAsia="仿宋_GB2312"/>
          <w:color w:val="auto"/>
          <w:sz w:val="32"/>
          <w:szCs w:val="32"/>
          <w:highlight w:val="none"/>
        </w:rPr>
        <w:t>完成预算</w:t>
      </w:r>
      <w:r>
        <w:rPr>
          <w:rFonts w:hint="eastAsia" w:eastAsia="仿宋_GB2312"/>
          <w:color w:val="auto"/>
          <w:sz w:val="32"/>
          <w:szCs w:val="32"/>
          <w:highlight w:val="none"/>
          <w:lang w:val="en-US" w:eastAsia="zh-CN"/>
        </w:rPr>
        <w:t>100</w:t>
      </w:r>
      <w:r>
        <w:rPr>
          <w:rFonts w:eastAsia="仿宋_GB2312"/>
          <w:color w:val="auto"/>
          <w:sz w:val="32"/>
          <w:szCs w:val="32"/>
          <w:highlight w:val="none"/>
        </w:rPr>
        <w:t>%</w:t>
      </w:r>
      <w:r>
        <w:rPr>
          <w:rStyle w:val="22"/>
          <w:rFonts w:hint="eastAsia" w:eastAsia="仿宋_GB2312"/>
          <w:b w:val="0"/>
          <w:bCs/>
          <w:color w:val="auto"/>
          <w:sz w:val="32"/>
          <w:szCs w:val="32"/>
          <w:highlight w:val="none"/>
          <w:lang w:eastAsia="zh-CN"/>
        </w:rPr>
        <w:t>，</w:t>
      </w:r>
      <w:r>
        <w:rPr>
          <w:rStyle w:val="22"/>
          <w:rFonts w:hint="eastAsia" w:ascii="仿宋" w:hAnsi="仿宋" w:eastAsia="仿宋"/>
          <w:b w:val="0"/>
          <w:bCs/>
          <w:color w:val="auto"/>
          <w:sz w:val="32"/>
          <w:szCs w:val="32"/>
          <w:highlight w:val="none"/>
        </w:rPr>
        <w:t>决算数</w:t>
      </w:r>
      <w:r>
        <w:rPr>
          <w:rStyle w:val="22"/>
          <w:rFonts w:hint="eastAsia" w:ascii="仿宋" w:hAnsi="仿宋" w:eastAsia="仿宋"/>
          <w:b w:val="0"/>
          <w:bCs/>
          <w:color w:val="auto"/>
          <w:sz w:val="32"/>
          <w:szCs w:val="32"/>
          <w:highlight w:val="none"/>
          <w:lang w:eastAsia="zh-CN"/>
        </w:rPr>
        <w:t>等于</w:t>
      </w:r>
      <w:r>
        <w:rPr>
          <w:rStyle w:val="22"/>
          <w:rFonts w:hint="eastAsia" w:ascii="仿宋" w:hAnsi="仿宋" w:eastAsia="仿宋"/>
          <w:b w:val="0"/>
          <w:bCs/>
          <w:color w:val="auto"/>
          <w:sz w:val="32"/>
          <w:szCs w:val="32"/>
          <w:highlight w:val="none"/>
        </w:rPr>
        <w:t>预算数</w:t>
      </w:r>
      <w:r>
        <w:rPr>
          <w:rFonts w:eastAsia="仿宋_GB2312"/>
          <w:color w:val="auto"/>
          <w:sz w:val="32"/>
          <w:szCs w:val="32"/>
          <w:highlight w:val="none"/>
        </w:rPr>
        <w:t>。</w:t>
      </w:r>
    </w:p>
    <w:p w14:paraId="46B34067">
      <w:pPr>
        <w:spacing w:line="600" w:lineRule="exact"/>
        <w:ind w:firstLine="643" w:firstLineChars="200"/>
        <w:jc w:val="both"/>
        <w:rPr>
          <w:rStyle w:val="22"/>
          <w:rFonts w:hint="eastAsia" w:eastAsia="仿宋_GB2312"/>
          <w:bCs/>
          <w:color w:val="auto"/>
          <w:sz w:val="32"/>
          <w:szCs w:val="32"/>
          <w:highlight w:val="none"/>
          <w:lang w:val="en-US" w:eastAsia="zh-CN"/>
        </w:rPr>
      </w:pPr>
      <w:r>
        <w:rPr>
          <w:rStyle w:val="22"/>
          <w:rFonts w:hint="eastAsia" w:eastAsia="仿宋_GB2312"/>
          <w:bCs/>
          <w:color w:val="auto"/>
          <w:sz w:val="32"/>
          <w:szCs w:val="32"/>
          <w:highlight w:val="none"/>
          <w:lang w:val="en-US" w:eastAsia="zh-CN"/>
        </w:rPr>
        <w:t>7</w:t>
      </w:r>
      <w:r>
        <w:rPr>
          <w:rStyle w:val="22"/>
          <w:rFonts w:eastAsia="仿宋_GB2312"/>
          <w:bCs/>
          <w:color w:val="auto"/>
          <w:sz w:val="32"/>
          <w:szCs w:val="32"/>
          <w:highlight w:val="none"/>
        </w:rPr>
        <w:t>.</w:t>
      </w:r>
      <w:r>
        <w:rPr>
          <w:rStyle w:val="22"/>
          <w:rFonts w:eastAsia="仿宋_GB2312"/>
          <w:color w:val="auto"/>
          <w:sz w:val="32"/>
          <w:szCs w:val="32"/>
          <w:highlight w:val="none"/>
        </w:rPr>
        <w:t>社会保障和就业（208）</w:t>
      </w:r>
      <w:r>
        <w:rPr>
          <w:rStyle w:val="22"/>
          <w:rFonts w:hint="eastAsia" w:eastAsia="仿宋_GB2312"/>
          <w:color w:val="auto"/>
          <w:sz w:val="32"/>
          <w:szCs w:val="32"/>
          <w:highlight w:val="none"/>
        </w:rPr>
        <w:t>抚恤</w:t>
      </w:r>
      <w:r>
        <w:rPr>
          <w:rStyle w:val="22"/>
          <w:rFonts w:eastAsia="仿宋_GB2312"/>
          <w:color w:val="auto"/>
          <w:sz w:val="32"/>
          <w:szCs w:val="32"/>
          <w:highlight w:val="none"/>
        </w:rPr>
        <w:t>（</w:t>
      </w:r>
      <w:r>
        <w:rPr>
          <w:rStyle w:val="22"/>
          <w:rFonts w:hint="eastAsia" w:eastAsia="仿宋_GB2312"/>
          <w:color w:val="auto"/>
          <w:sz w:val="32"/>
          <w:szCs w:val="32"/>
          <w:highlight w:val="none"/>
          <w:lang w:val="en-US" w:eastAsia="zh-CN"/>
        </w:rPr>
        <w:t>08</w:t>
      </w:r>
      <w:r>
        <w:rPr>
          <w:rStyle w:val="22"/>
          <w:rFonts w:eastAsia="仿宋_GB2312"/>
          <w:color w:val="auto"/>
          <w:sz w:val="32"/>
          <w:szCs w:val="32"/>
          <w:highlight w:val="none"/>
        </w:rPr>
        <w:t>）</w:t>
      </w:r>
      <w:r>
        <w:rPr>
          <w:rStyle w:val="22"/>
          <w:rFonts w:hint="eastAsia" w:eastAsia="仿宋_GB2312"/>
          <w:color w:val="auto"/>
          <w:sz w:val="32"/>
          <w:szCs w:val="32"/>
          <w:highlight w:val="none"/>
        </w:rPr>
        <w:t>死亡抚恤</w:t>
      </w:r>
      <w:r>
        <w:rPr>
          <w:rStyle w:val="22"/>
          <w:rFonts w:eastAsia="仿宋_GB2312"/>
          <w:color w:val="auto"/>
          <w:sz w:val="32"/>
          <w:szCs w:val="32"/>
          <w:highlight w:val="none"/>
        </w:rPr>
        <w:t>（</w:t>
      </w:r>
      <w:r>
        <w:rPr>
          <w:rStyle w:val="22"/>
          <w:rFonts w:hint="eastAsia" w:eastAsia="仿宋_GB2312"/>
          <w:color w:val="auto"/>
          <w:sz w:val="32"/>
          <w:szCs w:val="32"/>
          <w:highlight w:val="none"/>
          <w:lang w:val="en-US" w:eastAsia="zh-CN"/>
        </w:rPr>
        <w:t>01</w:t>
      </w:r>
      <w:r>
        <w:rPr>
          <w:rStyle w:val="22"/>
          <w:rFonts w:eastAsia="仿宋_GB2312"/>
          <w:color w:val="auto"/>
          <w:sz w:val="32"/>
          <w:szCs w:val="32"/>
          <w:highlight w:val="none"/>
        </w:rPr>
        <w:t>）：</w:t>
      </w:r>
      <w:r>
        <w:rPr>
          <w:rFonts w:hint="eastAsia" w:eastAsia="仿宋_GB2312"/>
          <w:color w:val="auto"/>
          <w:sz w:val="32"/>
          <w:szCs w:val="32"/>
          <w:highlight w:val="none"/>
          <w:lang w:eastAsia="zh-CN"/>
        </w:rPr>
        <w:t>支出</w:t>
      </w:r>
      <w:r>
        <w:rPr>
          <w:rFonts w:eastAsia="仿宋_GB2312"/>
          <w:color w:val="auto"/>
          <w:sz w:val="32"/>
          <w:szCs w:val="32"/>
          <w:highlight w:val="none"/>
        </w:rPr>
        <w:t>决算数为</w:t>
      </w:r>
      <w:r>
        <w:rPr>
          <w:rFonts w:hint="eastAsia" w:eastAsia="仿宋_GB2312"/>
          <w:color w:val="auto"/>
          <w:sz w:val="32"/>
          <w:szCs w:val="32"/>
          <w:highlight w:val="none"/>
          <w:lang w:val="en-US" w:eastAsia="zh-CN"/>
        </w:rPr>
        <w:t>21.70</w:t>
      </w:r>
      <w:r>
        <w:rPr>
          <w:rFonts w:eastAsia="仿宋_GB2312"/>
          <w:color w:val="auto"/>
          <w:sz w:val="32"/>
          <w:szCs w:val="32"/>
          <w:highlight w:val="none"/>
        </w:rPr>
        <w:t>万元</w:t>
      </w:r>
      <w:r>
        <w:rPr>
          <w:rFonts w:hint="eastAsia" w:eastAsia="仿宋_GB2312"/>
          <w:color w:val="auto"/>
          <w:sz w:val="32"/>
          <w:szCs w:val="32"/>
          <w:highlight w:val="none"/>
          <w:lang w:eastAsia="zh-CN"/>
        </w:rPr>
        <w:t>，</w:t>
      </w:r>
      <w:r>
        <w:rPr>
          <w:rFonts w:eastAsia="仿宋_GB2312"/>
          <w:color w:val="auto"/>
          <w:sz w:val="32"/>
          <w:szCs w:val="32"/>
          <w:highlight w:val="none"/>
        </w:rPr>
        <w:t>完成预算</w:t>
      </w:r>
      <w:r>
        <w:rPr>
          <w:rFonts w:hint="eastAsia" w:eastAsia="仿宋_GB2312"/>
          <w:color w:val="auto"/>
          <w:sz w:val="32"/>
          <w:szCs w:val="32"/>
          <w:highlight w:val="none"/>
          <w:lang w:val="en-US" w:eastAsia="zh-CN"/>
        </w:rPr>
        <w:t>100</w:t>
      </w:r>
      <w:r>
        <w:rPr>
          <w:rFonts w:eastAsia="仿宋_GB2312"/>
          <w:color w:val="auto"/>
          <w:sz w:val="32"/>
          <w:szCs w:val="32"/>
          <w:highlight w:val="none"/>
        </w:rPr>
        <w:t>%</w:t>
      </w:r>
      <w:r>
        <w:rPr>
          <w:rStyle w:val="22"/>
          <w:rFonts w:hint="eastAsia" w:eastAsia="仿宋_GB2312"/>
          <w:b w:val="0"/>
          <w:bCs/>
          <w:color w:val="auto"/>
          <w:sz w:val="32"/>
          <w:szCs w:val="32"/>
          <w:highlight w:val="none"/>
          <w:lang w:eastAsia="zh-CN"/>
        </w:rPr>
        <w:t>，</w:t>
      </w:r>
      <w:r>
        <w:rPr>
          <w:rStyle w:val="22"/>
          <w:rFonts w:hint="eastAsia" w:ascii="仿宋" w:hAnsi="仿宋" w:eastAsia="仿宋"/>
          <w:b w:val="0"/>
          <w:bCs/>
          <w:color w:val="auto"/>
          <w:sz w:val="32"/>
          <w:szCs w:val="32"/>
          <w:highlight w:val="none"/>
        </w:rPr>
        <w:t>决算数</w:t>
      </w:r>
      <w:r>
        <w:rPr>
          <w:rStyle w:val="22"/>
          <w:rFonts w:hint="eastAsia" w:ascii="仿宋" w:hAnsi="仿宋" w:eastAsia="仿宋"/>
          <w:b w:val="0"/>
          <w:bCs/>
          <w:color w:val="auto"/>
          <w:sz w:val="32"/>
          <w:szCs w:val="32"/>
          <w:highlight w:val="none"/>
          <w:lang w:eastAsia="zh-CN"/>
        </w:rPr>
        <w:t>等于</w:t>
      </w:r>
      <w:r>
        <w:rPr>
          <w:rStyle w:val="22"/>
          <w:rFonts w:hint="eastAsia" w:ascii="仿宋" w:hAnsi="仿宋" w:eastAsia="仿宋"/>
          <w:b w:val="0"/>
          <w:bCs/>
          <w:color w:val="auto"/>
          <w:sz w:val="32"/>
          <w:szCs w:val="32"/>
          <w:highlight w:val="none"/>
        </w:rPr>
        <w:t>预算数</w:t>
      </w:r>
      <w:r>
        <w:rPr>
          <w:rFonts w:eastAsia="仿宋_GB2312"/>
          <w:color w:val="auto"/>
          <w:sz w:val="32"/>
          <w:szCs w:val="32"/>
          <w:highlight w:val="none"/>
        </w:rPr>
        <w:t>。</w:t>
      </w:r>
    </w:p>
    <w:p w14:paraId="6253A30B">
      <w:pPr>
        <w:spacing w:line="600" w:lineRule="exact"/>
        <w:ind w:firstLine="643" w:firstLineChars="200"/>
        <w:jc w:val="both"/>
        <w:rPr>
          <w:rStyle w:val="22"/>
          <w:rFonts w:hint="eastAsia" w:eastAsia="仿宋_GB2312"/>
          <w:bCs/>
          <w:color w:val="auto"/>
          <w:sz w:val="32"/>
          <w:szCs w:val="32"/>
          <w:highlight w:val="none"/>
          <w:lang w:val="en-US" w:eastAsia="zh-CN"/>
        </w:rPr>
      </w:pPr>
      <w:r>
        <w:rPr>
          <w:rStyle w:val="22"/>
          <w:rFonts w:hint="eastAsia" w:eastAsia="仿宋_GB2312"/>
          <w:bCs/>
          <w:color w:val="auto"/>
          <w:sz w:val="32"/>
          <w:szCs w:val="32"/>
          <w:highlight w:val="none"/>
          <w:lang w:val="en-US" w:eastAsia="zh-CN"/>
        </w:rPr>
        <w:t>8</w:t>
      </w:r>
      <w:r>
        <w:rPr>
          <w:rStyle w:val="22"/>
          <w:rFonts w:eastAsia="仿宋_GB2312"/>
          <w:bCs/>
          <w:color w:val="auto"/>
          <w:sz w:val="32"/>
          <w:szCs w:val="32"/>
          <w:highlight w:val="none"/>
        </w:rPr>
        <w:t>.</w:t>
      </w:r>
      <w:r>
        <w:rPr>
          <w:rStyle w:val="22"/>
          <w:rFonts w:eastAsia="仿宋_GB2312"/>
          <w:color w:val="auto"/>
          <w:sz w:val="32"/>
          <w:szCs w:val="32"/>
          <w:highlight w:val="none"/>
        </w:rPr>
        <w:t>社会保障和就业（208）</w:t>
      </w:r>
      <w:r>
        <w:rPr>
          <w:rStyle w:val="22"/>
          <w:rFonts w:hint="eastAsia" w:eastAsia="仿宋_GB2312"/>
          <w:color w:val="auto"/>
          <w:sz w:val="32"/>
          <w:szCs w:val="32"/>
          <w:highlight w:val="none"/>
          <w:lang w:eastAsia="zh-CN"/>
        </w:rPr>
        <w:t>残疾人事业</w:t>
      </w:r>
      <w:r>
        <w:rPr>
          <w:rStyle w:val="22"/>
          <w:rFonts w:eastAsia="仿宋_GB2312"/>
          <w:color w:val="auto"/>
          <w:sz w:val="32"/>
          <w:szCs w:val="32"/>
          <w:highlight w:val="none"/>
        </w:rPr>
        <w:t>（</w:t>
      </w:r>
      <w:r>
        <w:rPr>
          <w:rStyle w:val="22"/>
          <w:rFonts w:hint="eastAsia" w:eastAsia="仿宋_GB2312"/>
          <w:color w:val="auto"/>
          <w:sz w:val="32"/>
          <w:szCs w:val="32"/>
          <w:highlight w:val="none"/>
          <w:lang w:val="en-US" w:eastAsia="zh-CN"/>
        </w:rPr>
        <w:t>11</w:t>
      </w:r>
      <w:r>
        <w:rPr>
          <w:rStyle w:val="22"/>
          <w:rFonts w:eastAsia="仿宋_GB2312"/>
          <w:color w:val="auto"/>
          <w:sz w:val="32"/>
          <w:szCs w:val="32"/>
          <w:highlight w:val="none"/>
        </w:rPr>
        <w:t>）</w:t>
      </w:r>
      <w:r>
        <w:rPr>
          <w:rStyle w:val="22"/>
          <w:rFonts w:hint="eastAsia" w:eastAsia="仿宋_GB2312"/>
          <w:color w:val="auto"/>
          <w:sz w:val="32"/>
          <w:szCs w:val="32"/>
          <w:highlight w:val="none"/>
          <w:lang w:eastAsia="zh-CN"/>
        </w:rPr>
        <w:t>残疾人就业</w:t>
      </w:r>
      <w:r>
        <w:rPr>
          <w:rStyle w:val="22"/>
          <w:rFonts w:eastAsia="仿宋_GB2312"/>
          <w:color w:val="auto"/>
          <w:sz w:val="32"/>
          <w:szCs w:val="32"/>
          <w:highlight w:val="none"/>
        </w:rPr>
        <w:t>（</w:t>
      </w:r>
      <w:r>
        <w:rPr>
          <w:rStyle w:val="22"/>
          <w:rFonts w:hint="eastAsia" w:eastAsia="仿宋_GB2312"/>
          <w:color w:val="auto"/>
          <w:sz w:val="32"/>
          <w:szCs w:val="32"/>
          <w:highlight w:val="none"/>
          <w:lang w:val="en-US" w:eastAsia="zh-CN"/>
        </w:rPr>
        <w:t>05</w:t>
      </w:r>
      <w:r>
        <w:rPr>
          <w:rStyle w:val="22"/>
          <w:rFonts w:eastAsia="仿宋_GB2312"/>
          <w:color w:val="auto"/>
          <w:sz w:val="32"/>
          <w:szCs w:val="32"/>
          <w:highlight w:val="none"/>
        </w:rPr>
        <w:t>）：</w:t>
      </w:r>
      <w:r>
        <w:rPr>
          <w:rFonts w:hint="eastAsia" w:eastAsia="仿宋_GB2312"/>
          <w:color w:val="auto"/>
          <w:sz w:val="32"/>
          <w:szCs w:val="32"/>
          <w:highlight w:val="none"/>
          <w:lang w:eastAsia="zh-CN"/>
        </w:rPr>
        <w:t>支出</w:t>
      </w:r>
      <w:r>
        <w:rPr>
          <w:rFonts w:eastAsia="仿宋_GB2312"/>
          <w:color w:val="auto"/>
          <w:sz w:val="32"/>
          <w:szCs w:val="32"/>
          <w:highlight w:val="none"/>
        </w:rPr>
        <w:t>决算数为</w:t>
      </w:r>
      <w:r>
        <w:rPr>
          <w:rFonts w:hint="eastAsia" w:eastAsia="仿宋_GB2312"/>
          <w:color w:val="auto"/>
          <w:sz w:val="32"/>
          <w:szCs w:val="32"/>
          <w:highlight w:val="none"/>
          <w:lang w:val="en-US" w:eastAsia="zh-CN"/>
        </w:rPr>
        <w:t>6.31</w:t>
      </w:r>
      <w:r>
        <w:rPr>
          <w:rFonts w:eastAsia="仿宋_GB2312"/>
          <w:color w:val="auto"/>
          <w:sz w:val="32"/>
          <w:szCs w:val="32"/>
          <w:highlight w:val="none"/>
        </w:rPr>
        <w:t>万元</w:t>
      </w:r>
      <w:r>
        <w:rPr>
          <w:rFonts w:hint="eastAsia" w:eastAsia="仿宋_GB2312"/>
          <w:color w:val="auto"/>
          <w:sz w:val="32"/>
          <w:szCs w:val="32"/>
          <w:highlight w:val="none"/>
          <w:lang w:eastAsia="zh-CN"/>
        </w:rPr>
        <w:t>，</w:t>
      </w:r>
      <w:r>
        <w:rPr>
          <w:rFonts w:eastAsia="仿宋_GB2312"/>
          <w:color w:val="auto"/>
          <w:sz w:val="32"/>
          <w:szCs w:val="32"/>
          <w:highlight w:val="none"/>
        </w:rPr>
        <w:t>完成预算</w:t>
      </w:r>
      <w:r>
        <w:rPr>
          <w:rFonts w:hint="eastAsia" w:eastAsia="仿宋_GB2312"/>
          <w:color w:val="auto"/>
          <w:sz w:val="32"/>
          <w:szCs w:val="32"/>
          <w:highlight w:val="none"/>
          <w:lang w:val="en-US" w:eastAsia="zh-CN"/>
        </w:rPr>
        <w:t>100</w:t>
      </w:r>
      <w:r>
        <w:rPr>
          <w:rFonts w:eastAsia="仿宋_GB2312"/>
          <w:color w:val="auto"/>
          <w:sz w:val="32"/>
          <w:szCs w:val="32"/>
          <w:highlight w:val="none"/>
        </w:rPr>
        <w:t>%</w:t>
      </w:r>
      <w:r>
        <w:rPr>
          <w:rStyle w:val="22"/>
          <w:rFonts w:hint="eastAsia" w:eastAsia="仿宋_GB2312"/>
          <w:b w:val="0"/>
          <w:bCs/>
          <w:color w:val="auto"/>
          <w:sz w:val="32"/>
          <w:szCs w:val="32"/>
          <w:highlight w:val="none"/>
          <w:lang w:eastAsia="zh-CN"/>
        </w:rPr>
        <w:t>，</w:t>
      </w:r>
      <w:r>
        <w:rPr>
          <w:rStyle w:val="22"/>
          <w:rFonts w:hint="eastAsia" w:ascii="仿宋" w:hAnsi="仿宋" w:eastAsia="仿宋"/>
          <w:b w:val="0"/>
          <w:bCs/>
          <w:color w:val="auto"/>
          <w:sz w:val="32"/>
          <w:szCs w:val="32"/>
          <w:highlight w:val="none"/>
        </w:rPr>
        <w:t>决算数</w:t>
      </w:r>
      <w:r>
        <w:rPr>
          <w:rStyle w:val="22"/>
          <w:rFonts w:hint="eastAsia" w:ascii="仿宋" w:hAnsi="仿宋" w:eastAsia="仿宋"/>
          <w:b w:val="0"/>
          <w:bCs/>
          <w:color w:val="auto"/>
          <w:sz w:val="32"/>
          <w:szCs w:val="32"/>
          <w:highlight w:val="none"/>
          <w:lang w:eastAsia="zh-CN"/>
        </w:rPr>
        <w:t>等于</w:t>
      </w:r>
      <w:r>
        <w:rPr>
          <w:rStyle w:val="22"/>
          <w:rFonts w:hint="eastAsia" w:ascii="仿宋" w:hAnsi="仿宋" w:eastAsia="仿宋"/>
          <w:b w:val="0"/>
          <w:bCs/>
          <w:color w:val="auto"/>
          <w:sz w:val="32"/>
          <w:szCs w:val="32"/>
          <w:highlight w:val="none"/>
        </w:rPr>
        <w:t>预算数</w:t>
      </w:r>
      <w:r>
        <w:rPr>
          <w:rStyle w:val="22"/>
          <w:rFonts w:hint="eastAsia" w:ascii="仿宋" w:hAnsi="仿宋" w:eastAsia="仿宋"/>
          <w:b w:val="0"/>
          <w:bCs/>
          <w:color w:val="auto"/>
          <w:sz w:val="32"/>
          <w:szCs w:val="32"/>
          <w:highlight w:val="none"/>
          <w:lang w:eastAsia="zh-CN"/>
        </w:rPr>
        <w:t>。</w:t>
      </w:r>
    </w:p>
    <w:p w14:paraId="59C0306D">
      <w:pPr>
        <w:spacing w:line="600" w:lineRule="exact"/>
        <w:ind w:firstLine="643" w:firstLineChars="200"/>
        <w:jc w:val="both"/>
        <w:rPr>
          <w:rStyle w:val="22"/>
          <w:rFonts w:hint="eastAsia" w:ascii="仿宋" w:hAnsi="仿宋" w:eastAsia="仿宋"/>
          <w:b w:val="0"/>
          <w:bCs/>
          <w:color w:val="auto"/>
          <w:sz w:val="32"/>
          <w:szCs w:val="32"/>
          <w:highlight w:val="none"/>
        </w:rPr>
      </w:pPr>
      <w:r>
        <w:rPr>
          <w:rStyle w:val="22"/>
          <w:rFonts w:hint="eastAsia" w:eastAsia="仿宋_GB2312"/>
          <w:bCs/>
          <w:color w:val="auto"/>
          <w:sz w:val="32"/>
          <w:szCs w:val="32"/>
          <w:highlight w:val="none"/>
          <w:lang w:val="en-US" w:eastAsia="zh-CN"/>
        </w:rPr>
        <w:t>9</w:t>
      </w:r>
      <w:r>
        <w:rPr>
          <w:rStyle w:val="22"/>
          <w:rFonts w:eastAsia="仿宋_GB2312"/>
          <w:bCs/>
          <w:color w:val="auto"/>
          <w:sz w:val="32"/>
          <w:szCs w:val="32"/>
          <w:highlight w:val="none"/>
        </w:rPr>
        <w:t>.</w:t>
      </w:r>
      <w:r>
        <w:rPr>
          <w:rStyle w:val="22"/>
          <w:rFonts w:eastAsia="仿宋_GB2312"/>
          <w:color w:val="auto"/>
          <w:sz w:val="32"/>
          <w:szCs w:val="32"/>
          <w:highlight w:val="none"/>
        </w:rPr>
        <w:t>社会保障和就业（208）其他社会保障和就业</w:t>
      </w:r>
      <w:r>
        <w:rPr>
          <w:rStyle w:val="22"/>
          <w:rFonts w:hint="eastAsia" w:eastAsia="仿宋_GB2312"/>
          <w:color w:val="auto"/>
          <w:sz w:val="32"/>
          <w:szCs w:val="32"/>
          <w:highlight w:val="none"/>
          <w:lang w:eastAsia="zh-CN"/>
        </w:rPr>
        <w:t>支出</w:t>
      </w:r>
      <w:r>
        <w:rPr>
          <w:rStyle w:val="22"/>
          <w:rFonts w:eastAsia="仿宋_GB2312"/>
          <w:color w:val="auto"/>
          <w:sz w:val="32"/>
          <w:szCs w:val="32"/>
          <w:highlight w:val="none"/>
        </w:rPr>
        <w:t>（99）其他社会保障和就业</w:t>
      </w:r>
      <w:r>
        <w:rPr>
          <w:rStyle w:val="22"/>
          <w:rFonts w:hint="eastAsia" w:eastAsia="仿宋_GB2312"/>
          <w:color w:val="auto"/>
          <w:sz w:val="32"/>
          <w:szCs w:val="32"/>
          <w:highlight w:val="none"/>
          <w:lang w:eastAsia="zh-CN"/>
        </w:rPr>
        <w:t>支出</w:t>
      </w:r>
      <w:r>
        <w:rPr>
          <w:rStyle w:val="22"/>
          <w:rFonts w:eastAsia="仿宋_GB2312"/>
          <w:color w:val="auto"/>
          <w:sz w:val="32"/>
          <w:szCs w:val="32"/>
          <w:highlight w:val="none"/>
        </w:rPr>
        <w:t>（</w:t>
      </w:r>
      <w:r>
        <w:rPr>
          <w:rStyle w:val="22"/>
          <w:rFonts w:hint="eastAsia" w:eastAsia="仿宋_GB2312"/>
          <w:color w:val="auto"/>
          <w:sz w:val="32"/>
          <w:szCs w:val="32"/>
          <w:highlight w:val="none"/>
          <w:lang w:val="en-US" w:eastAsia="zh-CN"/>
        </w:rPr>
        <w:t>99</w:t>
      </w:r>
      <w:r>
        <w:rPr>
          <w:rStyle w:val="22"/>
          <w:rFonts w:eastAsia="仿宋_GB2312"/>
          <w:color w:val="auto"/>
          <w:sz w:val="32"/>
          <w:szCs w:val="32"/>
          <w:highlight w:val="none"/>
        </w:rPr>
        <w:t>）：</w:t>
      </w:r>
      <w:r>
        <w:rPr>
          <w:rFonts w:hint="eastAsia" w:eastAsia="仿宋_GB2312"/>
          <w:color w:val="auto"/>
          <w:sz w:val="32"/>
          <w:szCs w:val="32"/>
          <w:highlight w:val="none"/>
          <w:lang w:eastAsia="zh-CN"/>
        </w:rPr>
        <w:t>支出</w:t>
      </w:r>
      <w:r>
        <w:rPr>
          <w:rFonts w:eastAsia="仿宋_GB2312"/>
          <w:color w:val="auto"/>
          <w:sz w:val="32"/>
          <w:szCs w:val="32"/>
          <w:highlight w:val="none"/>
        </w:rPr>
        <w:t>决算数为</w:t>
      </w:r>
      <w:r>
        <w:rPr>
          <w:rFonts w:hint="eastAsia" w:eastAsia="仿宋_GB2312"/>
          <w:color w:val="auto"/>
          <w:sz w:val="32"/>
          <w:szCs w:val="32"/>
          <w:highlight w:val="none"/>
          <w:lang w:val="en-US" w:eastAsia="zh-CN"/>
        </w:rPr>
        <w:t>1.18</w:t>
      </w:r>
      <w:r>
        <w:rPr>
          <w:rFonts w:eastAsia="仿宋_GB2312"/>
          <w:color w:val="auto"/>
          <w:sz w:val="32"/>
          <w:szCs w:val="32"/>
          <w:highlight w:val="none"/>
        </w:rPr>
        <w:t>万元</w:t>
      </w:r>
      <w:r>
        <w:rPr>
          <w:rFonts w:hint="eastAsia" w:eastAsia="仿宋_GB2312"/>
          <w:color w:val="auto"/>
          <w:sz w:val="32"/>
          <w:szCs w:val="32"/>
          <w:highlight w:val="none"/>
          <w:lang w:eastAsia="zh-CN"/>
        </w:rPr>
        <w:t>，</w:t>
      </w:r>
      <w:r>
        <w:rPr>
          <w:rFonts w:eastAsia="仿宋_GB2312"/>
          <w:color w:val="auto"/>
          <w:sz w:val="32"/>
          <w:szCs w:val="32"/>
          <w:highlight w:val="none"/>
        </w:rPr>
        <w:t>完成预算</w:t>
      </w:r>
      <w:r>
        <w:rPr>
          <w:rFonts w:hint="eastAsia" w:eastAsia="仿宋_GB2312"/>
          <w:color w:val="auto"/>
          <w:sz w:val="32"/>
          <w:szCs w:val="32"/>
          <w:highlight w:val="none"/>
          <w:lang w:val="en-US" w:eastAsia="zh-CN"/>
        </w:rPr>
        <w:t>100</w:t>
      </w:r>
      <w:r>
        <w:rPr>
          <w:rFonts w:eastAsia="仿宋_GB2312"/>
          <w:color w:val="auto"/>
          <w:sz w:val="32"/>
          <w:szCs w:val="32"/>
          <w:highlight w:val="none"/>
        </w:rPr>
        <w:t>%</w:t>
      </w:r>
      <w:r>
        <w:rPr>
          <w:rStyle w:val="22"/>
          <w:rFonts w:hint="eastAsia" w:eastAsia="仿宋_GB2312"/>
          <w:b w:val="0"/>
          <w:bCs/>
          <w:color w:val="auto"/>
          <w:sz w:val="32"/>
          <w:szCs w:val="32"/>
          <w:highlight w:val="none"/>
          <w:lang w:eastAsia="zh-CN"/>
        </w:rPr>
        <w:t>，</w:t>
      </w:r>
      <w:r>
        <w:rPr>
          <w:rStyle w:val="22"/>
          <w:rFonts w:hint="eastAsia" w:ascii="仿宋" w:hAnsi="仿宋" w:eastAsia="仿宋"/>
          <w:b w:val="0"/>
          <w:bCs/>
          <w:color w:val="auto"/>
          <w:sz w:val="32"/>
          <w:szCs w:val="32"/>
          <w:highlight w:val="none"/>
        </w:rPr>
        <w:t>决算数</w:t>
      </w:r>
      <w:r>
        <w:rPr>
          <w:rStyle w:val="22"/>
          <w:rFonts w:hint="eastAsia" w:ascii="仿宋" w:hAnsi="仿宋" w:eastAsia="仿宋"/>
          <w:b w:val="0"/>
          <w:bCs/>
          <w:color w:val="auto"/>
          <w:sz w:val="32"/>
          <w:szCs w:val="32"/>
          <w:highlight w:val="none"/>
          <w:lang w:eastAsia="zh-CN"/>
        </w:rPr>
        <w:t>等于</w:t>
      </w:r>
      <w:r>
        <w:rPr>
          <w:rStyle w:val="22"/>
          <w:rFonts w:hint="eastAsia" w:ascii="仿宋" w:hAnsi="仿宋" w:eastAsia="仿宋"/>
          <w:b w:val="0"/>
          <w:bCs/>
          <w:color w:val="auto"/>
          <w:sz w:val="32"/>
          <w:szCs w:val="32"/>
          <w:highlight w:val="none"/>
        </w:rPr>
        <w:t>预算数</w:t>
      </w:r>
      <w:r>
        <w:rPr>
          <w:rFonts w:eastAsia="仿宋_GB2312"/>
          <w:color w:val="auto"/>
          <w:sz w:val="32"/>
          <w:szCs w:val="32"/>
          <w:highlight w:val="none"/>
        </w:rPr>
        <w:t>。</w:t>
      </w:r>
    </w:p>
    <w:p w14:paraId="1E9F7C4D">
      <w:pPr>
        <w:spacing w:line="600" w:lineRule="exact"/>
        <w:ind w:firstLine="643" w:firstLineChars="200"/>
        <w:jc w:val="both"/>
        <w:rPr>
          <w:rStyle w:val="22"/>
          <w:rFonts w:hint="eastAsia" w:ascii="仿宋" w:hAnsi="仿宋" w:eastAsia="仿宋"/>
          <w:b w:val="0"/>
          <w:bCs/>
          <w:color w:val="auto"/>
          <w:sz w:val="32"/>
          <w:szCs w:val="32"/>
          <w:highlight w:val="none"/>
        </w:rPr>
      </w:pPr>
      <w:r>
        <w:rPr>
          <w:rStyle w:val="22"/>
          <w:rFonts w:hint="eastAsia" w:eastAsia="仿宋_GB2312"/>
          <w:color w:val="auto"/>
          <w:sz w:val="32"/>
          <w:szCs w:val="32"/>
          <w:highlight w:val="none"/>
          <w:lang w:val="en-US" w:eastAsia="zh-CN"/>
        </w:rPr>
        <w:t>10</w:t>
      </w:r>
      <w:r>
        <w:rPr>
          <w:rStyle w:val="22"/>
          <w:rFonts w:eastAsia="仿宋_GB2312"/>
          <w:color w:val="auto"/>
          <w:sz w:val="32"/>
          <w:szCs w:val="32"/>
          <w:highlight w:val="none"/>
        </w:rPr>
        <w:t>.</w:t>
      </w:r>
      <w:r>
        <w:rPr>
          <w:rStyle w:val="22"/>
          <w:rFonts w:hint="eastAsia" w:eastAsia="仿宋_GB2312"/>
          <w:color w:val="auto"/>
          <w:sz w:val="32"/>
          <w:szCs w:val="32"/>
          <w:highlight w:val="none"/>
        </w:rPr>
        <w:t>卫生健康</w:t>
      </w:r>
      <w:r>
        <w:rPr>
          <w:rStyle w:val="22"/>
          <w:rFonts w:eastAsia="仿宋_GB2312"/>
          <w:color w:val="auto"/>
          <w:sz w:val="32"/>
          <w:szCs w:val="32"/>
          <w:highlight w:val="none"/>
        </w:rPr>
        <w:t>（210）行政事业单位医疗（11）行政单位医疗（01）：</w:t>
      </w:r>
      <w:r>
        <w:rPr>
          <w:rFonts w:hint="eastAsia" w:eastAsia="仿宋_GB2312"/>
          <w:color w:val="auto"/>
          <w:sz w:val="32"/>
          <w:szCs w:val="32"/>
          <w:highlight w:val="none"/>
          <w:lang w:eastAsia="zh-CN"/>
        </w:rPr>
        <w:t>支出</w:t>
      </w:r>
      <w:r>
        <w:rPr>
          <w:rFonts w:eastAsia="仿宋_GB2312"/>
          <w:color w:val="auto"/>
          <w:sz w:val="32"/>
          <w:szCs w:val="32"/>
          <w:highlight w:val="none"/>
        </w:rPr>
        <w:t>决算数为</w:t>
      </w:r>
      <w:r>
        <w:rPr>
          <w:rFonts w:hint="eastAsia" w:eastAsia="仿宋_GB2312"/>
          <w:color w:val="auto"/>
          <w:sz w:val="32"/>
          <w:szCs w:val="32"/>
          <w:highlight w:val="none"/>
          <w:lang w:val="en-US" w:eastAsia="zh-CN"/>
        </w:rPr>
        <w:t>28.95</w:t>
      </w:r>
      <w:r>
        <w:rPr>
          <w:rFonts w:eastAsia="仿宋_GB2312"/>
          <w:color w:val="auto"/>
          <w:sz w:val="32"/>
          <w:szCs w:val="32"/>
          <w:highlight w:val="none"/>
        </w:rPr>
        <w:t>万元</w:t>
      </w:r>
      <w:r>
        <w:rPr>
          <w:rFonts w:hint="eastAsia" w:eastAsia="仿宋_GB2312"/>
          <w:color w:val="auto"/>
          <w:sz w:val="32"/>
          <w:szCs w:val="32"/>
          <w:highlight w:val="none"/>
          <w:lang w:eastAsia="zh-CN"/>
        </w:rPr>
        <w:t>，</w:t>
      </w:r>
      <w:r>
        <w:rPr>
          <w:rFonts w:eastAsia="仿宋_GB2312"/>
          <w:color w:val="auto"/>
          <w:sz w:val="32"/>
          <w:szCs w:val="32"/>
          <w:highlight w:val="none"/>
        </w:rPr>
        <w:t>完成预算</w:t>
      </w:r>
      <w:r>
        <w:rPr>
          <w:rFonts w:hint="eastAsia" w:eastAsia="仿宋_GB2312"/>
          <w:color w:val="auto"/>
          <w:sz w:val="32"/>
          <w:szCs w:val="32"/>
          <w:highlight w:val="none"/>
          <w:lang w:val="en-US" w:eastAsia="zh-CN"/>
        </w:rPr>
        <w:t>100</w:t>
      </w:r>
      <w:r>
        <w:rPr>
          <w:rFonts w:eastAsia="仿宋_GB2312"/>
          <w:color w:val="auto"/>
          <w:sz w:val="32"/>
          <w:szCs w:val="32"/>
          <w:highlight w:val="none"/>
        </w:rPr>
        <w:t>%</w:t>
      </w:r>
      <w:r>
        <w:rPr>
          <w:rStyle w:val="22"/>
          <w:rFonts w:hint="eastAsia" w:eastAsia="仿宋_GB2312"/>
          <w:b w:val="0"/>
          <w:bCs/>
          <w:color w:val="auto"/>
          <w:sz w:val="32"/>
          <w:szCs w:val="32"/>
          <w:highlight w:val="none"/>
          <w:lang w:eastAsia="zh-CN"/>
        </w:rPr>
        <w:t>，</w:t>
      </w:r>
      <w:r>
        <w:rPr>
          <w:rStyle w:val="22"/>
          <w:rFonts w:hint="eastAsia" w:ascii="仿宋" w:hAnsi="仿宋" w:eastAsia="仿宋"/>
          <w:b w:val="0"/>
          <w:bCs/>
          <w:color w:val="auto"/>
          <w:sz w:val="32"/>
          <w:szCs w:val="32"/>
          <w:highlight w:val="none"/>
        </w:rPr>
        <w:t>决算数</w:t>
      </w:r>
      <w:r>
        <w:rPr>
          <w:rStyle w:val="22"/>
          <w:rFonts w:hint="eastAsia" w:ascii="仿宋" w:hAnsi="仿宋" w:eastAsia="仿宋"/>
          <w:b w:val="0"/>
          <w:bCs/>
          <w:color w:val="auto"/>
          <w:sz w:val="32"/>
          <w:szCs w:val="32"/>
          <w:highlight w:val="none"/>
          <w:lang w:eastAsia="zh-CN"/>
        </w:rPr>
        <w:t>等于</w:t>
      </w:r>
      <w:r>
        <w:rPr>
          <w:rStyle w:val="22"/>
          <w:rFonts w:hint="eastAsia" w:ascii="仿宋" w:hAnsi="仿宋" w:eastAsia="仿宋"/>
          <w:b w:val="0"/>
          <w:bCs/>
          <w:color w:val="auto"/>
          <w:sz w:val="32"/>
          <w:szCs w:val="32"/>
          <w:highlight w:val="none"/>
        </w:rPr>
        <w:t>预算数</w:t>
      </w:r>
      <w:r>
        <w:rPr>
          <w:rFonts w:eastAsia="仿宋_GB2312"/>
          <w:color w:val="auto"/>
          <w:sz w:val="32"/>
          <w:szCs w:val="32"/>
          <w:highlight w:val="none"/>
        </w:rPr>
        <w:t>。</w:t>
      </w:r>
    </w:p>
    <w:p w14:paraId="63AE1D81">
      <w:pPr>
        <w:spacing w:line="600" w:lineRule="exact"/>
        <w:ind w:firstLine="643" w:firstLineChars="200"/>
        <w:jc w:val="both"/>
        <w:rPr>
          <w:rStyle w:val="22"/>
          <w:rFonts w:hint="eastAsia" w:eastAsia="仿宋_GB2312"/>
          <w:color w:val="auto"/>
          <w:sz w:val="32"/>
          <w:szCs w:val="32"/>
          <w:highlight w:val="none"/>
          <w:lang w:val="en-US" w:eastAsia="zh-CN"/>
        </w:rPr>
      </w:pPr>
      <w:r>
        <w:rPr>
          <w:rStyle w:val="22"/>
          <w:rFonts w:hint="eastAsia" w:eastAsia="仿宋_GB2312"/>
          <w:color w:val="auto"/>
          <w:sz w:val="32"/>
          <w:szCs w:val="32"/>
          <w:highlight w:val="none"/>
          <w:lang w:val="en-US" w:eastAsia="zh-CN"/>
        </w:rPr>
        <w:t>11.</w:t>
      </w:r>
      <w:r>
        <w:rPr>
          <w:rStyle w:val="22"/>
          <w:rFonts w:hint="eastAsia" w:eastAsia="仿宋_GB2312"/>
          <w:color w:val="auto"/>
          <w:sz w:val="32"/>
          <w:szCs w:val="32"/>
          <w:highlight w:val="none"/>
        </w:rPr>
        <w:t>卫生健康</w:t>
      </w:r>
      <w:r>
        <w:rPr>
          <w:rStyle w:val="22"/>
          <w:rFonts w:eastAsia="仿宋_GB2312"/>
          <w:color w:val="auto"/>
          <w:sz w:val="32"/>
          <w:szCs w:val="32"/>
          <w:highlight w:val="none"/>
        </w:rPr>
        <w:t>（210）行政事业单位医疗（11）</w:t>
      </w:r>
      <w:r>
        <w:rPr>
          <w:rStyle w:val="22"/>
          <w:rFonts w:hint="eastAsia" w:eastAsia="仿宋_GB2312"/>
          <w:color w:val="auto"/>
          <w:sz w:val="32"/>
          <w:szCs w:val="32"/>
          <w:highlight w:val="none"/>
          <w:lang w:eastAsia="zh-CN"/>
        </w:rPr>
        <w:t>事业</w:t>
      </w:r>
      <w:r>
        <w:rPr>
          <w:rStyle w:val="22"/>
          <w:rFonts w:eastAsia="仿宋_GB2312"/>
          <w:color w:val="auto"/>
          <w:sz w:val="32"/>
          <w:szCs w:val="32"/>
          <w:highlight w:val="none"/>
        </w:rPr>
        <w:t>单位医疗（0</w:t>
      </w:r>
      <w:r>
        <w:rPr>
          <w:rStyle w:val="22"/>
          <w:rFonts w:hint="eastAsia" w:eastAsia="仿宋_GB2312"/>
          <w:color w:val="auto"/>
          <w:sz w:val="32"/>
          <w:szCs w:val="32"/>
          <w:highlight w:val="none"/>
          <w:lang w:val="en-US" w:eastAsia="zh-CN"/>
        </w:rPr>
        <w:t>2</w:t>
      </w:r>
      <w:r>
        <w:rPr>
          <w:rStyle w:val="22"/>
          <w:rFonts w:eastAsia="仿宋_GB2312"/>
          <w:color w:val="auto"/>
          <w:sz w:val="32"/>
          <w:szCs w:val="32"/>
          <w:highlight w:val="none"/>
        </w:rPr>
        <w:t>）：</w:t>
      </w:r>
      <w:r>
        <w:rPr>
          <w:rFonts w:hint="eastAsia" w:eastAsia="仿宋_GB2312"/>
          <w:color w:val="auto"/>
          <w:sz w:val="32"/>
          <w:szCs w:val="32"/>
          <w:highlight w:val="none"/>
          <w:lang w:eastAsia="zh-CN"/>
        </w:rPr>
        <w:t>支出</w:t>
      </w:r>
      <w:r>
        <w:rPr>
          <w:rFonts w:eastAsia="仿宋_GB2312"/>
          <w:color w:val="auto"/>
          <w:sz w:val="32"/>
          <w:szCs w:val="32"/>
          <w:highlight w:val="none"/>
        </w:rPr>
        <w:t>决算数为</w:t>
      </w:r>
      <w:r>
        <w:rPr>
          <w:rFonts w:hint="eastAsia" w:eastAsia="仿宋_GB2312"/>
          <w:color w:val="auto"/>
          <w:sz w:val="32"/>
          <w:szCs w:val="32"/>
          <w:highlight w:val="none"/>
          <w:lang w:val="en-US" w:eastAsia="zh-CN"/>
        </w:rPr>
        <w:t>0.51</w:t>
      </w:r>
      <w:r>
        <w:rPr>
          <w:rFonts w:eastAsia="仿宋_GB2312"/>
          <w:color w:val="auto"/>
          <w:sz w:val="32"/>
          <w:szCs w:val="32"/>
          <w:highlight w:val="none"/>
        </w:rPr>
        <w:t>万元</w:t>
      </w:r>
      <w:r>
        <w:rPr>
          <w:rFonts w:hint="eastAsia" w:eastAsia="仿宋_GB2312"/>
          <w:color w:val="auto"/>
          <w:sz w:val="32"/>
          <w:szCs w:val="32"/>
          <w:highlight w:val="none"/>
          <w:lang w:eastAsia="zh-CN"/>
        </w:rPr>
        <w:t>，</w:t>
      </w:r>
      <w:r>
        <w:rPr>
          <w:rFonts w:eastAsia="仿宋_GB2312"/>
          <w:color w:val="auto"/>
          <w:sz w:val="32"/>
          <w:szCs w:val="32"/>
          <w:highlight w:val="none"/>
        </w:rPr>
        <w:t>完成预算</w:t>
      </w:r>
      <w:r>
        <w:rPr>
          <w:rFonts w:hint="eastAsia" w:eastAsia="仿宋_GB2312"/>
          <w:color w:val="auto"/>
          <w:sz w:val="32"/>
          <w:szCs w:val="32"/>
          <w:highlight w:val="none"/>
          <w:lang w:val="en-US" w:eastAsia="zh-CN"/>
        </w:rPr>
        <w:t>100</w:t>
      </w:r>
      <w:r>
        <w:rPr>
          <w:rFonts w:eastAsia="仿宋_GB2312"/>
          <w:color w:val="auto"/>
          <w:sz w:val="32"/>
          <w:szCs w:val="32"/>
          <w:highlight w:val="none"/>
        </w:rPr>
        <w:t>%</w:t>
      </w:r>
      <w:r>
        <w:rPr>
          <w:rStyle w:val="22"/>
          <w:rFonts w:hint="eastAsia" w:eastAsia="仿宋_GB2312"/>
          <w:b w:val="0"/>
          <w:bCs/>
          <w:color w:val="auto"/>
          <w:sz w:val="32"/>
          <w:szCs w:val="32"/>
          <w:highlight w:val="none"/>
          <w:lang w:eastAsia="zh-CN"/>
        </w:rPr>
        <w:t>，</w:t>
      </w:r>
      <w:r>
        <w:rPr>
          <w:rStyle w:val="22"/>
          <w:rFonts w:hint="eastAsia" w:ascii="仿宋" w:hAnsi="仿宋" w:eastAsia="仿宋"/>
          <w:b w:val="0"/>
          <w:bCs/>
          <w:color w:val="auto"/>
          <w:sz w:val="32"/>
          <w:szCs w:val="32"/>
          <w:highlight w:val="none"/>
        </w:rPr>
        <w:t>决算数</w:t>
      </w:r>
      <w:r>
        <w:rPr>
          <w:rStyle w:val="22"/>
          <w:rFonts w:hint="eastAsia" w:ascii="仿宋" w:hAnsi="仿宋" w:eastAsia="仿宋"/>
          <w:b w:val="0"/>
          <w:bCs/>
          <w:color w:val="auto"/>
          <w:sz w:val="32"/>
          <w:szCs w:val="32"/>
          <w:highlight w:val="none"/>
          <w:lang w:eastAsia="zh-CN"/>
        </w:rPr>
        <w:t>等于</w:t>
      </w:r>
      <w:r>
        <w:rPr>
          <w:rStyle w:val="22"/>
          <w:rFonts w:hint="eastAsia" w:ascii="仿宋" w:hAnsi="仿宋" w:eastAsia="仿宋"/>
          <w:b w:val="0"/>
          <w:bCs/>
          <w:color w:val="auto"/>
          <w:sz w:val="32"/>
          <w:szCs w:val="32"/>
          <w:highlight w:val="none"/>
        </w:rPr>
        <w:t>预算数</w:t>
      </w:r>
      <w:r>
        <w:rPr>
          <w:rFonts w:eastAsia="仿宋_GB2312"/>
          <w:color w:val="auto"/>
          <w:sz w:val="32"/>
          <w:szCs w:val="32"/>
          <w:highlight w:val="none"/>
        </w:rPr>
        <w:t>。</w:t>
      </w:r>
    </w:p>
    <w:p w14:paraId="7674D07A">
      <w:pPr>
        <w:spacing w:line="600" w:lineRule="exact"/>
        <w:ind w:firstLine="643" w:firstLineChars="200"/>
        <w:jc w:val="both"/>
        <w:rPr>
          <w:rFonts w:eastAsia="仿宋_GB2312"/>
          <w:color w:val="auto"/>
          <w:sz w:val="32"/>
          <w:szCs w:val="32"/>
          <w:highlight w:val="none"/>
        </w:rPr>
      </w:pPr>
      <w:r>
        <w:rPr>
          <w:rStyle w:val="22"/>
          <w:rFonts w:hint="eastAsia" w:eastAsia="仿宋_GB2312"/>
          <w:color w:val="auto"/>
          <w:sz w:val="32"/>
          <w:szCs w:val="32"/>
          <w:highlight w:val="none"/>
          <w:lang w:val="en-US" w:eastAsia="zh-CN"/>
        </w:rPr>
        <w:t>12</w:t>
      </w:r>
      <w:r>
        <w:rPr>
          <w:rStyle w:val="22"/>
          <w:rFonts w:eastAsia="仿宋_GB2312"/>
          <w:color w:val="auto"/>
          <w:sz w:val="32"/>
          <w:szCs w:val="32"/>
          <w:highlight w:val="none"/>
        </w:rPr>
        <w:t>.</w:t>
      </w:r>
      <w:r>
        <w:rPr>
          <w:rStyle w:val="22"/>
          <w:rFonts w:hint="eastAsia" w:eastAsia="仿宋_GB2312"/>
          <w:color w:val="auto"/>
          <w:sz w:val="32"/>
          <w:szCs w:val="32"/>
          <w:highlight w:val="none"/>
        </w:rPr>
        <w:t>卫生健康</w:t>
      </w:r>
      <w:r>
        <w:rPr>
          <w:rStyle w:val="22"/>
          <w:rFonts w:eastAsia="仿宋_GB2312"/>
          <w:color w:val="auto"/>
          <w:sz w:val="32"/>
          <w:szCs w:val="32"/>
          <w:highlight w:val="none"/>
        </w:rPr>
        <w:t>（210）行政事业单位医疗（11）公务员医疗补助（03）：</w:t>
      </w:r>
      <w:r>
        <w:rPr>
          <w:rFonts w:hint="eastAsia" w:eastAsia="仿宋_GB2312"/>
          <w:color w:val="auto"/>
          <w:sz w:val="32"/>
          <w:szCs w:val="32"/>
          <w:highlight w:val="none"/>
          <w:lang w:eastAsia="zh-CN"/>
        </w:rPr>
        <w:t>支出</w:t>
      </w:r>
      <w:r>
        <w:rPr>
          <w:rFonts w:eastAsia="仿宋_GB2312"/>
          <w:color w:val="auto"/>
          <w:sz w:val="32"/>
          <w:szCs w:val="32"/>
          <w:highlight w:val="none"/>
        </w:rPr>
        <w:t>决算数为</w:t>
      </w:r>
      <w:r>
        <w:rPr>
          <w:rFonts w:hint="eastAsia" w:eastAsia="仿宋_GB2312"/>
          <w:color w:val="auto"/>
          <w:sz w:val="32"/>
          <w:szCs w:val="32"/>
          <w:highlight w:val="none"/>
          <w:lang w:val="en-US" w:eastAsia="zh-CN"/>
        </w:rPr>
        <w:t>12.57</w:t>
      </w:r>
      <w:r>
        <w:rPr>
          <w:rFonts w:eastAsia="仿宋_GB2312"/>
          <w:color w:val="auto"/>
          <w:sz w:val="32"/>
          <w:szCs w:val="32"/>
          <w:highlight w:val="none"/>
        </w:rPr>
        <w:t>万元，完成预算</w:t>
      </w:r>
      <w:r>
        <w:rPr>
          <w:rFonts w:hint="eastAsia" w:eastAsia="仿宋_GB2312"/>
          <w:color w:val="auto"/>
          <w:sz w:val="32"/>
          <w:szCs w:val="32"/>
          <w:highlight w:val="none"/>
          <w:lang w:val="en-US" w:eastAsia="zh-CN"/>
        </w:rPr>
        <w:t>100</w:t>
      </w:r>
      <w:r>
        <w:rPr>
          <w:rFonts w:eastAsia="仿宋_GB2312"/>
          <w:color w:val="auto"/>
          <w:sz w:val="32"/>
          <w:szCs w:val="32"/>
          <w:highlight w:val="none"/>
        </w:rPr>
        <w:t>%</w:t>
      </w:r>
      <w:r>
        <w:rPr>
          <w:rStyle w:val="22"/>
          <w:rFonts w:hint="eastAsia" w:eastAsia="仿宋_GB2312"/>
          <w:b w:val="0"/>
          <w:bCs/>
          <w:color w:val="auto"/>
          <w:sz w:val="32"/>
          <w:szCs w:val="32"/>
          <w:highlight w:val="none"/>
          <w:lang w:eastAsia="zh-CN"/>
        </w:rPr>
        <w:t>，</w:t>
      </w:r>
      <w:r>
        <w:rPr>
          <w:rStyle w:val="22"/>
          <w:rFonts w:hint="eastAsia" w:ascii="仿宋" w:hAnsi="仿宋" w:eastAsia="仿宋"/>
          <w:b w:val="0"/>
          <w:bCs/>
          <w:color w:val="auto"/>
          <w:sz w:val="32"/>
          <w:szCs w:val="32"/>
          <w:highlight w:val="none"/>
        </w:rPr>
        <w:t>决算数</w:t>
      </w:r>
      <w:r>
        <w:rPr>
          <w:rStyle w:val="22"/>
          <w:rFonts w:hint="eastAsia" w:ascii="仿宋" w:hAnsi="仿宋" w:eastAsia="仿宋"/>
          <w:b w:val="0"/>
          <w:bCs/>
          <w:color w:val="auto"/>
          <w:sz w:val="32"/>
          <w:szCs w:val="32"/>
          <w:highlight w:val="none"/>
          <w:lang w:eastAsia="zh-CN"/>
        </w:rPr>
        <w:t>等于</w:t>
      </w:r>
      <w:r>
        <w:rPr>
          <w:rStyle w:val="22"/>
          <w:rFonts w:hint="eastAsia" w:ascii="仿宋" w:hAnsi="仿宋" w:eastAsia="仿宋"/>
          <w:b w:val="0"/>
          <w:bCs/>
          <w:color w:val="auto"/>
          <w:sz w:val="32"/>
          <w:szCs w:val="32"/>
          <w:highlight w:val="none"/>
        </w:rPr>
        <w:t>预算数</w:t>
      </w:r>
      <w:r>
        <w:rPr>
          <w:rFonts w:eastAsia="仿宋_GB2312"/>
          <w:color w:val="auto"/>
          <w:sz w:val="32"/>
          <w:szCs w:val="32"/>
          <w:highlight w:val="none"/>
        </w:rPr>
        <w:t>。</w:t>
      </w:r>
    </w:p>
    <w:p w14:paraId="60CE2F1F">
      <w:pPr>
        <w:spacing w:line="600" w:lineRule="exact"/>
        <w:ind w:firstLine="643" w:firstLineChars="200"/>
        <w:jc w:val="both"/>
        <w:rPr>
          <w:rFonts w:ascii="仿宋" w:hAnsi="仿宋" w:eastAsia="仿宋"/>
          <w:b/>
          <w:color w:val="auto"/>
          <w:sz w:val="32"/>
          <w:szCs w:val="32"/>
          <w:highlight w:val="none"/>
        </w:rPr>
      </w:pPr>
      <w:r>
        <w:rPr>
          <w:rStyle w:val="22"/>
          <w:rFonts w:hint="eastAsia" w:eastAsia="仿宋_GB2312"/>
          <w:color w:val="auto"/>
          <w:sz w:val="32"/>
          <w:szCs w:val="32"/>
          <w:highlight w:val="none"/>
          <w:lang w:val="en-US" w:eastAsia="zh-CN"/>
        </w:rPr>
        <w:t>13</w:t>
      </w:r>
      <w:r>
        <w:rPr>
          <w:rStyle w:val="22"/>
          <w:rFonts w:eastAsia="仿宋_GB2312"/>
          <w:color w:val="auto"/>
          <w:sz w:val="32"/>
          <w:szCs w:val="32"/>
          <w:highlight w:val="none"/>
        </w:rPr>
        <w:t>.住房保障（221）住房改革</w:t>
      </w:r>
      <w:r>
        <w:rPr>
          <w:rStyle w:val="22"/>
          <w:rFonts w:hint="eastAsia" w:eastAsia="仿宋_GB2312"/>
          <w:color w:val="auto"/>
          <w:sz w:val="32"/>
          <w:szCs w:val="32"/>
          <w:highlight w:val="none"/>
          <w:lang w:eastAsia="zh-CN"/>
        </w:rPr>
        <w:t>支出</w:t>
      </w:r>
      <w:r>
        <w:rPr>
          <w:rStyle w:val="22"/>
          <w:rFonts w:eastAsia="仿宋_GB2312"/>
          <w:color w:val="auto"/>
          <w:sz w:val="32"/>
          <w:szCs w:val="32"/>
          <w:highlight w:val="none"/>
        </w:rPr>
        <w:t>（02）住房公积金（01）：</w:t>
      </w:r>
      <w:r>
        <w:rPr>
          <w:rFonts w:hint="eastAsia" w:eastAsia="仿宋_GB2312"/>
          <w:color w:val="auto"/>
          <w:sz w:val="32"/>
          <w:szCs w:val="32"/>
          <w:highlight w:val="none"/>
          <w:lang w:eastAsia="zh-CN"/>
        </w:rPr>
        <w:t>支出</w:t>
      </w:r>
      <w:r>
        <w:rPr>
          <w:rFonts w:eastAsia="仿宋_GB2312"/>
          <w:color w:val="auto"/>
          <w:sz w:val="32"/>
          <w:szCs w:val="32"/>
          <w:highlight w:val="none"/>
        </w:rPr>
        <w:t>决算数为</w:t>
      </w:r>
      <w:r>
        <w:rPr>
          <w:rFonts w:hint="eastAsia" w:eastAsia="仿宋_GB2312"/>
          <w:color w:val="auto"/>
          <w:sz w:val="32"/>
          <w:szCs w:val="32"/>
          <w:highlight w:val="none"/>
          <w:lang w:val="en-US" w:eastAsia="zh-CN"/>
        </w:rPr>
        <w:t>79.24</w:t>
      </w:r>
      <w:r>
        <w:rPr>
          <w:rFonts w:eastAsia="仿宋_GB2312"/>
          <w:color w:val="auto"/>
          <w:sz w:val="32"/>
          <w:szCs w:val="32"/>
          <w:highlight w:val="none"/>
        </w:rPr>
        <w:t>万元，完成预算</w:t>
      </w:r>
      <w:r>
        <w:rPr>
          <w:rFonts w:hint="eastAsia" w:eastAsia="仿宋_GB2312"/>
          <w:color w:val="auto"/>
          <w:sz w:val="32"/>
          <w:szCs w:val="32"/>
          <w:highlight w:val="none"/>
          <w:lang w:val="en-US" w:eastAsia="zh-CN"/>
        </w:rPr>
        <w:t>100</w:t>
      </w:r>
      <w:r>
        <w:rPr>
          <w:rFonts w:eastAsia="仿宋_GB2312"/>
          <w:color w:val="auto"/>
          <w:sz w:val="32"/>
          <w:szCs w:val="32"/>
          <w:highlight w:val="none"/>
        </w:rPr>
        <w:t>%</w:t>
      </w:r>
      <w:r>
        <w:rPr>
          <w:rStyle w:val="22"/>
          <w:rFonts w:hint="eastAsia" w:eastAsia="仿宋_GB2312"/>
          <w:b w:val="0"/>
          <w:bCs/>
          <w:color w:val="auto"/>
          <w:sz w:val="32"/>
          <w:szCs w:val="32"/>
          <w:highlight w:val="none"/>
          <w:lang w:eastAsia="zh-CN"/>
        </w:rPr>
        <w:t>，</w:t>
      </w:r>
      <w:r>
        <w:rPr>
          <w:rStyle w:val="22"/>
          <w:rFonts w:hint="eastAsia" w:ascii="仿宋" w:hAnsi="仿宋" w:eastAsia="仿宋"/>
          <w:b w:val="0"/>
          <w:bCs/>
          <w:color w:val="auto"/>
          <w:sz w:val="32"/>
          <w:szCs w:val="32"/>
          <w:highlight w:val="none"/>
        </w:rPr>
        <w:t>决算数</w:t>
      </w:r>
      <w:r>
        <w:rPr>
          <w:rStyle w:val="22"/>
          <w:rFonts w:hint="eastAsia" w:ascii="仿宋" w:hAnsi="仿宋" w:eastAsia="仿宋"/>
          <w:b w:val="0"/>
          <w:bCs/>
          <w:color w:val="auto"/>
          <w:sz w:val="32"/>
          <w:szCs w:val="32"/>
          <w:highlight w:val="none"/>
          <w:lang w:eastAsia="zh-CN"/>
        </w:rPr>
        <w:t>等于</w:t>
      </w:r>
      <w:r>
        <w:rPr>
          <w:rStyle w:val="22"/>
          <w:rFonts w:hint="eastAsia" w:ascii="仿宋" w:hAnsi="仿宋" w:eastAsia="仿宋"/>
          <w:b w:val="0"/>
          <w:bCs/>
          <w:color w:val="auto"/>
          <w:sz w:val="32"/>
          <w:szCs w:val="32"/>
          <w:highlight w:val="none"/>
        </w:rPr>
        <w:t>预算数</w:t>
      </w:r>
      <w:r>
        <w:rPr>
          <w:rFonts w:eastAsia="仿宋_GB2312"/>
          <w:color w:val="auto"/>
          <w:sz w:val="32"/>
          <w:szCs w:val="32"/>
          <w:highlight w:val="none"/>
        </w:rPr>
        <w:t>。</w:t>
      </w:r>
    </w:p>
    <w:p w14:paraId="05208100">
      <w:pPr>
        <w:tabs>
          <w:tab w:val="right" w:pos="8306"/>
        </w:tabs>
        <w:spacing w:line="600" w:lineRule="exact"/>
        <w:ind w:firstLine="640"/>
        <w:jc w:val="both"/>
        <w:outlineLvl w:val="1"/>
        <w:rPr>
          <w:rStyle w:val="36"/>
          <w:color w:val="auto"/>
          <w:highlight w:val="none"/>
        </w:rPr>
      </w:pPr>
      <w:bookmarkStart w:id="52" w:name="_Toc1267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36"/>
          <w:rFonts w:hint="eastAsia" w:ascii="黑体" w:hAnsi="黑体" w:eastAsia="黑体"/>
          <w:b w:val="0"/>
          <w:color w:val="auto"/>
          <w:highlight w:val="none"/>
        </w:rPr>
        <w:t>般公共预算财政拨款基本支出决算情况说明</w:t>
      </w:r>
      <w:bookmarkEnd w:id="50"/>
      <w:bookmarkEnd w:id="51"/>
      <w:bookmarkEnd w:id="52"/>
      <w:r>
        <w:rPr>
          <w:rStyle w:val="36"/>
          <w:rFonts w:ascii="黑体" w:hAnsi="黑体" w:eastAsia="黑体"/>
          <w:b w:val="0"/>
          <w:color w:val="auto"/>
          <w:highlight w:val="none"/>
        </w:rPr>
        <w:tab/>
      </w:r>
    </w:p>
    <w:p w14:paraId="01554BDF">
      <w:pPr>
        <w:spacing w:line="600" w:lineRule="exact"/>
        <w:ind w:firstLine="645"/>
        <w:jc w:val="both"/>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2023年</w:t>
      </w:r>
      <w:r>
        <w:rPr>
          <w:rFonts w:hint="eastAsia" w:ascii="仿宋" w:hAnsi="仿宋" w:eastAsia="仿宋"/>
          <w:color w:val="auto"/>
          <w:sz w:val="32"/>
          <w:szCs w:val="32"/>
          <w:highlight w:val="none"/>
        </w:rPr>
        <w:t>一般公共预算财政拨款基本支出</w:t>
      </w:r>
      <w:r>
        <w:rPr>
          <w:rFonts w:hint="eastAsia" w:ascii="仿宋" w:hAnsi="仿宋" w:eastAsia="仿宋"/>
          <w:color w:val="auto"/>
          <w:sz w:val="32"/>
          <w:szCs w:val="32"/>
          <w:highlight w:val="none"/>
          <w:lang w:val="en-US" w:eastAsia="zh-CN"/>
        </w:rPr>
        <w:t>1,218.33</w:t>
      </w:r>
      <w:r>
        <w:rPr>
          <w:rFonts w:hint="eastAsia" w:ascii="仿宋" w:hAnsi="仿宋" w:eastAsia="仿宋"/>
          <w:color w:val="auto"/>
          <w:sz w:val="32"/>
          <w:szCs w:val="32"/>
          <w:highlight w:val="none"/>
        </w:rPr>
        <w:t>万元，其中：</w:t>
      </w:r>
    </w:p>
    <w:p w14:paraId="5C025135">
      <w:pPr>
        <w:spacing w:line="600" w:lineRule="exact"/>
        <w:ind w:firstLine="645"/>
        <w:jc w:val="both"/>
        <w:rPr>
          <w:rFonts w:ascii="仿宋" w:hAnsi="仿宋" w:eastAsia="仿宋"/>
          <w:color w:val="auto"/>
          <w:sz w:val="32"/>
          <w:szCs w:val="32"/>
          <w:highlight w:val="none"/>
        </w:rPr>
      </w:pPr>
      <w:r>
        <w:rPr>
          <w:rFonts w:hint="eastAsia" w:ascii="仿宋" w:hAnsi="仿宋" w:eastAsia="仿宋"/>
          <w:color w:val="auto"/>
          <w:sz w:val="32"/>
          <w:szCs w:val="32"/>
          <w:highlight w:val="none"/>
        </w:rPr>
        <w:t>人员经费1</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075.16万元，主要包括：基本工资、津贴补贴、奖金、绩效工资、机关事业单位基本养老保险缴费、职业年金缴费、职工基本医疗保险缴费</w:t>
      </w:r>
      <w:r>
        <w:rPr>
          <w:rFonts w:hint="eastAsia" w:ascii="仿宋" w:hAnsi="仿宋" w:eastAsia="仿宋"/>
          <w:color w:val="auto"/>
          <w:sz w:val="32"/>
          <w:szCs w:val="32"/>
          <w:highlight w:val="none"/>
          <w:lang w:eastAsia="zh-CN"/>
        </w:rPr>
        <w:t>、公务员医疗补助缴费、</w:t>
      </w:r>
      <w:r>
        <w:rPr>
          <w:rFonts w:hint="eastAsia" w:ascii="仿宋" w:hAnsi="仿宋" w:eastAsia="仿宋"/>
          <w:color w:val="auto"/>
          <w:sz w:val="32"/>
          <w:szCs w:val="32"/>
          <w:highlight w:val="none"/>
        </w:rPr>
        <w:t>其他社会保障缴费、住房公积金、其他工资福利支出、</w:t>
      </w:r>
      <w:r>
        <w:rPr>
          <w:rFonts w:hint="eastAsia" w:ascii="仿宋" w:hAnsi="仿宋" w:eastAsia="仿宋"/>
          <w:color w:val="auto"/>
          <w:sz w:val="32"/>
          <w:szCs w:val="32"/>
          <w:highlight w:val="none"/>
          <w:lang w:eastAsia="zh-CN"/>
        </w:rPr>
        <w:t>抚恤金</w:t>
      </w:r>
      <w:r>
        <w:rPr>
          <w:rFonts w:hint="eastAsia" w:ascii="仿宋" w:hAnsi="仿宋" w:eastAsia="仿宋"/>
          <w:color w:val="auto"/>
          <w:sz w:val="32"/>
          <w:szCs w:val="32"/>
          <w:highlight w:val="none"/>
        </w:rPr>
        <w:t>、其他对个人和家庭的补助支出。</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公用经费1</w:t>
      </w:r>
      <w:r>
        <w:rPr>
          <w:rFonts w:hint="eastAsia" w:ascii="仿宋" w:hAnsi="仿宋" w:eastAsia="仿宋"/>
          <w:color w:val="auto"/>
          <w:sz w:val="32"/>
          <w:szCs w:val="32"/>
          <w:highlight w:val="none"/>
          <w:lang w:val="en-US" w:eastAsia="zh-CN"/>
        </w:rPr>
        <w:t>43.17</w:t>
      </w:r>
      <w:r>
        <w:rPr>
          <w:rFonts w:hint="eastAsia" w:ascii="仿宋" w:hAnsi="仿宋" w:eastAsia="仿宋"/>
          <w:color w:val="auto"/>
          <w:sz w:val="32"/>
          <w:szCs w:val="32"/>
          <w:highlight w:val="none"/>
        </w:rPr>
        <w:t>万元，主要包括：办公费、印刷费、</w:t>
      </w:r>
      <w:r>
        <w:rPr>
          <w:rFonts w:hint="eastAsia" w:ascii="仿宋" w:hAnsi="仿宋" w:eastAsia="仿宋"/>
          <w:color w:val="auto"/>
          <w:sz w:val="32"/>
          <w:szCs w:val="32"/>
          <w:highlight w:val="none"/>
          <w:lang w:eastAsia="zh-CN"/>
        </w:rPr>
        <w:t>手续费、</w:t>
      </w:r>
      <w:r>
        <w:rPr>
          <w:rFonts w:hint="eastAsia" w:ascii="仿宋" w:hAnsi="仿宋" w:eastAsia="仿宋"/>
          <w:color w:val="auto"/>
          <w:sz w:val="32"/>
          <w:szCs w:val="32"/>
          <w:highlight w:val="none"/>
        </w:rPr>
        <w:t>邮电费、</w:t>
      </w:r>
      <w:r>
        <w:rPr>
          <w:rFonts w:hint="eastAsia" w:ascii="仿宋" w:hAnsi="仿宋" w:eastAsia="仿宋"/>
          <w:color w:val="auto"/>
          <w:sz w:val="32"/>
          <w:szCs w:val="32"/>
          <w:highlight w:val="none"/>
          <w:lang w:eastAsia="zh-CN"/>
        </w:rPr>
        <w:t>差旅费、</w:t>
      </w:r>
      <w:r>
        <w:rPr>
          <w:rFonts w:hint="eastAsia" w:ascii="仿宋" w:hAnsi="仿宋" w:eastAsia="仿宋"/>
          <w:color w:val="auto"/>
          <w:sz w:val="32"/>
          <w:szCs w:val="32"/>
          <w:highlight w:val="none"/>
        </w:rPr>
        <w:t>维修（护）费、</w:t>
      </w:r>
      <w:r>
        <w:rPr>
          <w:rFonts w:hint="eastAsia" w:ascii="仿宋" w:hAnsi="仿宋" w:eastAsia="仿宋"/>
          <w:color w:val="auto"/>
          <w:sz w:val="32"/>
          <w:szCs w:val="32"/>
          <w:highlight w:val="none"/>
          <w:lang w:eastAsia="zh-CN"/>
        </w:rPr>
        <w:t>培训</w:t>
      </w:r>
      <w:r>
        <w:rPr>
          <w:rFonts w:hint="eastAsia" w:ascii="仿宋" w:hAnsi="仿宋" w:eastAsia="仿宋"/>
          <w:color w:val="auto"/>
          <w:sz w:val="32"/>
          <w:szCs w:val="32"/>
          <w:highlight w:val="none"/>
        </w:rPr>
        <w:t>费、公务接待费、劳务费、委托业务费、工会经费、福利费、公务用车运行维护费、其他交通费</w:t>
      </w:r>
      <w:r>
        <w:rPr>
          <w:rFonts w:hint="eastAsia" w:ascii="仿宋" w:hAnsi="仿宋" w:eastAsia="仿宋"/>
          <w:color w:val="auto"/>
          <w:sz w:val="32"/>
          <w:szCs w:val="32"/>
          <w:highlight w:val="none"/>
          <w:lang w:eastAsia="zh-CN"/>
        </w:rPr>
        <w:t>用</w:t>
      </w:r>
      <w:r>
        <w:rPr>
          <w:rFonts w:hint="eastAsia" w:ascii="仿宋" w:hAnsi="仿宋" w:eastAsia="仿宋"/>
          <w:color w:val="auto"/>
          <w:sz w:val="32"/>
          <w:szCs w:val="32"/>
          <w:highlight w:val="none"/>
        </w:rPr>
        <w:t>、其他商品和服务支出。</w:t>
      </w:r>
    </w:p>
    <w:p w14:paraId="3337D41A">
      <w:pPr>
        <w:spacing w:line="600" w:lineRule="exact"/>
        <w:ind w:firstLine="640"/>
        <w:jc w:val="both"/>
        <w:outlineLvl w:val="1"/>
        <w:rPr>
          <w:rStyle w:val="36"/>
          <w:rFonts w:ascii="黑体" w:hAnsi="黑体" w:eastAsia="黑体"/>
          <w:b w:val="0"/>
          <w:color w:val="auto"/>
          <w:highlight w:val="none"/>
        </w:rPr>
      </w:pPr>
      <w:bookmarkStart w:id="53" w:name="_Toc11999"/>
      <w:bookmarkStart w:id="54" w:name="_Toc15396609"/>
      <w:bookmarkStart w:id="55" w:name="_Toc15377215"/>
      <w:r>
        <w:rPr>
          <w:rFonts w:hint="eastAsia" w:ascii="黑体" w:eastAsia="黑体"/>
          <w:color w:val="auto"/>
          <w:sz w:val="32"/>
          <w:szCs w:val="32"/>
          <w:highlight w:val="none"/>
        </w:rPr>
        <w:t>七、</w:t>
      </w:r>
      <w:r>
        <w:rPr>
          <w:rStyle w:val="36"/>
          <w:rFonts w:hint="eastAsia" w:ascii="黑体" w:hAnsi="黑体" w:eastAsia="黑体"/>
          <w:b w:val="0"/>
          <w:color w:val="auto"/>
          <w:highlight w:val="none"/>
        </w:rPr>
        <w:t>财政拨款</w:t>
      </w:r>
      <w:r>
        <w:rPr>
          <w:rStyle w:val="36"/>
          <w:rFonts w:hint="eastAsia" w:ascii="黑体" w:hAnsi="黑体" w:eastAsia="黑体"/>
          <w:color w:val="auto"/>
          <w:highlight w:val="none"/>
        </w:rPr>
        <w:t>“</w:t>
      </w:r>
      <w:r>
        <w:rPr>
          <w:rStyle w:val="36"/>
          <w:rFonts w:hint="eastAsia" w:ascii="黑体" w:hAnsi="黑体" w:eastAsia="黑体"/>
          <w:b w:val="0"/>
          <w:color w:val="auto"/>
          <w:highlight w:val="none"/>
        </w:rPr>
        <w:t>三公”经费支出决算情况说明</w:t>
      </w:r>
      <w:bookmarkEnd w:id="53"/>
      <w:bookmarkEnd w:id="54"/>
      <w:bookmarkEnd w:id="55"/>
    </w:p>
    <w:p w14:paraId="31FFF41E">
      <w:pPr>
        <w:spacing w:line="600" w:lineRule="exact"/>
        <w:ind w:firstLine="640"/>
        <w:jc w:val="both"/>
        <w:outlineLvl w:val="2"/>
        <w:rPr>
          <w:rFonts w:ascii="仿宋" w:hAnsi="仿宋" w:eastAsia="仿宋"/>
          <w:b/>
          <w:color w:val="auto"/>
          <w:sz w:val="32"/>
          <w:szCs w:val="32"/>
          <w:highlight w:val="none"/>
        </w:rPr>
      </w:pPr>
      <w:bookmarkStart w:id="56" w:name="_Toc15377216"/>
      <w:r>
        <w:rPr>
          <w:rFonts w:hint="eastAsia" w:ascii="仿宋" w:hAnsi="仿宋" w:eastAsia="仿宋"/>
          <w:b/>
          <w:color w:val="auto"/>
          <w:sz w:val="32"/>
          <w:szCs w:val="32"/>
          <w:highlight w:val="none"/>
        </w:rPr>
        <w:t>（一）“三公”经费财政拨款支出决算总体情况说明</w:t>
      </w:r>
      <w:bookmarkEnd w:id="56"/>
    </w:p>
    <w:p w14:paraId="321A0927">
      <w:pPr>
        <w:spacing w:line="600" w:lineRule="exact"/>
        <w:ind w:firstLine="640"/>
        <w:jc w:val="both"/>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2023年</w:t>
      </w:r>
      <w:r>
        <w:rPr>
          <w:rFonts w:hint="eastAsia" w:ascii="仿宋" w:hAnsi="仿宋" w:eastAsia="仿宋"/>
          <w:color w:val="auto"/>
          <w:sz w:val="32"/>
          <w:szCs w:val="32"/>
          <w:highlight w:val="none"/>
        </w:rPr>
        <w:t>“三公”经费财政拨款支出决算为</w:t>
      </w:r>
      <w:r>
        <w:rPr>
          <w:rFonts w:hint="eastAsia" w:ascii="仿宋" w:hAnsi="仿宋" w:eastAsia="仿宋"/>
          <w:color w:val="auto"/>
          <w:sz w:val="32"/>
          <w:szCs w:val="32"/>
          <w:highlight w:val="none"/>
          <w:lang w:val="en-US" w:eastAsia="zh-CN"/>
        </w:rPr>
        <w:t>5.43</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w:t>
      </w:r>
      <w:r>
        <w:rPr>
          <w:rFonts w:hint="eastAsia" w:ascii="仿宋" w:hAnsi="仿宋" w:eastAsia="仿宋"/>
          <w:color w:val="auto"/>
          <w:sz w:val="32"/>
          <w:szCs w:val="32"/>
          <w:highlight w:val="none"/>
          <w:lang w:val="en-US" w:eastAsia="zh-CN"/>
        </w:rPr>
        <w:t>减少0.62万元，下降10.25%。</w:t>
      </w:r>
      <w:r>
        <w:rPr>
          <w:rFonts w:hint="eastAsia" w:ascii="仿宋" w:hAnsi="仿宋" w:eastAsia="仿宋"/>
          <w:color w:val="auto"/>
          <w:sz w:val="32"/>
          <w:szCs w:val="32"/>
          <w:highlight w:val="none"/>
        </w:rPr>
        <w:t>决算数与预算数持平。</w:t>
      </w:r>
    </w:p>
    <w:p w14:paraId="44DC7596">
      <w:pPr>
        <w:spacing w:line="600" w:lineRule="exact"/>
        <w:ind w:firstLine="640"/>
        <w:jc w:val="both"/>
        <w:outlineLvl w:val="2"/>
        <w:rPr>
          <w:rFonts w:ascii="仿宋" w:hAnsi="仿宋" w:eastAsia="仿宋"/>
          <w:b/>
          <w:color w:val="auto"/>
          <w:sz w:val="32"/>
          <w:szCs w:val="32"/>
          <w:highlight w:val="none"/>
        </w:rPr>
      </w:pPr>
      <w:bookmarkStart w:id="57" w:name="_Toc15377217"/>
      <w:r>
        <w:rPr>
          <w:rFonts w:hint="eastAsia" w:ascii="仿宋" w:hAnsi="仿宋" w:eastAsia="仿宋"/>
          <w:b/>
          <w:color w:val="auto"/>
          <w:sz w:val="32"/>
          <w:szCs w:val="32"/>
          <w:highlight w:val="none"/>
        </w:rPr>
        <w:t>（二）“三公”经费财政拨款支出决算具体情况说明</w:t>
      </w:r>
      <w:bookmarkEnd w:id="57"/>
    </w:p>
    <w:p w14:paraId="1508AE52">
      <w:pPr>
        <w:spacing w:line="600" w:lineRule="exact"/>
        <w:ind w:firstLine="640"/>
        <w:jc w:val="both"/>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2023年</w:t>
      </w:r>
      <w:r>
        <w:rPr>
          <w:rFonts w:hint="eastAsia" w:ascii="仿宋" w:hAnsi="仿宋" w:eastAsia="仿宋"/>
          <w:color w:val="auto"/>
          <w:sz w:val="32"/>
          <w:szCs w:val="32"/>
          <w:highlight w:val="none"/>
        </w:rPr>
        <w:t>“三公”经费财政拨款支出决算中，因公出国（境）费支出决算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；公务用车购置及运行维护费支出决算3.</w:t>
      </w:r>
      <w:r>
        <w:rPr>
          <w:rFonts w:hint="eastAsia" w:ascii="仿宋" w:hAnsi="仿宋" w:eastAsia="仿宋"/>
          <w:color w:val="auto"/>
          <w:sz w:val="32"/>
          <w:szCs w:val="32"/>
          <w:highlight w:val="none"/>
          <w:lang w:val="en-US" w:eastAsia="zh-CN"/>
        </w:rPr>
        <w:t>91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72.01</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1.52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27.99</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14:paraId="1FC1AD26">
      <w:pPr>
        <w:spacing w:line="600" w:lineRule="exact"/>
        <w:ind w:firstLine="640"/>
        <w:jc w:val="both"/>
        <w:rPr>
          <w:rFonts w:eastAsia="仿宋"/>
          <w:color w:val="auto"/>
          <w:sz w:val="32"/>
          <w:szCs w:val="32"/>
          <w:highlight w:val="none"/>
        </w:rPr>
      </w:pPr>
      <w:r>
        <w:rPr>
          <w:rFonts w:eastAsia="仿宋"/>
          <w:color w:val="auto"/>
          <w:sz w:val="32"/>
          <w:szCs w:val="32"/>
          <w:highlight w:val="none"/>
        </w:rPr>
        <w:t>图</w:t>
      </w:r>
      <w:r>
        <w:rPr>
          <w:rFonts w:hint="eastAsia" w:eastAsia="仿宋"/>
          <w:color w:val="auto"/>
          <w:sz w:val="32"/>
          <w:szCs w:val="32"/>
          <w:highlight w:val="none"/>
          <w:lang w:val="en-US" w:eastAsia="zh-CN"/>
        </w:rPr>
        <w:t>7</w:t>
      </w:r>
      <w:r>
        <w:rPr>
          <w:rFonts w:eastAsia="仿宋"/>
          <w:color w:val="auto"/>
          <w:sz w:val="32"/>
          <w:szCs w:val="32"/>
          <w:highlight w:val="none"/>
        </w:rPr>
        <w:t>：</w:t>
      </w:r>
    </w:p>
    <w:p w14:paraId="0174CB9F">
      <w:pPr>
        <w:spacing w:line="600" w:lineRule="exact"/>
        <w:ind w:firstLine="640"/>
        <w:jc w:val="both"/>
        <w:rPr>
          <w:rFonts w:ascii="仿宋" w:hAnsi="仿宋" w:eastAsia="仿宋"/>
          <w:color w:val="auto"/>
          <w:sz w:val="32"/>
          <w:szCs w:val="32"/>
          <w:highlight w:val="none"/>
        </w:rPr>
      </w:pPr>
      <w:r>
        <w:rPr>
          <w:rFonts w:eastAsia="仿宋"/>
          <w:color w:val="auto"/>
          <w:sz w:val="32"/>
          <w:szCs w:val="32"/>
          <w:highlight w:val="none"/>
        </w:rPr>
        <w:drawing>
          <wp:anchor distT="0" distB="0" distL="114300" distR="114300" simplePos="0" relativeHeight="251665408" behindDoc="0" locked="0" layoutInCell="1" allowOverlap="1">
            <wp:simplePos x="0" y="0"/>
            <wp:positionH relativeFrom="column">
              <wp:posOffset>-4445</wp:posOffset>
            </wp:positionH>
            <wp:positionV relativeFrom="paragraph">
              <wp:posOffset>168910</wp:posOffset>
            </wp:positionV>
            <wp:extent cx="5157470" cy="2304415"/>
            <wp:effectExtent l="5080" t="4445" r="19050" b="15240"/>
            <wp:wrapTopAndBottom/>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7FC33A74">
      <w:pPr>
        <w:spacing w:line="600" w:lineRule="exact"/>
        <w:ind w:firstLine="640"/>
        <w:jc w:val="both"/>
        <w:rPr>
          <w:rFonts w:ascii="仿宋_GB2312" w:eastAsia="仿宋_GB2312"/>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22"/>
          <w:rFonts w:hint="eastAsia" w:ascii="仿宋" w:hAnsi="仿宋" w:eastAsia="仿宋"/>
          <w:b w:val="0"/>
          <w:bCs/>
          <w:color w:val="auto"/>
          <w:sz w:val="32"/>
          <w:szCs w:val="32"/>
          <w:highlight w:val="none"/>
        </w:rPr>
        <w:t>完成预算</w:t>
      </w:r>
      <w:r>
        <w:rPr>
          <w:rStyle w:val="22"/>
          <w:rFonts w:hint="eastAsia" w:ascii="仿宋" w:hAnsi="仿宋" w:eastAsia="仿宋"/>
          <w:b w:val="0"/>
          <w:bCs/>
          <w:color w:val="auto"/>
          <w:sz w:val="32"/>
          <w:szCs w:val="32"/>
          <w:highlight w:val="none"/>
          <w:lang w:val="en-US" w:eastAsia="zh-CN"/>
        </w:rPr>
        <w:t>0</w:t>
      </w:r>
      <w:r>
        <w:rPr>
          <w:rStyle w:val="22"/>
          <w:rFonts w:ascii="仿宋" w:hAnsi="仿宋" w:eastAsia="仿宋"/>
          <w:b w:val="0"/>
          <w:bCs/>
          <w:color w:val="auto"/>
          <w:sz w:val="32"/>
          <w:szCs w:val="32"/>
          <w:highlight w:val="none"/>
        </w:rPr>
        <w:t>%</w:t>
      </w:r>
      <w:r>
        <w:rPr>
          <w:rStyle w:val="22"/>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人。因公出国（境）支出决算</w:t>
      </w:r>
      <w:r>
        <w:rPr>
          <w:rFonts w:hint="eastAsia" w:ascii="仿宋_GB2312" w:eastAsia="仿宋_GB2312"/>
          <w:color w:val="auto"/>
          <w:sz w:val="32"/>
          <w:szCs w:val="32"/>
          <w:highlight w:val="none"/>
          <w:lang w:eastAsia="zh-CN"/>
        </w:rPr>
        <w:t>较2022年持平</w:t>
      </w:r>
      <w:r>
        <w:rPr>
          <w:rFonts w:hint="eastAsia" w:ascii="仿宋_GB2312" w:eastAsia="仿宋_GB2312"/>
          <w:color w:val="auto"/>
          <w:sz w:val="32"/>
          <w:szCs w:val="32"/>
          <w:highlight w:val="none"/>
        </w:rPr>
        <w:t>。</w:t>
      </w:r>
    </w:p>
    <w:p w14:paraId="481BD81A">
      <w:pPr>
        <w:spacing w:line="600" w:lineRule="exact"/>
        <w:ind w:firstLine="640"/>
        <w:jc w:val="both"/>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3.91</w:t>
      </w:r>
      <w:r>
        <w:rPr>
          <w:rFonts w:hint="eastAsia" w:ascii="仿宋_GB2312" w:eastAsia="仿宋_GB2312"/>
          <w:color w:val="auto"/>
          <w:sz w:val="32"/>
          <w:szCs w:val="32"/>
          <w:highlight w:val="none"/>
        </w:rPr>
        <w:t>万元,</w:t>
      </w:r>
      <w:r>
        <w:rPr>
          <w:rStyle w:val="22"/>
          <w:rFonts w:hint="eastAsia" w:ascii="仿宋" w:hAnsi="仿宋" w:eastAsia="仿宋"/>
          <w:b w:val="0"/>
          <w:bCs/>
          <w:color w:val="auto"/>
          <w:sz w:val="32"/>
          <w:szCs w:val="32"/>
          <w:highlight w:val="none"/>
        </w:rPr>
        <w:t>完成预算</w:t>
      </w:r>
      <w:r>
        <w:rPr>
          <w:rStyle w:val="22"/>
          <w:rFonts w:hint="eastAsia" w:ascii="仿宋" w:hAnsi="仿宋" w:eastAsia="仿宋"/>
          <w:b w:val="0"/>
          <w:bCs/>
          <w:color w:val="auto"/>
          <w:sz w:val="32"/>
          <w:szCs w:val="32"/>
          <w:highlight w:val="none"/>
          <w:lang w:val="en-US" w:eastAsia="zh-CN"/>
        </w:rPr>
        <w:t>100</w:t>
      </w:r>
      <w:r>
        <w:rPr>
          <w:rStyle w:val="22"/>
          <w:rFonts w:ascii="仿宋" w:hAnsi="仿宋" w:eastAsia="仿宋"/>
          <w:b w:val="0"/>
          <w:bCs/>
          <w:color w:val="auto"/>
          <w:sz w:val="32"/>
          <w:szCs w:val="32"/>
          <w:highlight w:val="none"/>
        </w:rPr>
        <w:t>%</w:t>
      </w:r>
      <w:r>
        <w:rPr>
          <w:rStyle w:val="22"/>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hint="eastAsia" w:ascii="仿宋_GB2312" w:eastAsia="仿宋_GB2312"/>
          <w:color w:val="auto"/>
          <w:sz w:val="32"/>
          <w:szCs w:val="32"/>
          <w:highlight w:val="none"/>
          <w:lang w:eastAsia="zh-CN"/>
        </w:rPr>
        <w:t>2022年</w:t>
      </w:r>
      <w:r>
        <w:rPr>
          <w:rFonts w:hint="eastAsia" w:ascii="仿宋_GB2312" w:eastAsia="仿宋_GB2312"/>
          <w:color w:val="auto"/>
          <w:sz w:val="32"/>
          <w:szCs w:val="32"/>
          <w:highlight w:val="none"/>
        </w:rPr>
        <w:t>增加</w:t>
      </w:r>
      <w:r>
        <w:rPr>
          <w:rFonts w:hint="eastAsia" w:ascii="仿宋_GB2312" w:eastAsia="仿宋_GB2312"/>
          <w:color w:val="auto"/>
          <w:sz w:val="32"/>
          <w:szCs w:val="32"/>
          <w:highlight w:val="none"/>
          <w:lang w:val="en-US" w:eastAsia="zh-CN"/>
        </w:rPr>
        <w:t>0.02</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0.51</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eastAsia="仿宋_GB2312"/>
          <w:color w:val="auto"/>
          <w:sz w:val="32"/>
          <w:szCs w:val="32"/>
          <w:highlight w:val="none"/>
          <w:lang w:val="en-US" w:eastAsia="zh-CN"/>
        </w:rPr>
        <w:t>2023年</w:t>
      </w:r>
      <w:r>
        <w:rPr>
          <w:rFonts w:eastAsia="仿宋_GB2312"/>
          <w:color w:val="auto"/>
          <w:sz w:val="32"/>
          <w:szCs w:val="32"/>
          <w:highlight w:val="none"/>
        </w:rPr>
        <w:t>公务用车燃料费、维修费、过路过桥费等支出</w:t>
      </w:r>
      <w:r>
        <w:rPr>
          <w:rFonts w:hint="eastAsia" w:eastAsia="仿宋_GB2312"/>
          <w:color w:val="auto"/>
          <w:sz w:val="32"/>
          <w:szCs w:val="32"/>
          <w:highlight w:val="none"/>
          <w:lang w:eastAsia="zh-CN"/>
        </w:rPr>
        <w:t>增加</w:t>
      </w:r>
      <w:r>
        <w:rPr>
          <w:rFonts w:hint="eastAsia" w:ascii="仿宋_GB2312" w:eastAsia="仿宋_GB2312"/>
          <w:color w:val="auto"/>
          <w:sz w:val="32"/>
          <w:szCs w:val="32"/>
          <w:highlight w:val="none"/>
        </w:rPr>
        <w:t>。</w:t>
      </w:r>
    </w:p>
    <w:p w14:paraId="53603981">
      <w:pPr>
        <w:spacing w:line="600" w:lineRule="exact"/>
        <w:ind w:firstLine="640" w:firstLineChars="200"/>
        <w:jc w:val="both"/>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hint="eastAsia" w:ascii="仿宋_GB2312" w:eastAsia="仿宋_GB2312"/>
          <w:color w:val="auto"/>
          <w:sz w:val="32"/>
          <w:szCs w:val="32"/>
          <w:highlight w:val="none"/>
          <w:lang w:eastAsia="zh-CN"/>
        </w:rPr>
        <w:t>2023年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14:paraId="7FF60508">
      <w:pPr>
        <w:spacing w:line="600" w:lineRule="exact"/>
        <w:ind w:firstLine="640"/>
        <w:jc w:val="both"/>
        <w:rPr>
          <w:rFonts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3.91</w:t>
      </w:r>
      <w:r>
        <w:rPr>
          <w:rFonts w:hint="eastAsia" w:ascii="仿宋_GB2312" w:eastAsia="仿宋_GB2312"/>
          <w:color w:val="auto"/>
          <w:sz w:val="32"/>
          <w:szCs w:val="32"/>
          <w:highlight w:val="none"/>
        </w:rPr>
        <w:t>万元。主要用于</w:t>
      </w:r>
      <w:r>
        <w:rPr>
          <w:rFonts w:eastAsia="仿宋_GB2312"/>
          <w:color w:val="auto"/>
          <w:sz w:val="32"/>
          <w:szCs w:val="32"/>
          <w:highlight w:val="none"/>
        </w:rPr>
        <w:t>保障政协机关会议召开、举办培训、调查研究、委员视察等履行政协政治协商、民主监督、参政议政等所需的公务用车燃料费、维修费、过路过桥费、保险费等支出</w:t>
      </w:r>
      <w:r>
        <w:rPr>
          <w:rFonts w:hint="eastAsia" w:ascii="仿宋_GB2312" w:eastAsia="仿宋_GB2312"/>
          <w:color w:val="auto"/>
          <w:sz w:val="32"/>
          <w:szCs w:val="32"/>
          <w:highlight w:val="none"/>
        </w:rPr>
        <w:t>。</w:t>
      </w:r>
    </w:p>
    <w:p w14:paraId="39DCAE11">
      <w:pPr>
        <w:spacing w:line="600" w:lineRule="exact"/>
        <w:ind w:firstLine="640"/>
        <w:jc w:val="both"/>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1.52</w:t>
      </w:r>
      <w:r>
        <w:rPr>
          <w:rFonts w:hint="eastAsia" w:ascii="仿宋_GB2312" w:eastAsia="仿宋_GB2312"/>
          <w:color w:val="auto"/>
          <w:sz w:val="32"/>
          <w:szCs w:val="32"/>
          <w:highlight w:val="none"/>
        </w:rPr>
        <w:t>万元，</w:t>
      </w:r>
      <w:r>
        <w:rPr>
          <w:rStyle w:val="22"/>
          <w:rFonts w:hint="eastAsia" w:ascii="仿宋" w:hAnsi="仿宋" w:eastAsia="仿宋"/>
          <w:b w:val="0"/>
          <w:bCs/>
          <w:color w:val="auto"/>
          <w:sz w:val="32"/>
          <w:szCs w:val="32"/>
          <w:highlight w:val="none"/>
        </w:rPr>
        <w:t>完成预算</w:t>
      </w:r>
      <w:r>
        <w:rPr>
          <w:rStyle w:val="22"/>
          <w:rFonts w:hint="eastAsia" w:ascii="仿宋" w:hAnsi="仿宋" w:eastAsia="仿宋"/>
          <w:b w:val="0"/>
          <w:bCs/>
          <w:color w:val="auto"/>
          <w:sz w:val="32"/>
          <w:szCs w:val="32"/>
          <w:highlight w:val="none"/>
          <w:lang w:val="en-US" w:eastAsia="zh-CN"/>
        </w:rPr>
        <w:t>100</w:t>
      </w:r>
      <w:r>
        <w:rPr>
          <w:rStyle w:val="22"/>
          <w:rFonts w:ascii="仿宋" w:hAnsi="仿宋" w:eastAsia="仿宋"/>
          <w:b w:val="0"/>
          <w:bCs/>
          <w:color w:val="auto"/>
          <w:sz w:val="32"/>
          <w:szCs w:val="32"/>
          <w:highlight w:val="none"/>
        </w:rPr>
        <w:t>%</w:t>
      </w:r>
      <w:r>
        <w:rPr>
          <w:rStyle w:val="22"/>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hint="eastAsia" w:ascii="仿宋_GB2312" w:eastAsia="仿宋_GB2312"/>
          <w:color w:val="auto"/>
          <w:sz w:val="32"/>
          <w:szCs w:val="32"/>
          <w:highlight w:val="none"/>
          <w:lang w:eastAsia="zh-CN"/>
        </w:rPr>
        <w:t>2022年</w:t>
      </w:r>
      <w:r>
        <w:rPr>
          <w:rFonts w:hint="eastAsia" w:ascii="仿宋_GB2312" w:eastAsia="仿宋_GB2312"/>
          <w:color w:val="auto"/>
          <w:sz w:val="32"/>
          <w:szCs w:val="32"/>
          <w:highlight w:val="none"/>
        </w:rPr>
        <w:t>减少</w:t>
      </w:r>
      <w:r>
        <w:rPr>
          <w:rFonts w:hint="eastAsia" w:ascii="仿宋_GB2312" w:eastAsia="仿宋_GB2312"/>
          <w:color w:val="auto"/>
          <w:sz w:val="32"/>
          <w:szCs w:val="32"/>
          <w:highlight w:val="none"/>
          <w:lang w:val="en-US" w:eastAsia="zh-CN"/>
        </w:rPr>
        <w:t>0.64</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29.63</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2023年公务接待次数减少，单位厉行节约</w:t>
      </w:r>
      <w:r>
        <w:rPr>
          <w:rFonts w:hint="eastAsia" w:ascii="仿宋_GB2312" w:eastAsia="仿宋_GB2312"/>
          <w:color w:val="auto"/>
          <w:sz w:val="32"/>
          <w:szCs w:val="32"/>
          <w:highlight w:val="none"/>
        </w:rPr>
        <w:t>。其中：</w:t>
      </w:r>
    </w:p>
    <w:p w14:paraId="2FA1996D">
      <w:pPr>
        <w:spacing w:line="600" w:lineRule="exact"/>
        <w:ind w:firstLine="640"/>
        <w:jc w:val="both"/>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_GB2312" w:eastAsia="仿宋_GB2312"/>
          <w:color w:val="auto"/>
          <w:sz w:val="32"/>
          <w:szCs w:val="32"/>
          <w:highlight w:val="none"/>
          <w:lang w:val="en-US" w:eastAsia="zh-CN"/>
        </w:rPr>
        <w:t>1.52</w:t>
      </w:r>
      <w:r>
        <w:rPr>
          <w:rFonts w:hint="eastAsia" w:ascii="仿宋_GB2312" w:eastAsia="仿宋_GB2312"/>
          <w:color w:val="auto"/>
          <w:sz w:val="32"/>
          <w:szCs w:val="32"/>
          <w:highlight w:val="none"/>
        </w:rPr>
        <w:t>万元，主要用于执行公务、开展业务活动开支的交通费、住宿费、用餐费等。国内公务接待</w:t>
      </w:r>
      <w:r>
        <w:rPr>
          <w:rFonts w:hint="eastAsia" w:ascii="仿宋_GB2312" w:eastAsia="仿宋_GB2312"/>
          <w:color w:val="auto"/>
          <w:sz w:val="32"/>
          <w:szCs w:val="32"/>
          <w:highlight w:val="none"/>
          <w:lang w:val="en-US" w:eastAsia="zh-CN"/>
        </w:rPr>
        <w:t>9</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168</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1.52</w:t>
      </w:r>
      <w:r>
        <w:rPr>
          <w:rFonts w:hint="eastAsia" w:ascii="仿宋_GB2312" w:eastAsia="仿宋_GB2312"/>
          <w:color w:val="auto"/>
          <w:sz w:val="32"/>
          <w:szCs w:val="32"/>
          <w:highlight w:val="none"/>
        </w:rPr>
        <w:t>万元，具体内容包括：接待六盘水市钟山区政协来船考察学习工作餐费</w:t>
      </w:r>
      <w:r>
        <w:rPr>
          <w:rFonts w:hint="eastAsia" w:ascii="仿宋_GB2312" w:eastAsia="仿宋_GB2312"/>
          <w:color w:val="auto"/>
          <w:sz w:val="32"/>
          <w:szCs w:val="32"/>
          <w:highlight w:val="none"/>
          <w:lang w:val="en-US" w:eastAsia="zh-CN"/>
        </w:rPr>
        <w:t>0.18万元、接待安岳县赴船学习考察餐费0.22万元、接待达州市达川区政协考察餐费0.18万元、接待雅安市雨城区政协用餐费用0.17万元、接待三台县政协考察学习餐费0.16万元、接待人民政协报四川记者站采访工作餐费0.12万元、接待九寨沟县政协考察学习餐费0.17万元、接待仪陇县政协交流学习工作餐费0.16万元、接待宝兴县政协考察学习工作餐费0.16万元</w:t>
      </w:r>
      <w:r>
        <w:rPr>
          <w:rFonts w:hint="eastAsia" w:ascii="仿宋_GB2312" w:eastAsia="仿宋_GB2312"/>
          <w:color w:val="auto"/>
          <w:sz w:val="32"/>
          <w:szCs w:val="32"/>
          <w:highlight w:val="none"/>
        </w:rPr>
        <w:t>。</w:t>
      </w:r>
    </w:p>
    <w:p w14:paraId="09BFABC4">
      <w:pPr>
        <w:spacing w:line="600" w:lineRule="exact"/>
        <w:ind w:firstLine="643" w:firstLineChars="200"/>
        <w:jc w:val="both"/>
        <w:rPr>
          <w:rFonts w:ascii="黑体" w:eastAsia="黑体"/>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w:t>
      </w:r>
      <w:r>
        <w:rPr>
          <w:rFonts w:hint="eastAsia" w:ascii="仿宋_GB2312" w:eastAsia="仿宋_GB2312"/>
          <w:color w:val="auto"/>
          <w:sz w:val="32"/>
          <w:szCs w:val="32"/>
          <w:highlight w:val="none"/>
          <w:lang w:eastAsia="zh-CN"/>
        </w:rPr>
        <w:t>次（不包括陪同人员）</w:t>
      </w:r>
      <w:r>
        <w:rPr>
          <w:rFonts w:hint="eastAsia" w:ascii="仿宋_GB2312" w:eastAsia="仿宋_GB2312"/>
          <w:color w:val="auto"/>
          <w:sz w:val="32"/>
          <w:szCs w:val="32"/>
          <w:highlight w:val="none"/>
        </w:rPr>
        <w:t>，共计支出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bookmarkStart w:id="58" w:name="_Toc15377218"/>
      <w:bookmarkStart w:id="59" w:name="_Toc15396610"/>
    </w:p>
    <w:p w14:paraId="71210DCE">
      <w:pPr>
        <w:spacing w:line="600" w:lineRule="exact"/>
        <w:ind w:firstLine="640"/>
        <w:jc w:val="both"/>
        <w:outlineLvl w:val="1"/>
        <w:rPr>
          <w:rStyle w:val="36"/>
          <w:rFonts w:ascii="黑体" w:hAnsi="黑体" w:eastAsia="黑体"/>
          <w:color w:val="auto"/>
          <w:highlight w:val="none"/>
        </w:rPr>
      </w:pPr>
      <w:bookmarkStart w:id="60" w:name="_Toc28728"/>
      <w:r>
        <w:rPr>
          <w:rFonts w:hint="eastAsia" w:ascii="黑体" w:eastAsia="黑体"/>
          <w:color w:val="auto"/>
          <w:sz w:val="32"/>
          <w:szCs w:val="32"/>
          <w:highlight w:val="none"/>
        </w:rPr>
        <w:t>八、</w:t>
      </w:r>
      <w:r>
        <w:rPr>
          <w:rStyle w:val="36"/>
          <w:rFonts w:hint="eastAsia" w:ascii="黑体" w:hAnsi="黑体" w:eastAsia="黑体"/>
          <w:b w:val="0"/>
          <w:color w:val="auto"/>
          <w:highlight w:val="none"/>
        </w:rPr>
        <w:t>政府性基金预算支出决算情况说明</w:t>
      </w:r>
      <w:bookmarkEnd w:id="58"/>
      <w:bookmarkEnd w:id="59"/>
      <w:bookmarkEnd w:id="60"/>
    </w:p>
    <w:p w14:paraId="5515EB22">
      <w:pPr>
        <w:spacing w:line="600" w:lineRule="exact"/>
        <w:ind w:firstLine="640"/>
        <w:jc w:val="both"/>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2023年</w:t>
      </w:r>
      <w:r>
        <w:rPr>
          <w:rFonts w:hint="eastAsia" w:ascii="仿宋_GB2312" w:eastAsia="仿宋_GB2312"/>
          <w:color w:val="auto"/>
          <w:sz w:val="32"/>
          <w:szCs w:val="32"/>
          <w:highlight w:val="none"/>
        </w:rPr>
        <w:t>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74C1631E">
      <w:pPr>
        <w:numPr>
          <w:ilvl w:val="0"/>
          <w:numId w:val="2"/>
        </w:numPr>
        <w:spacing w:line="600" w:lineRule="exact"/>
        <w:ind w:firstLine="640"/>
        <w:jc w:val="both"/>
        <w:outlineLvl w:val="1"/>
        <w:rPr>
          <w:rStyle w:val="36"/>
          <w:rFonts w:ascii="黑体" w:hAnsi="黑体" w:eastAsia="黑体"/>
          <w:b w:val="0"/>
          <w:color w:val="auto"/>
          <w:highlight w:val="none"/>
        </w:rPr>
      </w:pPr>
      <w:bookmarkStart w:id="61" w:name="_Toc18858"/>
      <w:bookmarkStart w:id="62" w:name="_Toc15377219"/>
      <w:bookmarkStart w:id="63" w:name="_Toc15396611"/>
      <w:r>
        <w:rPr>
          <w:rStyle w:val="36"/>
          <w:rFonts w:hint="eastAsia" w:ascii="黑体" w:hAnsi="黑体" w:eastAsia="黑体"/>
          <w:b w:val="0"/>
          <w:color w:val="auto"/>
          <w:highlight w:val="none"/>
        </w:rPr>
        <w:t>国有资本经营预算支出决算情况说明</w:t>
      </w:r>
      <w:bookmarkEnd w:id="61"/>
      <w:bookmarkEnd w:id="62"/>
      <w:bookmarkEnd w:id="63"/>
    </w:p>
    <w:p w14:paraId="5B2771D3">
      <w:pPr>
        <w:spacing w:line="600" w:lineRule="exact"/>
        <w:ind w:firstLine="640"/>
        <w:jc w:val="both"/>
        <w:rPr>
          <w:rFonts w:ascii="方正小标宋简体" w:hAnsi="方正小标宋简体" w:eastAsia="方正小标宋简体" w:cs="方正小标宋简体"/>
          <w:color w:val="auto"/>
          <w:sz w:val="44"/>
          <w:szCs w:val="44"/>
          <w:highlight w:val="none"/>
        </w:rPr>
      </w:pPr>
      <w:r>
        <w:rPr>
          <w:rFonts w:hint="eastAsia" w:ascii="仿宋_GB2312" w:eastAsia="仿宋_GB2312"/>
          <w:color w:val="auto"/>
          <w:sz w:val="32"/>
          <w:szCs w:val="32"/>
          <w:highlight w:val="none"/>
          <w:lang w:eastAsia="zh-CN"/>
        </w:rPr>
        <w:t>2023年</w:t>
      </w:r>
      <w:r>
        <w:rPr>
          <w:rFonts w:hint="eastAsia" w:ascii="仿宋_GB2312" w:eastAsia="仿宋_GB2312"/>
          <w:color w:val="auto"/>
          <w:sz w:val="32"/>
          <w:szCs w:val="32"/>
          <w:highlight w:val="none"/>
        </w:rPr>
        <w:t>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05DC538D">
      <w:pPr>
        <w:numPr>
          <w:ilvl w:val="0"/>
          <w:numId w:val="2"/>
        </w:numPr>
        <w:spacing w:line="600" w:lineRule="exact"/>
        <w:ind w:firstLine="640"/>
        <w:jc w:val="both"/>
        <w:outlineLvl w:val="1"/>
        <w:rPr>
          <w:rStyle w:val="36"/>
          <w:rFonts w:hint="eastAsia" w:ascii="黑体" w:hAnsi="黑体" w:eastAsia="黑体"/>
          <w:b w:val="0"/>
          <w:color w:val="auto"/>
          <w:highlight w:val="none"/>
        </w:rPr>
      </w:pPr>
      <w:bookmarkStart w:id="64" w:name="_Toc15396612"/>
      <w:bookmarkStart w:id="65" w:name="_Toc18385"/>
      <w:bookmarkStart w:id="66" w:name="_Toc15377221"/>
      <w:r>
        <w:rPr>
          <w:rStyle w:val="36"/>
          <w:rFonts w:hint="eastAsia" w:ascii="黑体" w:hAnsi="黑体" w:eastAsia="黑体"/>
          <w:b w:val="0"/>
          <w:color w:val="auto"/>
          <w:highlight w:val="none"/>
        </w:rPr>
        <w:t>其他重要事项的情况说明</w:t>
      </w:r>
      <w:bookmarkEnd w:id="64"/>
      <w:bookmarkEnd w:id="65"/>
      <w:bookmarkEnd w:id="66"/>
    </w:p>
    <w:p w14:paraId="64C52F1A">
      <w:pPr>
        <w:spacing w:line="600" w:lineRule="exact"/>
        <w:ind w:firstLine="643" w:firstLineChars="200"/>
        <w:jc w:val="both"/>
        <w:outlineLvl w:val="2"/>
        <w:rPr>
          <w:rFonts w:ascii="仿宋" w:hAnsi="仿宋" w:eastAsia="仿宋"/>
          <w:color w:val="auto"/>
          <w:sz w:val="32"/>
          <w:szCs w:val="32"/>
          <w:highlight w:val="none"/>
        </w:rPr>
      </w:pPr>
      <w:bookmarkStart w:id="67" w:name="_Toc15377222"/>
      <w:r>
        <w:rPr>
          <w:rFonts w:hint="eastAsia" w:ascii="仿宋" w:hAnsi="仿宋" w:eastAsia="仿宋"/>
          <w:b/>
          <w:color w:val="auto"/>
          <w:sz w:val="32"/>
          <w:szCs w:val="32"/>
          <w:highlight w:val="none"/>
        </w:rPr>
        <w:t>（一）机关运行经费支出情况</w:t>
      </w:r>
      <w:bookmarkEnd w:id="67"/>
    </w:p>
    <w:p w14:paraId="61505B25">
      <w:pPr>
        <w:spacing w:line="600" w:lineRule="exact"/>
        <w:ind w:firstLine="640" w:firstLineChars="200"/>
        <w:jc w:val="both"/>
        <w:rPr>
          <w:rFonts w:ascii="仿宋" w:hAnsi="仿宋" w:eastAsia="仿宋"/>
          <w:b/>
          <w:color w:val="auto"/>
          <w:sz w:val="32"/>
          <w:szCs w:val="32"/>
          <w:highlight w:val="none"/>
        </w:rPr>
      </w:pPr>
      <w:r>
        <w:rPr>
          <w:rFonts w:hint="eastAsia" w:ascii="仿宋_GB2312" w:eastAsia="仿宋_GB2312"/>
          <w:color w:val="auto"/>
          <w:sz w:val="32"/>
          <w:szCs w:val="32"/>
          <w:highlight w:val="none"/>
          <w:lang w:eastAsia="zh-CN"/>
        </w:rPr>
        <w:t>2023年</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区政协</w:t>
      </w:r>
      <w:r>
        <w:rPr>
          <w:rFonts w:hint="eastAsia" w:ascii="仿宋_GB2312" w:eastAsia="仿宋_GB2312"/>
          <w:color w:val="auto"/>
          <w:sz w:val="32"/>
          <w:szCs w:val="32"/>
          <w:highlight w:val="none"/>
        </w:rPr>
        <w:t>机关运行经费支出132.84万元，比</w:t>
      </w:r>
      <w:r>
        <w:rPr>
          <w:rFonts w:hint="eastAsia" w:ascii="仿宋_GB2312" w:eastAsia="仿宋_GB2312"/>
          <w:color w:val="auto"/>
          <w:sz w:val="32"/>
          <w:szCs w:val="32"/>
          <w:highlight w:val="none"/>
          <w:lang w:eastAsia="zh-CN"/>
        </w:rPr>
        <w:t>2022年增加</w:t>
      </w:r>
      <w:r>
        <w:rPr>
          <w:rFonts w:hint="eastAsia" w:ascii="仿宋_GB2312" w:eastAsia="仿宋_GB2312"/>
          <w:color w:val="auto"/>
          <w:sz w:val="32"/>
          <w:szCs w:val="32"/>
          <w:highlight w:val="none"/>
          <w:lang w:val="en-US" w:eastAsia="zh-CN"/>
        </w:rPr>
        <w:t>10.33</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增长</w:t>
      </w:r>
      <w:r>
        <w:rPr>
          <w:rFonts w:hint="eastAsia" w:ascii="仿宋_GB2312" w:eastAsia="仿宋_GB2312"/>
          <w:color w:val="auto"/>
          <w:sz w:val="32"/>
          <w:szCs w:val="32"/>
          <w:highlight w:val="none"/>
          <w:lang w:val="en-US" w:eastAsia="zh-CN"/>
        </w:rPr>
        <w:t>7.78</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2023年较上年度</w:t>
      </w:r>
      <w:r>
        <w:rPr>
          <w:rFonts w:hint="eastAsia" w:ascii="仿宋_GB2312" w:eastAsia="仿宋_GB2312"/>
          <w:color w:val="auto"/>
          <w:sz w:val="32"/>
          <w:szCs w:val="32"/>
          <w:highlight w:val="none"/>
        </w:rPr>
        <w:t>日常办公事项增加</w:t>
      </w:r>
      <w:r>
        <w:rPr>
          <w:rFonts w:hint="eastAsia" w:ascii="仿宋_GB2312" w:eastAsia="仿宋_GB2312"/>
          <w:color w:val="auto"/>
          <w:sz w:val="32"/>
          <w:szCs w:val="32"/>
          <w:highlight w:val="none"/>
          <w:lang w:eastAsia="zh-CN"/>
        </w:rPr>
        <w:t>。</w:t>
      </w:r>
    </w:p>
    <w:p w14:paraId="2D67308A">
      <w:pPr>
        <w:autoSpaceDE w:val="0"/>
        <w:autoSpaceDN w:val="0"/>
        <w:adjustRightInd w:val="0"/>
        <w:spacing w:line="600" w:lineRule="exact"/>
        <w:ind w:firstLine="643" w:firstLineChars="200"/>
        <w:jc w:val="both"/>
        <w:outlineLvl w:val="2"/>
        <w:rPr>
          <w:rFonts w:ascii="仿宋" w:hAnsi="仿宋" w:eastAsia="仿宋"/>
          <w:b/>
          <w:color w:val="auto"/>
          <w:sz w:val="32"/>
          <w:szCs w:val="32"/>
          <w:highlight w:val="none"/>
        </w:rPr>
      </w:pPr>
      <w:bookmarkStart w:id="68" w:name="_Toc15377223"/>
      <w:r>
        <w:rPr>
          <w:rFonts w:hint="eastAsia" w:ascii="仿宋" w:hAnsi="仿宋" w:eastAsia="仿宋"/>
          <w:b/>
          <w:color w:val="auto"/>
          <w:sz w:val="32"/>
          <w:szCs w:val="32"/>
          <w:highlight w:val="none"/>
        </w:rPr>
        <w:t>（二）政府采购支出情况</w:t>
      </w:r>
      <w:bookmarkEnd w:id="68"/>
    </w:p>
    <w:p w14:paraId="3E5D607A">
      <w:pPr>
        <w:spacing w:line="600" w:lineRule="exact"/>
        <w:ind w:firstLine="640" w:firstLineChars="200"/>
        <w:jc w:val="both"/>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2023年</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区政协</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14:paraId="2A2AA2AB">
      <w:pPr>
        <w:autoSpaceDE w:val="0"/>
        <w:autoSpaceDN w:val="0"/>
        <w:adjustRightInd w:val="0"/>
        <w:spacing w:line="600" w:lineRule="exact"/>
        <w:ind w:firstLine="643" w:firstLineChars="200"/>
        <w:jc w:val="both"/>
        <w:outlineLvl w:val="2"/>
        <w:rPr>
          <w:rFonts w:ascii="仿宋" w:hAnsi="仿宋" w:eastAsia="仿宋"/>
          <w:b/>
          <w:color w:val="auto"/>
          <w:sz w:val="32"/>
          <w:szCs w:val="32"/>
          <w:highlight w:val="none"/>
        </w:rPr>
      </w:pPr>
      <w:bookmarkStart w:id="69" w:name="_Toc15377224"/>
      <w:r>
        <w:rPr>
          <w:rFonts w:hint="eastAsia" w:ascii="仿宋" w:hAnsi="仿宋" w:eastAsia="仿宋"/>
          <w:b/>
          <w:color w:val="auto"/>
          <w:sz w:val="32"/>
          <w:szCs w:val="32"/>
          <w:highlight w:val="none"/>
        </w:rPr>
        <w:t>（三）国有资产占有使用情况</w:t>
      </w:r>
      <w:bookmarkEnd w:id="69"/>
    </w:p>
    <w:p w14:paraId="6EC92A2F">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firstLineChars="200"/>
        <w:jc w:val="both"/>
        <w:textAlignment w:val="auto"/>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hint="eastAsia" w:ascii="仿宋_GB2312" w:eastAsia="仿宋_GB2312"/>
          <w:color w:val="auto"/>
          <w:sz w:val="32"/>
          <w:szCs w:val="32"/>
          <w:highlight w:val="none"/>
          <w:lang w:eastAsia="zh-CN"/>
        </w:rPr>
        <w:t>2023年</w:t>
      </w:r>
      <w:r>
        <w:rPr>
          <w:rFonts w:hint="eastAsia" w:ascii="仿宋_GB2312" w:eastAsia="仿宋_GB2312"/>
          <w:color w:val="auto"/>
          <w:sz w:val="32"/>
          <w:szCs w:val="32"/>
          <w:highlight w:val="none"/>
        </w:rPr>
        <w:t>12月31日，</w:t>
      </w:r>
      <w:r>
        <w:rPr>
          <w:rFonts w:hint="eastAsia" w:ascii="仿宋_GB2312" w:eastAsia="仿宋_GB2312"/>
          <w:color w:val="auto"/>
          <w:sz w:val="32"/>
          <w:szCs w:val="32"/>
          <w:highlight w:val="none"/>
          <w:lang w:eastAsia="zh-CN"/>
        </w:rPr>
        <w:t>区政协</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单价100万元以上专用设备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14:paraId="3B066E04">
      <w:pPr>
        <w:autoSpaceDE w:val="0"/>
        <w:autoSpaceDN w:val="0"/>
        <w:adjustRightInd w:val="0"/>
        <w:spacing w:line="600" w:lineRule="exact"/>
        <w:ind w:firstLine="643" w:firstLineChars="200"/>
        <w:jc w:val="both"/>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（四）预算绩效管理情况</w:t>
      </w:r>
    </w:p>
    <w:p w14:paraId="120F2452">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firstLineChars="200"/>
        <w:jc w:val="both"/>
        <w:textAlignment w:val="auto"/>
        <w:outlineLvl w:val="9"/>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根据预算绩效管理要求，本</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在</w:t>
      </w:r>
      <w:r>
        <w:rPr>
          <w:rFonts w:hint="eastAsia" w:ascii="仿宋_GB2312" w:eastAsia="仿宋_GB2312"/>
          <w:color w:val="auto"/>
          <w:sz w:val="32"/>
          <w:szCs w:val="32"/>
          <w:highlight w:val="none"/>
          <w:lang w:val="en-US" w:eastAsia="zh-CN"/>
        </w:rPr>
        <w:t>2023年度</w:t>
      </w:r>
      <w:r>
        <w:rPr>
          <w:rFonts w:hint="eastAsia" w:ascii="仿宋_GB2312" w:eastAsia="仿宋_GB2312"/>
          <w:color w:val="auto"/>
          <w:sz w:val="32"/>
          <w:szCs w:val="32"/>
          <w:highlight w:val="none"/>
        </w:rPr>
        <w:t>预算编制阶段，组织对</w:t>
      </w:r>
      <w:r>
        <w:rPr>
          <w:rFonts w:hint="eastAsia" w:ascii="仿宋_GB2312" w:eastAsia="仿宋_GB2312"/>
          <w:color w:val="auto"/>
          <w:sz w:val="32"/>
          <w:szCs w:val="32"/>
          <w:highlight w:val="none"/>
          <w:lang w:val="en-US" w:eastAsia="zh-CN"/>
        </w:rPr>
        <w:t>会议费、政协工作</w:t>
      </w:r>
      <w:r>
        <w:rPr>
          <w:rFonts w:hint="eastAsia" w:ascii="仿宋_GB2312" w:eastAsia="仿宋_GB2312"/>
          <w:color w:val="auto"/>
          <w:sz w:val="32"/>
          <w:szCs w:val="32"/>
          <w:highlight w:val="none"/>
          <w:lang w:eastAsia="zh-CN"/>
        </w:rPr>
        <w:t>经费、信息化建设经费、文史资料经费、</w:t>
      </w:r>
      <w:r>
        <w:rPr>
          <w:rFonts w:hint="eastAsia" w:ascii="仿宋_GB2312" w:eastAsia="仿宋_GB2312"/>
          <w:color w:val="auto"/>
          <w:sz w:val="32"/>
          <w:szCs w:val="32"/>
          <w:highlight w:val="none"/>
          <w:lang w:val="en-US" w:eastAsia="zh-CN"/>
        </w:rPr>
        <w:t>政协</w:t>
      </w:r>
      <w:r>
        <w:rPr>
          <w:rFonts w:hint="eastAsia" w:ascii="仿宋_GB2312" w:eastAsia="仿宋_GB2312"/>
          <w:color w:val="auto"/>
          <w:sz w:val="32"/>
          <w:szCs w:val="32"/>
          <w:highlight w:val="none"/>
          <w:lang w:eastAsia="zh-CN"/>
        </w:rPr>
        <w:t>委员活动经费、</w:t>
      </w:r>
      <w:r>
        <w:rPr>
          <w:rFonts w:hint="eastAsia" w:ascii="仿宋_GB2312" w:eastAsia="仿宋_GB2312"/>
          <w:color w:val="auto"/>
          <w:sz w:val="32"/>
          <w:szCs w:val="32"/>
          <w:highlight w:val="none"/>
          <w:lang w:val="en-US" w:eastAsia="zh-CN"/>
        </w:rPr>
        <w:t>政协委员培训</w:t>
      </w:r>
      <w:r>
        <w:rPr>
          <w:rFonts w:hint="eastAsia" w:ascii="仿宋_GB2312" w:eastAsia="仿宋_GB2312"/>
          <w:color w:val="auto"/>
          <w:sz w:val="32"/>
          <w:szCs w:val="32"/>
          <w:highlight w:val="none"/>
          <w:lang w:eastAsia="zh-CN"/>
        </w:rPr>
        <w:t>费、</w:t>
      </w:r>
      <w:r>
        <w:rPr>
          <w:rFonts w:hint="eastAsia" w:ascii="仿宋_GB2312" w:eastAsia="仿宋_GB2312"/>
          <w:color w:val="auto"/>
          <w:sz w:val="32"/>
          <w:szCs w:val="32"/>
          <w:highlight w:val="none"/>
          <w:lang w:val="en-US" w:eastAsia="zh-CN"/>
        </w:rPr>
        <w:t>办公设备购置</w:t>
      </w:r>
      <w:r>
        <w:rPr>
          <w:rFonts w:hint="eastAsia" w:ascii="仿宋_GB2312" w:eastAsia="仿宋_GB2312"/>
          <w:color w:val="auto"/>
          <w:sz w:val="32"/>
          <w:szCs w:val="32"/>
          <w:highlight w:val="none"/>
          <w:lang w:eastAsia="zh-CN"/>
        </w:rPr>
        <w:t>费、</w:t>
      </w:r>
      <w:r>
        <w:rPr>
          <w:rFonts w:hint="eastAsia" w:ascii="仿宋_GB2312" w:eastAsia="仿宋_GB2312"/>
          <w:color w:val="auto"/>
          <w:sz w:val="32"/>
          <w:szCs w:val="32"/>
          <w:highlight w:val="none"/>
          <w:lang w:val="en-US" w:eastAsia="zh-CN"/>
        </w:rPr>
        <w:t>基层政治协商工作指导经</w:t>
      </w:r>
      <w:r>
        <w:rPr>
          <w:rFonts w:hint="eastAsia" w:ascii="仿宋_GB2312" w:eastAsia="仿宋_GB2312"/>
          <w:color w:val="auto"/>
          <w:sz w:val="32"/>
          <w:szCs w:val="32"/>
          <w:highlight w:val="none"/>
          <w:lang w:eastAsia="zh-CN"/>
        </w:rPr>
        <w:t>费、</w:t>
      </w:r>
      <w:r>
        <w:rPr>
          <w:rFonts w:hint="eastAsia" w:ascii="仿宋_GB2312" w:eastAsia="仿宋_GB2312"/>
          <w:color w:val="auto"/>
          <w:sz w:val="32"/>
          <w:szCs w:val="32"/>
          <w:highlight w:val="none"/>
          <w:lang w:val="en-US" w:eastAsia="zh-CN"/>
        </w:rPr>
        <w:t>书香政协工作经费9个项目</w:t>
      </w:r>
      <w:r>
        <w:rPr>
          <w:rFonts w:hint="eastAsia" w:ascii="仿宋_GB2312" w:eastAsia="仿宋_GB2312"/>
          <w:color w:val="auto"/>
          <w:sz w:val="32"/>
          <w:szCs w:val="32"/>
          <w:highlight w:val="none"/>
        </w:rPr>
        <w:t>开展了预算事前绩效评估，对</w:t>
      </w:r>
      <w:r>
        <w:rPr>
          <w:rFonts w:hint="eastAsia" w:ascii="仿宋_GB2312" w:eastAsia="仿宋_GB2312"/>
          <w:color w:val="auto"/>
          <w:sz w:val="32"/>
          <w:szCs w:val="32"/>
          <w:highlight w:val="none"/>
          <w:lang w:val="en-US" w:eastAsia="zh-CN"/>
        </w:rPr>
        <w:t>9</w:t>
      </w:r>
      <w:r>
        <w:rPr>
          <w:rFonts w:hint="eastAsia" w:ascii="仿宋_GB2312" w:eastAsia="仿宋_GB2312"/>
          <w:color w:val="auto"/>
          <w:sz w:val="32"/>
          <w:szCs w:val="32"/>
          <w:highlight w:val="none"/>
        </w:rPr>
        <w:t>个项目编制了绩效目标，预算执行过程中，选取</w:t>
      </w:r>
      <w:r>
        <w:rPr>
          <w:rFonts w:hint="eastAsia" w:ascii="仿宋_GB2312" w:eastAsia="仿宋_GB2312"/>
          <w:color w:val="auto"/>
          <w:sz w:val="32"/>
          <w:szCs w:val="32"/>
          <w:highlight w:val="none"/>
          <w:lang w:val="en-US" w:eastAsia="zh-CN"/>
        </w:rPr>
        <w:t>9</w:t>
      </w:r>
      <w:r>
        <w:rPr>
          <w:rFonts w:hint="eastAsia" w:ascii="仿宋_GB2312" w:eastAsia="仿宋_GB2312"/>
          <w:color w:val="auto"/>
          <w:sz w:val="32"/>
          <w:szCs w:val="32"/>
          <w:highlight w:val="none"/>
        </w:rPr>
        <w:t>个项目开展绩效监控</w:t>
      </w:r>
      <w:r>
        <w:rPr>
          <w:rFonts w:hint="eastAsia" w:ascii="仿宋_GB2312" w:eastAsia="仿宋_GB2312"/>
          <w:color w:val="auto"/>
          <w:sz w:val="32"/>
          <w:szCs w:val="32"/>
          <w:highlight w:val="none"/>
          <w:lang w:eastAsia="zh-CN"/>
        </w:rPr>
        <w:t>。</w:t>
      </w:r>
    </w:p>
    <w:p w14:paraId="289EBFAC">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firstLineChars="200"/>
        <w:jc w:val="both"/>
        <w:textAlignment w:val="auto"/>
        <w:outlineLvl w:val="9"/>
        <w:rPr>
          <w:rFonts w:ascii="方正小标宋简体" w:hAnsi="方正小标宋简体" w:eastAsia="方正小标宋简体" w:cs="方正小标宋简体"/>
          <w:color w:val="auto"/>
          <w:sz w:val="44"/>
          <w:szCs w:val="44"/>
          <w:highlight w:val="yellow"/>
        </w:rPr>
      </w:pPr>
      <w:r>
        <w:rPr>
          <w:rFonts w:hint="eastAsia" w:ascii="仿宋_GB2312" w:eastAsia="仿宋_GB2312"/>
          <w:color w:val="auto"/>
          <w:sz w:val="32"/>
          <w:szCs w:val="32"/>
          <w:highlight w:val="none"/>
          <w:lang w:eastAsia="zh-CN"/>
        </w:rPr>
        <w:t>组织</w:t>
      </w:r>
      <w:r>
        <w:rPr>
          <w:rFonts w:hint="eastAsia" w:ascii="仿宋_GB2312" w:eastAsia="仿宋_GB2312"/>
          <w:color w:val="auto"/>
          <w:sz w:val="32"/>
          <w:szCs w:val="32"/>
          <w:highlight w:val="none"/>
        </w:rPr>
        <w:t>对</w:t>
      </w:r>
      <w:r>
        <w:rPr>
          <w:rFonts w:hint="eastAsia" w:ascii="仿宋_GB2312" w:eastAsia="仿宋_GB2312"/>
          <w:color w:val="auto"/>
          <w:sz w:val="32"/>
          <w:szCs w:val="32"/>
          <w:highlight w:val="none"/>
          <w:lang w:val="en-US" w:eastAsia="zh-CN"/>
        </w:rPr>
        <w:t>2023年度一般公共预算、</w:t>
      </w:r>
      <w:r>
        <w:rPr>
          <w:rFonts w:hint="eastAsia" w:ascii="仿宋_GB2312" w:eastAsia="仿宋_GB2312"/>
          <w:color w:val="auto"/>
          <w:sz w:val="32"/>
          <w:szCs w:val="32"/>
          <w:highlight w:val="none"/>
          <w:lang w:eastAsia="zh-CN"/>
        </w:rPr>
        <w:t>政府性基金预算、国有资本经营预算、社会保险基金预算以及资本资产、债券资金等</w:t>
      </w:r>
      <w:r>
        <w:rPr>
          <w:rFonts w:hint="eastAsia" w:ascii="仿宋_GB2312" w:eastAsia="仿宋_GB2312"/>
          <w:color w:val="auto"/>
          <w:sz w:val="32"/>
          <w:szCs w:val="32"/>
          <w:highlight w:val="none"/>
          <w:lang w:val="en-US" w:eastAsia="zh-CN"/>
        </w:rPr>
        <w:t>全面开展绩效自评，形成区政协</w:t>
      </w:r>
      <w:r>
        <w:rPr>
          <w:rFonts w:hint="eastAsia" w:ascii="仿宋_GB2312" w:eastAsia="仿宋_GB2312"/>
          <w:color w:val="auto"/>
          <w:sz w:val="32"/>
          <w:szCs w:val="32"/>
          <w:highlight w:val="none"/>
          <w:lang w:eastAsia="zh-CN"/>
        </w:rPr>
        <w:t>单位整体</w:t>
      </w:r>
      <w:r>
        <w:rPr>
          <w:rFonts w:hint="eastAsia" w:ascii="仿宋_GB2312" w:eastAsia="仿宋_GB2312"/>
          <w:color w:val="auto"/>
          <w:sz w:val="32"/>
          <w:szCs w:val="32"/>
          <w:highlight w:val="none"/>
          <w:lang w:val="en-US" w:eastAsia="zh-CN"/>
        </w:rPr>
        <w:t>支出绩效报告</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会议费、政协工作</w:t>
      </w:r>
      <w:r>
        <w:rPr>
          <w:rFonts w:hint="eastAsia" w:ascii="仿宋_GB2312" w:eastAsia="仿宋_GB2312"/>
          <w:color w:val="auto"/>
          <w:sz w:val="32"/>
          <w:szCs w:val="32"/>
          <w:highlight w:val="none"/>
          <w:lang w:eastAsia="zh-CN"/>
        </w:rPr>
        <w:t>经费、信息化建设经费、文史资料经费、</w:t>
      </w:r>
      <w:r>
        <w:rPr>
          <w:rFonts w:hint="eastAsia" w:ascii="仿宋_GB2312" w:eastAsia="仿宋_GB2312"/>
          <w:color w:val="auto"/>
          <w:sz w:val="32"/>
          <w:szCs w:val="32"/>
          <w:highlight w:val="none"/>
          <w:lang w:val="en-US" w:eastAsia="zh-CN"/>
        </w:rPr>
        <w:t>政协</w:t>
      </w:r>
      <w:r>
        <w:rPr>
          <w:rFonts w:hint="eastAsia" w:ascii="仿宋_GB2312" w:eastAsia="仿宋_GB2312"/>
          <w:color w:val="auto"/>
          <w:sz w:val="32"/>
          <w:szCs w:val="32"/>
          <w:highlight w:val="none"/>
          <w:lang w:eastAsia="zh-CN"/>
        </w:rPr>
        <w:t>委员活动经费、</w:t>
      </w:r>
      <w:r>
        <w:rPr>
          <w:rFonts w:hint="eastAsia" w:ascii="仿宋_GB2312" w:eastAsia="仿宋_GB2312"/>
          <w:color w:val="auto"/>
          <w:sz w:val="32"/>
          <w:szCs w:val="32"/>
          <w:highlight w:val="none"/>
          <w:lang w:val="en-US" w:eastAsia="zh-CN"/>
        </w:rPr>
        <w:t>政协委员培训</w:t>
      </w:r>
      <w:r>
        <w:rPr>
          <w:rFonts w:hint="eastAsia" w:ascii="仿宋_GB2312" w:eastAsia="仿宋_GB2312"/>
          <w:color w:val="auto"/>
          <w:sz w:val="32"/>
          <w:szCs w:val="32"/>
          <w:highlight w:val="none"/>
          <w:lang w:eastAsia="zh-CN"/>
        </w:rPr>
        <w:t>费、</w:t>
      </w:r>
      <w:r>
        <w:rPr>
          <w:rFonts w:hint="eastAsia" w:ascii="仿宋_GB2312" w:eastAsia="仿宋_GB2312"/>
          <w:color w:val="auto"/>
          <w:sz w:val="32"/>
          <w:szCs w:val="32"/>
          <w:highlight w:val="none"/>
          <w:lang w:val="en-US" w:eastAsia="zh-CN"/>
        </w:rPr>
        <w:t>办公设备购置</w:t>
      </w:r>
      <w:r>
        <w:rPr>
          <w:rFonts w:hint="eastAsia" w:ascii="仿宋_GB2312" w:eastAsia="仿宋_GB2312"/>
          <w:color w:val="auto"/>
          <w:sz w:val="32"/>
          <w:szCs w:val="32"/>
          <w:highlight w:val="none"/>
          <w:lang w:eastAsia="zh-CN"/>
        </w:rPr>
        <w:t>费、</w:t>
      </w:r>
      <w:r>
        <w:rPr>
          <w:rFonts w:hint="eastAsia" w:ascii="仿宋_GB2312" w:eastAsia="仿宋_GB2312"/>
          <w:color w:val="auto"/>
          <w:sz w:val="32"/>
          <w:szCs w:val="32"/>
          <w:highlight w:val="none"/>
          <w:lang w:val="en-US" w:eastAsia="zh-CN"/>
        </w:rPr>
        <w:t>基层政治协商工作指导经</w:t>
      </w:r>
      <w:r>
        <w:rPr>
          <w:rFonts w:hint="eastAsia" w:ascii="仿宋_GB2312" w:eastAsia="仿宋_GB2312"/>
          <w:color w:val="auto"/>
          <w:sz w:val="32"/>
          <w:szCs w:val="32"/>
          <w:highlight w:val="none"/>
          <w:lang w:eastAsia="zh-CN"/>
        </w:rPr>
        <w:t>费、</w:t>
      </w:r>
      <w:r>
        <w:rPr>
          <w:rFonts w:hint="eastAsia" w:ascii="仿宋_GB2312" w:eastAsia="仿宋_GB2312"/>
          <w:color w:val="auto"/>
          <w:sz w:val="32"/>
          <w:szCs w:val="32"/>
          <w:highlight w:val="none"/>
          <w:lang w:val="en-US" w:eastAsia="zh-CN"/>
        </w:rPr>
        <w:t>书香政协工作经费等</w:t>
      </w:r>
      <w:r>
        <w:rPr>
          <w:rFonts w:hint="eastAsia" w:ascii="仿宋_GB2312" w:eastAsia="仿宋_GB2312"/>
          <w:color w:val="auto"/>
          <w:sz w:val="32"/>
          <w:szCs w:val="32"/>
          <w:highlight w:val="none"/>
          <w:lang w:eastAsia="zh-CN"/>
        </w:rPr>
        <w:t>预算项目</w:t>
      </w:r>
      <w:r>
        <w:rPr>
          <w:rFonts w:hint="eastAsia" w:ascii="仿宋_GB2312" w:eastAsia="仿宋_GB2312"/>
          <w:color w:val="auto"/>
          <w:sz w:val="32"/>
          <w:szCs w:val="32"/>
          <w:highlight w:val="none"/>
          <w:lang w:val="en-US" w:eastAsia="zh-CN"/>
        </w:rPr>
        <w:t>支出绩效自评报告，其中，区政协单位整体绩效自评得分为97.6分，其中单位预算管理77.6分、绩效绩效结果应用10分、自评质量10分，绩效自评综述：</w:t>
      </w:r>
      <w:r>
        <w:rPr>
          <w:rFonts w:hint="default" w:ascii="仿宋_GB2312" w:eastAsia="仿宋_GB2312"/>
          <w:color w:val="auto"/>
          <w:sz w:val="32"/>
          <w:szCs w:val="32"/>
          <w:highlight w:val="none"/>
          <w:lang w:val="en-US" w:eastAsia="zh-CN"/>
        </w:rPr>
        <w:t>本</w:t>
      </w:r>
      <w:r>
        <w:rPr>
          <w:rFonts w:hint="eastAsia" w:ascii="仿宋_GB2312" w:eastAsia="仿宋_GB2312"/>
          <w:color w:val="auto"/>
          <w:sz w:val="32"/>
          <w:szCs w:val="32"/>
          <w:highlight w:val="none"/>
          <w:lang w:val="en-US" w:eastAsia="zh-CN"/>
        </w:rPr>
        <w:t>单位严格按照预算绩效管理要求，</w:t>
      </w:r>
      <w:r>
        <w:rPr>
          <w:rFonts w:hint="default" w:ascii="仿宋_GB2312" w:eastAsia="仿宋_GB2312"/>
          <w:color w:val="auto"/>
          <w:sz w:val="32"/>
          <w:szCs w:val="32"/>
          <w:highlight w:val="none"/>
          <w:lang w:val="en-US" w:eastAsia="zh-CN"/>
        </w:rPr>
        <w:t>编制202</w:t>
      </w:r>
      <w:r>
        <w:rPr>
          <w:rFonts w:hint="eastAsia" w:ascii="仿宋_GB2312" w:eastAsia="仿宋_GB2312"/>
          <w:color w:val="auto"/>
          <w:sz w:val="32"/>
          <w:szCs w:val="32"/>
          <w:highlight w:val="none"/>
          <w:lang w:val="en-US" w:eastAsia="zh-CN"/>
        </w:rPr>
        <w:t>3</w:t>
      </w:r>
      <w:r>
        <w:rPr>
          <w:rFonts w:hint="default" w:ascii="仿宋_GB2312" w:eastAsia="仿宋_GB2312"/>
          <w:color w:val="auto"/>
          <w:sz w:val="32"/>
          <w:szCs w:val="32"/>
          <w:highlight w:val="none"/>
          <w:lang w:val="en-US" w:eastAsia="zh-CN"/>
        </w:rPr>
        <w:t>年项目预算，</w:t>
      </w:r>
      <w:r>
        <w:rPr>
          <w:rFonts w:hint="eastAsia" w:ascii="仿宋_GB2312" w:eastAsia="仿宋_GB2312"/>
          <w:color w:val="auto"/>
          <w:sz w:val="32"/>
          <w:szCs w:val="32"/>
          <w:highlight w:val="none"/>
          <w:lang w:val="en-US" w:eastAsia="zh-CN"/>
        </w:rPr>
        <w:t>绩效目标编制</w:t>
      </w:r>
      <w:r>
        <w:rPr>
          <w:rFonts w:hint="default" w:ascii="仿宋_GB2312" w:eastAsia="仿宋_GB2312"/>
          <w:color w:val="auto"/>
          <w:sz w:val="32"/>
          <w:szCs w:val="32"/>
          <w:highlight w:val="none"/>
          <w:lang w:val="en-US" w:eastAsia="zh-CN"/>
        </w:rPr>
        <w:t>要素</w:t>
      </w:r>
      <w:r>
        <w:rPr>
          <w:rFonts w:hint="eastAsia" w:ascii="仿宋_GB2312" w:eastAsia="仿宋_GB2312"/>
          <w:color w:val="auto"/>
          <w:sz w:val="32"/>
          <w:szCs w:val="32"/>
          <w:highlight w:val="none"/>
          <w:lang w:val="en-US" w:eastAsia="zh-CN"/>
        </w:rPr>
        <w:t>完整细化</w:t>
      </w:r>
      <w:r>
        <w:rPr>
          <w:rFonts w:hint="default" w:ascii="仿宋_GB2312" w:eastAsia="仿宋_GB2312"/>
          <w:color w:val="auto"/>
          <w:sz w:val="32"/>
          <w:szCs w:val="32"/>
          <w:highlight w:val="none"/>
          <w:lang w:val="en-US" w:eastAsia="zh-CN"/>
        </w:rPr>
        <w:t>，根据实际支出需要支出功能分类和经济分类细化到最末级，提高</w:t>
      </w:r>
      <w:r>
        <w:rPr>
          <w:rFonts w:hint="eastAsia" w:ascii="仿宋_GB2312" w:eastAsia="仿宋_GB2312"/>
          <w:color w:val="auto"/>
          <w:sz w:val="32"/>
          <w:szCs w:val="32"/>
          <w:highlight w:val="none"/>
          <w:lang w:val="en-US" w:eastAsia="zh-CN"/>
        </w:rPr>
        <w:t>了</w:t>
      </w:r>
      <w:r>
        <w:rPr>
          <w:rFonts w:hint="default" w:ascii="仿宋_GB2312" w:eastAsia="仿宋_GB2312"/>
          <w:color w:val="auto"/>
          <w:sz w:val="32"/>
          <w:szCs w:val="32"/>
          <w:highlight w:val="none"/>
          <w:lang w:val="en-US" w:eastAsia="zh-CN"/>
        </w:rPr>
        <w:t>预算编制准确率和财政资金使用效率。</w:t>
      </w:r>
      <w:r>
        <w:rPr>
          <w:rFonts w:hint="eastAsia" w:ascii="仿宋_GB2312" w:eastAsia="仿宋_GB2312"/>
          <w:color w:val="auto"/>
          <w:sz w:val="32"/>
          <w:szCs w:val="32"/>
          <w:highlight w:val="none"/>
          <w:lang w:val="en-US" w:eastAsia="zh-CN"/>
        </w:rPr>
        <w:t>截止12月，文史资料费因项目实施条件不充分，项目实际完成情况未达到预期绩效目标，同时，因政协会议地点变更等原因导致预算不足，考虑区级财政资金紧张，在不影响其他项目前提下，将文史资料费调剂到会议费，其他8个项目在本级财政资金保障下，圆满完成各项目标任务，</w:t>
      </w:r>
      <w:r>
        <w:rPr>
          <w:rFonts w:hint="default" w:ascii="仿宋_GB2312" w:eastAsia="仿宋_GB2312"/>
          <w:color w:val="auto"/>
          <w:sz w:val="32"/>
          <w:szCs w:val="32"/>
          <w:highlight w:val="none"/>
          <w:lang w:val="en-US" w:eastAsia="zh-CN"/>
        </w:rPr>
        <w:t>项目完成度100%</w:t>
      </w:r>
      <w:r>
        <w:rPr>
          <w:rFonts w:hint="eastAsia" w:ascii="仿宋_GB2312" w:eastAsia="仿宋_GB2312"/>
          <w:color w:val="auto"/>
          <w:sz w:val="32"/>
          <w:szCs w:val="32"/>
          <w:highlight w:val="none"/>
          <w:lang w:val="en-US" w:eastAsia="zh-CN"/>
        </w:rPr>
        <w:t>。</w:t>
      </w:r>
      <w:r>
        <w:rPr>
          <w:rFonts w:hint="default" w:ascii="仿宋_GB2312" w:eastAsia="仿宋_GB2312"/>
          <w:color w:val="auto"/>
          <w:sz w:val="32"/>
          <w:szCs w:val="32"/>
          <w:highlight w:val="none"/>
          <w:lang w:val="en-US" w:eastAsia="zh-CN"/>
        </w:rPr>
        <w:t>根据审计监督、财政检查结果及时反映</w:t>
      </w:r>
      <w:r>
        <w:rPr>
          <w:rFonts w:hint="eastAsia" w:ascii="仿宋_GB2312" w:eastAsia="仿宋_GB2312"/>
          <w:color w:val="auto"/>
          <w:sz w:val="32"/>
          <w:szCs w:val="32"/>
          <w:highlight w:val="none"/>
          <w:lang w:val="en-US" w:eastAsia="zh-CN"/>
        </w:rPr>
        <w:t>单位</w:t>
      </w:r>
      <w:r>
        <w:rPr>
          <w:rFonts w:hint="default" w:ascii="仿宋_GB2312" w:eastAsia="仿宋_GB2312"/>
          <w:color w:val="auto"/>
          <w:sz w:val="32"/>
          <w:szCs w:val="32"/>
          <w:highlight w:val="none"/>
          <w:lang w:val="en-US" w:eastAsia="zh-CN"/>
        </w:rPr>
        <w:t>上一年度</w:t>
      </w:r>
      <w:r>
        <w:rPr>
          <w:rFonts w:hint="eastAsia" w:ascii="仿宋_GB2312" w:eastAsia="仿宋_GB2312"/>
          <w:color w:val="auto"/>
          <w:sz w:val="32"/>
          <w:szCs w:val="32"/>
          <w:highlight w:val="none"/>
          <w:lang w:val="en-US" w:eastAsia="zh-CN"/>
        </w:rPr>
        <w:t>单位</w:t>
      </w:r>
      <w:r>
        <w:rPr>
          <w:rFonts w:hint="default" w:ascii="仿宋_GB2312" w:eastAsia="仿宋_GB2312"/>
          <w:color w:val="auto"/>
          <w:sz w:val="32"/>
          <w:szCs w:val="32"/>
          <w:highlight w:val="none"/>
          <w:lang w:val="en-US" w:eastAsia="zh-CN"/>
        </w:rPr>
        <w:t>预算管理情况，未出现</w:t>
      </w:r>
      <w:r>
        <w:rPr>
          <w:rFonts w:hint="eastAsia" w:ascii="仿宋_GB2312" w:eastAsia="仿宋_GB2312"/>
          <w:color w:val="auto"/>
          <w:sz w:val="32"/>
          <w:szCs w:val="32"/>
          <w:highlight w:val="none"/>
          <w:lang w:val="en-US" w:eastAsia="zh-CN"/>
        </w:rPr>
        <w:t>单位</w:t>
      </w:r>
      <w:r>
        <w:rPr>
          <w:rFonts w:hint="default" w:ascii="仿宋_GB2312" w:eastAsia="仿宋_GB2312"/>
          <w:color w:val="auto"/>
          <w:sz w:val="32"/>
          <w:szCs w:val="32"/>
          <w:highlight w:val="none"/>
          <w:lang w:val="en-US" w:eastAsia="zh-CN"/>
        </w:rPr>
        <w:t>预算管理方面违纪违规问题</w:t>
      </w:r>
      <w:r>
        <w:rPr>
          <w:rFonts w:hint="eastAsia" w:ascii="仿宋_GB2312" w:eastAsia="仿宋_GB2312"/>
          <w:color w:val="auto"/>
          <w:sz w:val="32"/>
          <w:szCs w:val="32"/>
          <w:highlight w:val="none"/>
          <w:lang w:val="en-US" w:eastAsia="zh-CN"/>
        </w:rPr>
        <w:t>，并</w:t>
      </w:r>
      <w:r>
        <w:rPr>
          <w:rFonts w:hint="default" w:ascii="仿宋_GB2312" w:eastAsia="仿宋_GB2312"/>
          <w:color w:val="auto"/>
          <w:sz w:val="32"/>
          <w:szCs w:val="32"/>
          <w:highlight w:val="none"/>
          <w:lang w:val="en-US" w:eastAsia="zh-CN"/>
        </w:rPr>
        <w:t>及时将</w:t>
      </w:r>
      <w:r>
        <w:rPr>
          <w:rFonts w:hint="eastAsia" w:ascii="仿宋_GB2312" w:eastAsia="仿宋_GB2312"/>
          <w:color w:val="auto"/>
          <w:sz w:val="32"/>
          <w:szCs w:val="32"/>
          <w:highlight w:val="none"/>
          <w:lang w:val="en-US" w:eastAsia="zh-CN"/>
        </w:rPr>
        <w:t>单位</w:t>
      </w:r>
      <w:r>
        <w:rPr>
          <w:rFonts w:hint="default" w:ascii="仿宋_GB2312" w:eastAsia="仿宋_GB2312"/>
          <w:color w:val="auto"/>
          <w:sz w:val="32"/>
          <w:szCs w:val="32"/>
          <w:highlight w:val="none"/>
          <w:lang w:val="en-US" w:eastAsia="zh-CN"/>
        </w:rPr>
        <w:t>整体绩效自评情况和自行组织的评价情况随</w:t>
      </w:r>
      <w:r>
        <w:rPr>
          <w:rFonts w:hint="eastAsia" w:ascii="仿宋_GB2312" w:eastAsia="仿宋_GB2312"/>
          <w:color w:val="auto"/>
          <w:sz w:val="32"/>
          <w:szCs w:val="32"/>
          <w:highlight w:val="none"/>
          <w:lang w:val="en-US" w:eastAsia="zh-CN"/>
        </w:rPr>
        <w:t>单位</w:t>
      </w:r>
      <w:r>
        <w:rPr>
          <w:rFonts w:hint="default" w:ascii="仿宋_GB2312" w:eastAsia="仿宋_GB2312"/>
          <w:color w:val="auto"/>
          <w:sz w:val="32"/>
          <w:szCs w:val="32"/>
          <w:highlight w:val="none"/>
          <w:lang w:val="en-US" w:eastAsia="zh-CN"/>
        </w:rPr>
        <w:t>决算一并向社会公开</w:t>
      </w:r>
      <w:r>
        <w:rPr>
          <w:rFonts w:hint="eastAsia" w:ascii="仿宋_GB2312" w:eastAsia="仿宋_GB2312"/>
          <w:color w:val="auto"/>
          <w:sz w:val="32"/>
          <w:szCs w:val="32"/>
          <w:highlight w:val="none"/>
          <w:lang w:val="en-US" w:eastAsia="zh-CN"/>
        </w:rPr>
        <w:t>，同时</w:t>
      </w:r>
      <w:r>
        <w:rPr>
          <w:rFonts w:hint="default" w:ascii="仿宋_GB2312" w:eastAsia="仿宋_GB2312"/>
          <w:color w:val="auto"/>
          <w:sz w:val="32"/>
          <w:szCs w:val="32"/>
          <w:highlight w:val="none"/>
          <w:lang w:val="en-US" w:eastAsia="zh-CN"/>
        </w:rPr>
        <w:t>将资金使用过程中的具体情况及意见及时反馈财政。</w:t>
      </w:r>
      <w:r>
        <w:rPr>
          <w:rFonts w:hint="eastAsia" w:ascii="仿宋_GB2312" w:eastAsia="仿宋_GB2312"/>
          <w:color w:val="auto"/>
          <w:sz w:val="32"/>
          <w:szCs w:val="32"/>
          <w:highlight w:val="none"/>
          <w:lang w:val="en-US" w:eastAsia="zh-CN"/>
        </w:rPr>
        <w:t>绩效自评报告详见附件。</w:t>
      </w:r>
    </w:p>
    <w:p w14:paraId="270A7D36">
      <w:pPr>
        <w:widowControl/>
        <w:jc w:val="both"/>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14:paraId="434468DB">
      <w:pPr>
        <w:numPr>
          <w:ilvl w:val="0"/>
          <w:numId w:val="3"/>
        </w:numPr>
        <w:spacing w:line="600" w:lineRule="exact"/>
        <w:ind w:firstLine="660" w:firstLineChars="150"/>
        <w:jc w:val="center"/>
        <w:outlineLvl w:val="0"/>
        <w:rPr>
          <w:rStyle w:val="35"/>
          <w:rFonts w:ascii="黑体" w:hAnsi="黑体" w:eastAsia="黑体"/>
          <w:b w:val="0"/>
          <w:color w:val="auto"/>
          <w:highlight w:val="none"/>
        </w:rPr>
      </w:pPr>
      <w:bookmarkStart w:id="70" w:name="_Toc15396613"/>
      <w:bookmarkStart w:id="71" w:name="_Toc15377225"/>
      <w:bookmarkStart w:id="72" w:name="_Toc17686"/>
      <w:r>
        <w:rPr>
          <w:rFonts w:hint="eastAsia" w:ascii="黑体" w:hAnsi="黑体" w:eastAsia="黑体"/>
          <w:color w:val="auto"/>
          <w:sz w:val="44"/>
          <w:szCs w:val="44"/>
          <w:highlight w:val="none"/>
        </w:rPr>
        <w:t>名</w:t>
      </w:r>
      <w:r>
        <w:rPr>
          <w:rStyle w:val="35"/>
          <w:rFonts w:hint="eastAsia" w:ascii="黑体" w:hAnsi="黑体" w:eastAsia="黑体"/>
          <w:b w:val="0"/>
          <w:color w:val="auto"/>
          <w:highlight w:val="none"/>
        </w:rPr>
        <w:t>词解释</w:t>
      </w:r>
      <w:bookmarkEnd w:id="70"/>
      <w:bookmarkEnd w:id="71"/>
      <w:bookmarkEnd w:id="72"/>
    </w:p>
    <w:p w14:paraId="0F9BB9B0">
      <w:pPr>
        <w:spacing w:line="600" w:lineRule="exact"/>
        <w:jc w:val="left"/>
        <w:rPr>
          <w:rFonts w:ascii="宋体"/>
          <w:b/>
          <w:color w:val="auto"/>
          <w:sz w:val="44"/>
          <w:szCs w:val="44"/>
          <w:highlight w:val="none"/>
        </w:rPr>
      </w:pPr>
    </w:p>
    <w:p w14:paraId="1633D4D9">
      <w:pPr>
        <w:pStyle w:val="33"/>
        <w:keepNext w:val="0"/>
        <w:keepLines w:val="0"/>
        <w:pageBreakBefore w:val="0"/>
        <w:widowControl w:val="0"/>
        <w:kinsoku/>
        <w:wordWrap/>
        <w:overflowPunct/>
        <w:topLinePunct w:val="0"/>
        <w:autoSpaceDE w:val="0"/>
        <w:autoSpaceDN w:val="0"/>
        <w:bidi w:val="0"/>
        <w:snapToGrid/>
        <w:spacing w:line="560" w:lineRule="exact"/>
        <w:ind w:firstLine="640" w:firstLineChars="200"/>
        <w:jc w:val="both"/>
        <w:textAlignment w:val="auto"/>
        <w:outlineLvl w:val="9"/>
        <w:rPr>
          <w:rFonts w:ascii="仿宋_GB2312" w:eastAsia="仿宋_GB2312"/>
          <w:color w:val="auto"/>
          <w:sz w:val="32"/>
          <w:szCs w:val="32"/>
          <w:highlight w:val="none"/>
        </w:rPr>
      </w:pPr>
      <w:bookmarkStart w:id="73" w:name="_Toc24708"/>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取得的财政预算资金。</w:t>
      </w:r>
      <w:bookmarkEnd w:id="73"/>
    </w:p>
    <w:p w14:paraId="5AAFA5DE">
      <w:pPr>
        <w:pStyle w:val="33"/>
        <w:keepNext w:val="0"/>
        <w:keepLines w:val="0"/>
        <w:pageBreakBefore w:val="0"/>
        <w:widowControl w:val="0"/>
        <w:kinsoku/>
        <w:wordWrap/>
        <w:overflowPunct/>
        <w:topLinePunct w:val="0"/>
        <w:autoSpaceDE w:val="0"/>
        <w:autoSpaceDN w:val="0"/>
        <w:bidi w:val="0"/>
        <w:snapToGrid/>
        <w:spacing w:line="560" w:lineRule="exact"/>
        <w:ind w:firstLine="640" w:firstLineChars="200"/>
        <w:jc w:val="both"/>
        <w:textAlignment w:val="auto"/>
        <w:outlineLvl w:val="9"/>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其他收入：指单位取得的除上述收入以外的各项收入。主要是船山区委组织部转入2022年党员干部关爱资金、退休支部党费。</w:t>
      </w:r>
      <w:r>
        <w:rPr>
          <w:rFonts w:ascii="仿宋_GB2312" w:eastAsia="仿宋_GB2312"/>
          <w:color w:val="auto"/>
          <w:sz w:val="32"/>
          <w:szCs w:val="32"/>
          <w:highlight w:val="none"/>
        </w:rPr>
        <w:t xml:space="preserve"> </w:t>
      </w:r>
    </w:p>
    <w:p w14:paraId="4AA88CC4">
      <w:pPr>
        <w:pStyle w:val="33"/>
        <w:keepNext w:val="0"/>
        <w:keepLines w:val="0"/>
        <w:pageBreakBefore w:val="0"/>
        <w:widowControl w:val="0"/>
        <w:kinsoku/>
        <w:wordWrap/>
        <w:overflowPunct/>
        <w:topLinePunct w:val="0"/>
        <w:autoSpaceDE w:val="0"/>
        <w:autoSpaceDN w:val="0"/>
        <w:bidi w:val="0"/>
        <w:snapToGrid/>
        <w:spacing w:line="560" w:lineRule="exact"/>
        <w:ind w:firstLine="640" w:firstLineChars="200"/>
        <w:jc w:val="both"/>
        <w:textAlignment w:val="auto"/>
        <w:outlineLvl w:val="9"/>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ascii="仿宋_GB2312" w:eastAsia="仿宋_GB2312"/>
          <w:color w:val="auto"/>
          <w:sz w:val="32"/>
          <w:szCs w:val="32"/>
          <w:highlight w:val="none"/>
        </w:rPr>
        <w:t>.</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14:paraId="40B73C81">
      <w:pPr>
        <w:pStyle w:val="33"/>
        <w:keepNext w:val="0"/>
        <w:keepLines w:val="0"/>
        <w:pageBreakBefore w:val="0"/>
        <w:widowControl w:val="0"/>
        <w:kinsoku/>
        <w:wordWrap/>
        <w:overflowPunct/>
        <w:topLinePunct w:val="0"/>
        <w:autoSpaceDE w:val="0"/>
        <w:autoSpaceDN w:val="0"/>
        <w:bidi w:val="0"/>
        <w:snapToGrid/>
        <w:spacing w:line="560" w:lineRule="exact"/>
        <w:ind w:firstLine="640" w:firstLineChars="200"/>
        <w:jc w:val="both"/>
        <w:textAlignment w:val="auto"/>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年末结转和结余：指单位按有关规定结转到下年或以后年度继续使用的资金。</w:t>
      </w:r>
    </w:p>
    <w:p w14:paraId="24C67B31">
      <w:pPr>
        <w:pStyle w:val="33"/>
        <w:keepNext w:val="0"/>
        <w:keepLines w:val="0"/>
        <w:pageBreakBefore w:val="0"/>
        <w:widowControl w:val="0"/>
        <w:kinsoku/>
        <w:wordWrap/>
        <w:overflowPunct/>
        <w:topLinePunct w:val="0"/>
        <w:autoSpaceDE w:val="0"/>
        <w:autoSpaceDN w:val="0"/>
        <w:bidi w:val="0"/>
        <w:snapToGrid/>
        <w:spacing w:line="560" w:lineRule="exact"/>
        <w:ind w:firstLine="640" w:firstLineChars="200"/>
        <w:jc w:val="both"/>
        <w:textAlignment w:val="auto"/>
        <w:outlineLvl w:val="9"/>
        <w:rPr>
          <w:rFonts w:ascii="Times New Roman" w:hAnsi="Times New Roman" w:eastAsia="仿宋_GB2312" w:cs="Times New Roman"/>
          <w:color w:val="auto"/>
          <w:sz w:val="32"/>
          <w:szCs w:val="32"/>
          <w:highlight w:val="none"/>
        </w:rPr>
      </w:pPr>
      <w:bookmarkStart w:id="74" w:name="_Toc9526"/>
      <w:r>
        <w:rPr>
          <w:rFonts w:hint="eastAsia" w:ascii="仿宋_GB2312" w:eastAsia="仿宋_GB2312"/>
          <w:color w:val="auto"/>
          <w:sz w:val="32"/>
          <w:szCs w:val="32"/>
          <w:highlight w:val="none"/>
          <w:lang w:val="en-US" w:eastAsia="zh-CN"/>
        </w:rPr>
        <w:t>5.</w:t>
      </w:r>
      <w:r>
        <w:rPr>
          <w:rFonts w:ascii="Times New Roman" w:hAnsi="Times New Roman" w:eastAsia="仿宋_GB2312" w:cs="Times New Roman"/>
          <w:color w:val="auto"/>
          <w:sz w:val="32"/>
          <w:szCs w:val="32"/>
          <w:highlight w:val="none"/>
        </w:rPr>
        <w:t>一般公共预算拨款收入：指区级财政当年拨付的资金。</w:t>
      </w:r>
      <w:bookmarkEnd w:id="74"/>
    </w:p>
    <w:p w14:paraId="351E1520">
      <w:pPr>
        <w:pStyle w:val="33"/>
        <w:keepNext w:val="0"/>
        <w:keepLines w:val="0"/>
        <w:pageBreakBefore w:val="0"/>
        <w:widowControl w:val="0"/>
        <w:kinsoku/>
        <w:wordWrap/>
        <w:overflowPunct/>
        <w:topLinePunct w:val="0"/>
        <w:autoSpaceDE w:val="0"/>
        <w:autoSpaceDN w:val="0"/>
        <w:bidi w:val="0"/>
        <w:snapToGrid/>
        <w:spacing w:line="560" w:lineRule="exact"/>
        <w:ind w:firstLine="640" w:firstLineChars="200"/>
        <w:jc w:val="both"/>
        <w:textAlignment w:val="auto"/>
        <w:outlineLvl w:val="9"/>
        <w:rPr>
          <w:rFonts w:hint="eastAsia" w:ascii="仿宋_GB2312" w:eastAsia="仿宋_GB2312" w:cs="仿宋"/>
          <w:color w:val="auto"/>
          <w:kern w:val="0"/>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 xml:space="preserve">6. </w:t>
      </w:r>
      <w:r>
        <w:rPr>
          <w:rFonts w:ascii="Times New Roman" w:hAnsi="Times New Roman" w:eastAsia="仿宋_GB2312" w:cs="Times New Roman"/>
          <w:color w:val="auto"/>
          <w:sz w:val="32"/>
          <w:szCs w:val="32"/>
          <w:highlight w:val="none"/>
        </w:rPr>
        <w:t>一般</w:t>
      </w:r>
      <w:r>
        <w:rPr>
          <w:rFonts w:hint="eastAsia" w:ascii="仿宋_GB2312" w:eastAsia="仿宋_GB2312" w:cs="仿宋"/>
          <w:color w:val="auto"/>
          <w:kern w:val="0"/>
          <w:sz w:val="32"/>
          <w:szCs w:val="32"/>
          <w:highlight w:val="none"/>
          <w:lang w:val="en-US" w:eastAsia="zh-CN"/>
        </w:rPr>
        <w:t>公共服务（201）政协事务（02）行政运行（01）：指行政单位（包括实行公务员管理的事业单位）的基本支出。</w:t>
      </w:r>
    </w:p>
    <w:p w14:paraId="3EB5AD09">
      <w:pPr>
        <w:pStyle w:val="33"/>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outlineLvl w:val="9"/>
        <w:rPr>
          <w:rFonts w:hint="eastAsia" w:ascii="仿宋_GB2312" w:eastAsia="仿宋_GB2312" w:cs="仿宋"/>
          <w:color w:val="auto"/>
          <w:kern w:val="0"/>
          <w:sz w:val="32"/>
          <w:szCs w:val="32"/>
          <w:highlight w:val="none"/>
          <w:lang w:val="en-US" w:eastAsia="zh-CN"/>
        </w:rPr>
      </w:pPr>
      <w:r>
        <w:rPr>
          <w:rFonts w:hint="eastAsia" w:ascii="仿宋_GB2312" w:eastAsia="仿宋_GB2312" w:cs="仿宋"/>
          <w:color w:val="auto"/>
          <w:kern w:val="0"/>
          <w:sz w:val="32"/>
          <w:szCs w:val="32"/>
          <w:highlight w:val="none"/>
          <w:lang w:val="en-US" w:eastAsia="zh-CN"/>
        </w:rPr>
        <w:t>7. 一般公共服务（201）政协事务（02）一般行政管理事务（02）：指行政单位（包括实行公务员管理的事业单位）未单独设置项级科目的其他项目支出。</w:t>
      </w:r>
    </w:p>
    <w:p w14:paraId="6CDE272F">
      <w:pPr>
        <w:pStyle w:val="33"/>
        <w:adjustRightInd/>
        <w:spacing w:line="600" w:lineRule="exact"/>
        <w:ind w:firstLine="640" w:firstLineChars="200"/>
        <w:jc w:val="both"/>
        <w:rPr>
          <w:rFonts w:hint="eastAsia" w:ascii="仿宋_GB2312" w:eastAsia="仿宋_GB2312" w:cs="仿宋"/>
          <w:color w:val="auto"/>
          <w:kern w:val="0"/>
          <w:sz w:val="32"/>
          <w:szCs w:val="32"/>
          <w:highlight w:val="none"/>
          <w:lang w:val="en-US" w:eastAsia="zh-CN"/>
        </w:rPr>
      </w:pPr>
      <w:r>
        <w:rPr>
          <w:rFonts w:hint="eastAsia" w:ascii="仿宋_GB2312" w:eastAsia="仿宋_GB2312" w:cs="仿宋"/>
          <w:color w:val="auto"/>
          <w:kern w:val="0"/>
          <w:sz w:val="32"/>
          <w:szCs w:val="32"/>
          <w:highlight w:val="none"/>
          <w:lang w:val="en-US" w:eastAsia="zh-CN"/>
        </w:rPr>
        <w:t>8. 一般公共服务（201）政协事务（02）事业运行（50）：指事业单位的基本支出，不包括行政单位（包括实行公务员管理的事业单位）后勤服务中心、医疗室等附属事业单位。</w:t>
      </w:r>
    </w:p>
    <w:p w14:paraId="0112452C">
      <w:pPr>
        <w:pStyle w:val="33"/>
        <w:adjustRightInd/>
        <w:spacing w:line="600" w:lineRule="exact"/>
        <w:ind w:firstLine="640" w:firstLineChars="200"/>
        <w:jc w:val="both"/>
        <w:rPr>
          <w:rFonts w:hint="eastAsia" w:ascii="仿宋_GB2312" w:eastAsia="仿宋_GB2312" w:cs="仿宋"/>
          <w:color w:val="auto"/>
          <w:kern w:val="0"/>
          <w:sz w:val="32"/>
          <w:szCs w:val="32"/>
          <w:highlight w:val="none"/>
          <w:lang w:val="en-US" w:eastAsia="zh-CN"/>
        </w:rPr>
      </w:pPr>
      <w:r>
        <w:rPr>
          <w:rFonts w:hint="eastAsia" w:ascii="仿宋_GB2312" w:eastAsia="仿宋_GB2312" w:cs="仿宋"/>
          <w:color w:val="auto"/>
          <w:kern w:val="0"/>
          <w:sz w:val="32"/>
          <w:szCs w:val="32"/>
          <w:highlight w:val="none"/>
          <w:lang w:val="en-US" w:eastAsia="zh-CN"/>
        </w:rPr>
        <w:t>9. 社会保障和就业（208）行政事业单位养老支出（05）</w:t>
      </w:r>
      <w:r>
        <w:rPr>
          <w:rFonts w:hint="eastAsia" w:ascii="仿宋_GB2312" w:eastAsia="仿宋_GB2312" w:cs="仿宋"/>
          <w:b w:val="0"/>
          <w:bCs w:val="0"/>
          <w:color w:val="auto"/>
          <w:kern w:val="0"/>
          <w:sz w:val="32"/>
          <w:szCs w:val="32"/>
          <w:highlight w:val="none"/>
          <w:lang w:val="en-US" w:eastAsia="zh-CN"/>
        </w:rPr>
        <w:t>行政单位离退休</w:t>
      </w:r>
      <w:r>
        <w:rPr>
          <w:rFonts w:hint="eastAsia" w:ascii="仿宋_GB2312" w:eastAsia="仿宋_GB2312" w:cs="仿宋"/>
          <w:color w:val="auto"/>
          <w:kern w:val="0"/>
          <w:sz w:val="32"/>
          <w:szCs w:val="32"/>
          <w:highlight w:val="none"/>
          <w:lang w:val="en-US" w:eastAsia="zh-CN"/>
        </w:rPr>
        <w:t>（01）：指行政单位（</w:t>
      </w:r>
      <w:r>
        <w:rPr>
          <w:rFonts w:hint="eastAsia" w:ascii="仿宋_GB2312" w:hAnsi="Calibri" w:eastAsia="仿宋_GB2312" w:cs="仿宋"/>
          <w:color w:val="auto"/>
          <w:kern w:val="0"/>
          <w:sz w:val="32"/>
          <w:szCs w:val="32"/>
          <w:highlight w:val="none"/>
          <w:lang w:eastAsia="zh-CN"/>
        </w:rPr>
        <w:t>包括实行公务员管理的事业单位</w:t>
      </w:r>
      <w:r>
        <w:rPr>
          <w:rFonts w:hint="eastAsia" w:ascii="仿宋_GB2312" w:eastAsia="仿宋_GB2312" w:cs="仿宋"/>
          <w:color w:val="auto"/>
          <w:kern w:val="0"/>
          <w:sz w:val="32"/>
          <w:szCs w:val="32"/>
          <w:highlight w:val="none"/>
          <w:lang w:val="en-US" w:eastAsia="zh-CN"/>
        </w:rPr>
        <w:t>）开支的离退休经费。</w:t>
      </w:r>
    </w:p>
    <w:p w14:paraId="3EB540B7">
      <w:pPr>
        <w:pStyle w:val="33"/>
        <w:adjustRightInd/>
        <w:spacing w:line="600" w:lineRule="exact"/>
        <w:ind w:firstLine="640" w:firstLineChars="200"/>
        <w:jc w:val="both"/>
        <w:rPr>
          <w:rFonts w:hint="eastAsia" w:ascii="仿宋_GB2312" w:eastAsia="仿宋_GB2312" w:cs="仿宋"/>
          <w:color w:val="auto"/>
          <w:kern w:val="0"/>
          <w:sz w:val="32"/>
          <w:szCs w:val="32"/>
          <w:highlight w:val="none"/>
          <w:lang w:val="en-US" w:eastAsia="zh-CN"/>
        </w:rPr>
      </w:pPr>
      <w:r>
        <w:rPr>
          <w:rFonts w:hint="eastAsia" w:ascii="仿宋_GB2312" w:eastAsia="仿宋_GB2312" w:cs="仿宋"/>
          <w:color w:val="auto"/>
          <w:kern w:val="0"/>
          <w:sz w:val="32"/>
          <w:szCs w:val="32"/>
          <w:highlight w:val="none"/>
          <w:lang w:val="en-US" w:eastAsia="zh-CN"/>
        </w:rPr>
        <w:t>10. 社会保障和就业（208）行政事业单位养老支出（05）机关事业单位基本养老保险缴费支出（05）：</w:t>
      </w:r>
      <w:r>
        <w:rPr>
          <w:rFonts w:hint="eastAsia" w:ascii="仿宋_GB2312" w:hAnsi="Calibri" w:eastAsia="仿宋_GB2312" w:cs="仿宋"/>
          <w:color w:val="auto"/>
          <w:kern w:val="0"/>
          <w:sz w:val="32"/>
          <w:szCs w:val="32"/>
          <w:highlight w:val="none"/>
        </w:rPr>
        <w:t>指</w:t>
      </w:r>
      <w:r>
        <w:rPr>
          <w:rFonts w:hint="eastAsia" w:ascii="仿宋_GB2312" w:hAnsi="Calibri" w:eastAsia="仿宋_GB2312" w:cs="仿宋"/>
          <w:color w:val="auto"/>
          <w:kern w:val="0"/>
          <w:sz w:val="32"/>
          <w:szCs w:val="32"/>
          <w:highlight w:val="none"/>
          <w:lang w:eastAsia="zh-CN"/>
        </w:rPr>
        <w:t>机关事业单位</w:t>
      </w:r>
      <w:r>
        <w:rPr>
          <w:rFonts w:hint="eastAsia" w:ascii="仿宋_GB2312" w:hAnsi="Calibri" w:eastAsia="仿宋_GB2312" w:cs="仿宋"/>
          <w:color w:val="auto"/>
          <w:kern w:val="0"/>
          <w:sz w:val="32"/>
          <w:szCs w:val="32"/>
          <w:highlight w:val="none"/>
        </w:rPr>
        <w:t>实施养老保险制度由单位缴纳的</w:t>
      </w:r>
      <w:r>
        <w:rPr>
          <w:rFonts w:hint="eastAsia" w:ascii="仿宋_GB2312" w:hAnsi="Calibri" w:eastAsia="仿宋_GB2312" w:cs="仿宋"/>
          <w:color w:val="auto"/>
          <w:kern w:val="0"/>
          <w:sz w:val="32"/>
          <w:szCs w:val="32"/>
          <w:highlight w:val="none"/>
          <w:lang w:eastAsia="zh-CN"/>
        </w:rPr>
        <w:t>基本</w:t>
      </w:r>
      <w:r>
        <w:rPr>
          <w:rFonts w:hint="eastAsia" w:ascii="仿宋_GB2312" w:hAnsi="Calibri" w:eastAsia="仿宋_GB2312" w:cs="仿宋"/>
          <w:color w:val="auto"/>
          <w:kern w:val="0"/>
          <w:sz w:val="32"/>
          <w:szCs w:val="32"/>
          <w:highlight w:val="none"/>
        </w:rPr>
        <w:t>养老保险费支出</w:t>
      </w:r>
      <w:r>
        <w:rPr>
          <w:rFonts w:hint="eastAsia" w:ascii="仿宋_GB2312" w:eastAsia="仿宋_GB2312" w:cs="仿宋"/>
          <w:color w:val="auto"/>
          <w:kern w:val="0"/>
          <w:sz w:val="32"/>
          <w:szCs w:val="32"/>
          <w:highlight w:val="none"/>
          <w:lang w:eastAsia="zh-CN"/>
        </w:rPr>
        <w:t>。</w:t>
      </w:r>
    </w:p>
    <w:p w14:paraId="64DCA32C">
      <w:pPr>
        <w:pStyle w:val="33"/>
        <w:adjustRightInd/>
        <w:spacing w:line="600" w:lineRule="exact"/>
        <w:ind w:firstLine="640" w:firstLineChars="200"/>
        <w:jc w:val="both"/>
        <w:rPr>
          <w:rFonts w:hint="eastAsia" w:ascii="仿宋_GB2312" w:eastAsia="仿宋_GB2312" w:cs="仿宋"/>
          <w:color w:val="auto"/>
          <w:kern w:val="0"/>
          <w:sz w:val="32"/>
          <w:szCs w:val="32"/>
          <w:highlight w:val="none"/>
          <w:lang w:val="en-US" w:eastAsia="zh-CN"/>
        </w:rPr>
      </w:pPr>
      <w:r>
        <w:rPr>
          <w:rFonts w:hint="eastAsia" w:ascii="仿宋_GB2312" w:eastAsia="仿宋_GB2312" w:cs="仿宋"/>
          <w:color w:val="auto"/>
          <w:kern w:val="0"/>
          <w:sz w:val="32"/>
          <w:szCs w:val="32"/>
          <w:highlight w:val="none"/>
          <w:lang w:val="en-US" w:eastAsia="zh-CN"/>
        </w:rPr>
        <w:t>11. 社会保障和就业（208）行政事业单位养老支出（05）机关事业单位职业年金缴费支出（06）：</w:t>
      </w:r>
      <w:r>
        <w:rPr>
          <w:rFonts w:hint="eastAsia" w:ascii="仿宋_GB2312" w:hAnsi="Calibri" w:eastAsia="仿宋_GB2312" w:cs="仿宋"/>
          <w:color w:val="auto"/>
          <w:kern w:val="0"/>
          <w:sz w:val="32"/>
          <w:szCs w:val="32"/>
          <w:highlight w:val="none"/>
        </w:rPr>
        <w:t>指</w:t>
      </w:r>
      <w:r>
        <w:rPr>
          <w:rFonts w:hint="eastAsia" w:ascii="仿宋_GB2312" w:hAnsi="Calibri" w:eastAsia="仿宋_GB2312" w:cs="仿宋"/>
          <w:color w:val="auto"/>
          <w:kern w:val="0"/>
          <w:sz w:val="32"/>
          <w:szCs w:val="32"/>
          <w:highlight w:val="none"/>
          <w:lang w:eastAsia="zh-CN"/>
        </w:rPr>
        <w:t>机关事业单位</w:t>
      </w:r>
      <w:r>
        <w:rPr>
          <w:rFonts w:hint="eastAsia" w:ascii="仿宋_GB2312" w:hAnsi="Calibri" w:eastAsia="仿宋_GB2312" w:cs="仿宋"/>
          <w:color w:val="auto"/>
          <w:kern w:val="0"/>
          <w:sz w:val="32"/>
          <w:szCs w:val="32"/>
          <w:highlight w:val="none"/>
        </w:rPr>
        <w:t>实施养老保险制度由单位</w:t>
      </w:r>
      <w:r>
        <w:rPr>
          <w:rFonts w:hint="eastAsia" w:ascii="仿宋_GB2312" w:eastAsia="仿宋_GB2312" w:cs="仿宋"/>
          <w:color w:val="auto"/>
          <w:kern w:val="0"/>
          <w:sz w:val="32"/>
          <w:szCs w:val="32"/>
          <w:highlight w:val="none"/>
          <w:lang w:eastAsia="zh-CN"/>
        </w:rPr>
        <w:t>实际</w:t>
      </w:r>
      <w:r>
        <w:rPr>
          <w:rFonts w:hint="eastAsia" w:ascii="仿宋_GB2312" w:hAnsi="Calibri" w:eastAsia="仿宋_GB2312" w:cs="仿宋"/>
          <w:color w:val="auto"/>
          <w:kern w:val="0"/>
          <w:sz w:val="32"/>
          <w:szCs w:val="32"/>
          <w:highlight w:val="none"/>
        </w:rPr>
        <w:t>缴纳的</w:t>
      </w:r>
      <w:r>
        <w:rPr>
          <w:rFonts w:hint="eastAsia" w:ascii="仿宋_GB2312" w:eastAsia="仿宋_GB2312" w:cs="仿宋"/>
          <w:color w:val="auto"/>
          <w:kern w:val="0"/>
          <w:sz w:val="32"/>
          <w:szCs w:val="32"/>
          <w:highlight w:val="none"/>
          <w:lang w:eastAsia="zh-CN"/>
        </w:rPr>
        <w:t>职业年金</w:t>
      </w:r>
      <w:r>
        <w:rPr>
          <w:rFonts w:hint="eastAsia" w:ascii="仿宋_GB2312" w:hAnsi="Calibri" w:eastAsia="仿宋_GB2312" w:cs="仿宋"/>
          <w:color w:val="auto"/>
          <w:kern w:val="0"/>
          <w:sz w:val="32"/>
          <w:szCs w:val="32"/>
          <w:highlight w:val="none"/>
        </w:rPr>
        <w:t>支出</w:t>
      </w:r>
      <w:r>
        <w:rPr>
          <w:rFonts w:hint="eastAsia" w:ascii="仿宋_GB2312" w:eastAsia="仿宋_GB2312" w:cs="仿宋"/>
          <w:color w:val="auto"/>
          <w:kern w:val="0"/>
          <w:sz w:val="32"/>
          <w:szCs w:val="32"/>
          <w:highlight w:val="none"/>
          <w:lang w:eastAsia="zh-CN"/>
        </w:rPr>
        <w:t>。</w:t>
      </w:r>
    </w:p>
    <w:p w14:paraId="0C291DC1">
      <w:pPr>
        <w:pStyle w:val="33"/>
        <w:adjustRightInd/>
        <w:spacing w:line="600" w:lineRule="exact"/>
        <w:ind w:firstLine="640" w:firstLineChars="200"/>
        <w:jc w:val="both"/>
        <w:rPr>
          <w:rFonts w:hint="eastAsia" w:ascii="仿宋_GB2312" w:eastAsia="仿宋_GB2312" w:cs="仿宋"/>
          <w:color w:val="auto"/>
          <w:kern w:val="0"/>
          <w:sz w:val="32"/>
          <w:szCs w:val="32"/>
          <w:highlight w:val="none"/>
          <w:lang w:val="en-US" w:eastAsia="zh-CN"/>
        </w:rPr>
      </w:pPr>
      <w:r>
        <w:rPr>
          <w:rFonts w:hint="eastAsia" w:ascii="仿宋_GB2312" w:eastAsia="仿宋_GB2312" w:cs="仿宋"/>
          <w:color w:val="auto"/>
          <w:kern w:val="0"/>
          <w:sz w:val="32"/>
          <w:szCs w:val="32"/>
          <w:highlight w:val="none"/>
          <w:lang w:val="en-US" w:eastAsia="zh-CN"/>
        </w:rPr>
        <w:t>12. 社会保障和就业（208）抚恤（08）死亡抚恤（01）：</w:t>
      </w:r>
      <w:r>
        <w:rPr>
          <w:rFonts w:hint="eastAsia" w:ascii="仿宋_GB2312" w:hAnsi="Calibri" w:eastAsia="仿宋_GB2312" w:cs="仿宋"/>
          <w:color w:val="auto"/>
          <w:kern w:val="0"/>
          <w:sz w:val="32"/>
          <w:szCs w:val="32"/>
          <w:highlight w:val="none"/>
          <w:lang w:val="en-US" w:eastAsia="zh-CN" w:bidi="ar-SA"/>
        </w:rPr>
        <w:t>指</w:t>
      </w:r>
      <w:r>
        <w:rPr>
          <w:rFonts w:hint="eastAsia" w:ascii="仿宋_GB2312" w:eastAsia="仿宋_GB2312" w:cs="仿宋"/>
          <w:color w:val="auto"/>
          <w:kern w:val="0"/>
          <w:sz w:val="32"/>
          <w:szCs w:val="32"/>
          <w:highlight w:val="none"/>
          <w:lang w:val="en-US" w:eastAsia="zh-CN" w:bidi="ar-SA"/>
        </w:rPr>
        <w:t>按规定用于烈士和牺牲、病故人员家属的一次性和定期抚恤金、丧葬补助费以及烈士褒扬金</w:t>
      </w:r>
      <w:r>
        <w:rPr>
          <w:rFonts w:hint="eastAsia" w:ascii="仿宋_GB2312" w:hAnsi="Calibri" w:eastAsia="仿宋_GB2312" w:cs="仿宋"/>
          <w:color w:val="auto"/>
          <w:kern w:val="0"/>
          <w:sz w:val="32"/>
          <w:szCs w:val="32"/>
          <w:highlight w:val="none"/>
          <w:lang w:val="en-US" w:eastAsia="zh-CN" w:bidi="ar-SA"/>
        </w:rPr>
        <w:t>。</w:t>
      </w:r>
    </w:p>
    <w:p w14:paraId="6BF2567E">
      <w:pPr>
        <w:pStyle w:val="33"/>
        <w:adjustRightInd/>
        <w:spacing w:line="600" w:lineRule="exact"/>
        <w:ind w:firstLine="640" w:firstLineChars="200"/>
        <w:jc w:val="both"/>
        <w:rPr>
          <w:rFonts w:hint="eastAsia" w:ascii="仿宋_GB2312" w:eastAsia="仿宋_GB2312" w:cs="仿宋"/>
          <w:color w:val="auto"/>
          <w:kern w:val="0"/>
          <w:sz w:val="32"/>
          <w:szCs w:val="32"/>
          <w:highlight w:val="none"/>
          <w:lang w:val="en-US" w:eastAsia="zh-CN"/>
        </w:rPr>
      </w:pPr>
      <w:r>
        <w:rPr>
          <w:rFonts w:hint="eastAsia" w:ascii="仿宋_GB2312" w:eastAsia="仿宋_GB2312" w:cs="仿宋"/>
          <w:color w:val="auto"/>
          <w:kern w:val="0"/>
          <w:sz w:val="32"/>
          <w:szCs w:val="32"/>
          <w:highlight w:val="none"/>
          <w:lang w:val="en-US" w:eastAsia="zh-CN"/>
        </w:rPr>
        <w:t>13. 社会保障和就业（208）残疾人事业（11）残疾人就业（05）：指残疾人联合会用于残疾人就业方面的支出。</w:t>
      </w:r>
    </w:p>
    <w:p w14:paraId="4A9EE42D">
      <w:pPr>
        <w:pStyle w:val="33"/>
        <w:adjustRightInd/>
        <w:spacing w:line="600" w:lineRule="exact"/>
        <w:ind w:firstLine="640" w:firstLineChars="200"/>
        <w:jc w:val="both"/>
        <w:rPr>
          <w:rFonts w:hint="eastAsia" w:ascii="仿宋_GB2312" w:eastAsia="仿宋_GB2312" w:cs="仿宋"/>
          <w:color w:val="auto"/>
          <w:kern w:val="0"/>
          <w:sz w:val="32"/>
          <w:szCs w:val="32"/>
          <w:highlight w:val="none"/>
          <w:lang w:val="en-US" w:eastAsia="zh-CN"/>
        </w:rPr>
      </w:pPr>
      <w:r>
        <w:rPr>
          <w:rFonts w:hint="eastAsia" w:ascii="仿宋_GB2312" w:eastAsia="仿宋_GB2312" w:cs="仿宋"/>
          <w:color w:val="auto"/>
          <w:kern w:val="0"/>
          <w:sz w:val="32"/>
          <w:szCs w:val="32"/>
          <w:highlight w:val="none"/>
          <w:lang w:val="en-US" w:eastAsia="zh-CN"/>
        </w:rPr>
        <w:t>14. 社会保障和就业（208）其他社会保障和就业支出（99）其他社会保障和就业支出（01）：</w:t>
      </w:r>
      <w:r>
        <w:rPr>
          <w:rFonts w:hint="eastAsia" w:ascii="仿宋_GB2312" w:hAnsi="Calibri" w:eastAsia="仿宋_GB2312" w:cs="仿宋"/>
          <w:color w:val="auto"/>
          <w:kern w:val="0"/>
          <w:sz w:val="32"/>
          <w:szCs w:val="32"/>
          <w:highlight w:val="none"/>
          <w:lang w:val="en-US" w:eastAsia="zh-CN" w:bidi="ar-SA"/>
        </w:rPr>
        <w:t>指除上述项目外其他用于社会保障和就业方面的支出。</w:t>
      </w:r>
    </w:p>
    <w:p w14:paraId="32292A8C">
      <w:pPr>
        <w:pStyle w:val="33"/>
        <w:adjustRightInd/>
        <w:spacing w:line="600" w:lineRule="exact"/>
        <w:ind w:firstLine="640" w:firstLineChars="200"/>
        <w:jc w:val="both"/>
        <w:rPr>
          <w:rFonts w:hint="eastAsia" w:ascii="仿宋_GB2312" w:eastAsia="仿宋_GB2312" w:cs="仿宋"/>
          <w:color w:val="auto"/>
          <w:kern w:val="0"/>
          <w:sz w:val="32"/>
          <w:szCs w:val="32"/>
          <w:highlight w:val="none"/>
          <w:lang w:val="en-US" w:eastAsia="zh-CN"/>
        </w:rPr>
      </w:pPr>
      <w:r>
        <w:rPr>
          <w:rFonts w:hint="eastAsia" w:ascii="仿宋_GB2312" w:eastAsia="仿宋_GB2312" w:cs="仿宋"/>
          <w:color w:val="auto"/>
          <w:kern w:val="0"/>
          <w:sz w:val="32"/>
          <w:szCs w:val="32"/>
          <w:highlight w:val="none"/>
          <w:lang w:val="en-US" w:eastAsia="zh-CN"/>
        </w:rPr>
        <w:t>15. 卫生健康（210）行政事业单位医疗（11）行政单位医疗（01）：</w:t>
      </w:r>
      <w:r>
        <w:rPr>
          <w:rFonts w:hint="eastAsia" w:ascii="仿宋_GB2312" w:hAnsi="Calibri" w:eastAsia="仿宋_GB2312" w:cs="仿宋"/>
          <w:color w:val="auto"/>
          <w:kern w:val="0"/>
          <w:sz w:val="32"/>
          <w:szCs w:val="32"/>
          <w:highlight w:val="none"/>
        </w:rPr>
        <w:t>指</w:t>
      </w:r>
      <w:r>
        <w:rPr>
          <w:rFonts w:hint="eastAsia" w:ascii="仿宋_GB2312" w:hAnsi="Calibri" w:eastAsia="仿宋_GB2312" w:cs="仿宋"/>
          <w:color w:val="auto"/>
          <w:kern w:val="0"/>
          <w:sz w:val="32"/>
          <w:szCs w:val="32"/>
          <w:highlight w:val="none"/>
          <w:lang w:eastAsia="zh-CN"/>
        </w:rPr>
        <w:t>财政</w:t>
      </w:r>
      <w:r>
        <w:rPr>
          <w:rFonts w:hint="eastAsia" w:ascii="仿宋_GB2312" w:eastAsia="仿宋_GB2312" w:cs="仿宋"/>
          <w:color w:val="auto"/>
          <w:kern w:val="0"/>
          <w:sz w:val="32"/>
          <w:szCs w:val="32"/>
          <w:highlight w:val="none"/>
          <w:lang w:eastAsia="zh-CN"/>
        </w:rPr>
        <w:t>单位</w:t>
      </w:r>
      <w:r>
        <w:rPr>
          <w:rFonts w:hint="eastAsia" w:ascii="仿宋_GB2312" w:hAnsi="Calibri" w:eastAsia="仿宋_GB2312" w:cs="仿宋"/>
          <w:color w:val="auto"/>
          <w:kern w:val="0"/>
          <w:sz w:val="32"/>
          <w:szCs w:val="32"/>
          <w:highlight w:val="none"/>
          <w:lang w:eastAsia="zh-CN"/>
        </w:rPr>
        <w:t>安排的行政单位（包括实行公务员管理的事业单位）基本医疗保险缴费经费，未参加医疗保险的行政单位的公费医疗经费，按国家规定享受离休人员、红军老战士待遇人员的医疗经费</w:t>
      </w:r>
      <w:r>
        <w:rPr>
          <w:rFonts w:hint="eastAsia" w:ascii="仿宋_GB2312" w:hAnsi="Calibri" w:eastAsia="仿宋_GB2312" w:cs="仿宋"/>
          <w:color w:val="auto"/>
          <w:kern w:val="0"/>
          <w:sz w:val="32"/>
          <w:szCs w:val="32"/>
          <w:highlight w:val="none"/>
        </w:rPr>
        <w:t>。</w:t>
      </w:r>
    </w:p>
    <w:p w14:paraId="6CD9A498">
      <w:pPr>
        <w:pStyle w:val="33"/>
        <w:adjustRightInd/>
        <w:spacing w:line="600" w:lineRule="exact"/>
        <w:ind w:firstLine="640" w:firstLineChars="200"/>
        <w:jc w:val="both"/>
        <w:rPr>
          <w:rFonts w:hint="eastAsia" w:ascii="仿宋_GB2312" w:eastAsia="仿宋_GB2312" w:cs="仿宋"/>
          <w:color w:val="auto"/>
          <w:kern w:val="0"/>
          <w:sz w:val="32"/>
          <w:szCs w:val="32"/>
          <w:highlight w:val="none"/>
          <w:lang w:val="en-US" w:eastAsia="zh-CN"/>
        </w:rPr>
      </w:pPr>
      <w:r>
        <w:rPr>
          <w:rFonts w:hint="eastAsia" w:ascii="仿宋_GB2312" w:eastAsia="仿宋_GB2312" w:cs="仿宋"/>
          <w:color w:val="auto"/>
          <w:kern w:val="0"/>
          <w:sz w:val="32"/>
          <w:szCs w:val="32"/>
          <w:highlight w:val="none"/>
          <w:lang w:val="en-US" w:eastAsia="zh-CN"/>
        </w:rPr>
        <w:t xml:space="preserve">16. </w:t>
      </w:r>
      <w:r>
        <w:rPr>
          <w:rFonts w:hint="eastAsia" w:ascii="仿宋_GB2312" w:eastAsia="仿宋_GB2312"/>
          <w:color w:val="auto"/>
          <w:sz w:val="32"/>
          <w:szCs w:val="32"/>
          <w:highlight w:val="none"/>
        </w:rPr>
        <w:t>卫生健康（</w:t>
      </w:r>
      <w:r>
        <w:rPr>
          <w:rFonts w:hint="eastAsia" w:ascii="仿宋_GB2312" w:eastAsia="仿宋_GB2312"/>
          <w:color w:val="auto"/>
          <w:sz w:val="32"/>
          <w:szCs w:val="32"/>
          <w:highlight w:val="none"/>
          <w:lang w:val="en-US" w:eastAsia="zh-CN"/>
        </w:rPr>
        <w:t>210</w:t>
      </w:r>
      <w:r>
        <w:rPr>
          <w:rFonts w:hint="eastAsia" w:ascii="仿宋_GB2312" w:eastAsia="仿宋_GB2312"/>
          <w:color w:val="auto"/>
          <w:sz w:val="32"/>
          <w:szCs w:val="32"/>
          <w:highlight w:val="none"/>
        </w:rPr>
        <w:t>）行政事业单位医疗（</w:t>
      </w:r>
      <w:r>
        <w:rPr>
          <w:rFonts w:hint="eastAsia" w:ascii="仿宋_GB2312" w:eastAsia="仿宋_GB2312"/>
          <w:color w:val="auto"/>
          <w:sz w:val="32"/>
          <w:szCs w:val="32"/>
          <w:highlight w:val="none"/>
          <w:lang w:val="en-US" w:eastAsia="zh-CN"/>
        </w:rPr>
        <w:t>11</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事业</w:t>
      </w:r>
      <w:r>
        <w:rPr>
          <w:rFonts w:hint="eastAsia" w:ascii="仿宋_GB2312" w:eastAsia="仿宋_GB2312"/>
          <w:color w:val="auto"/>
          <w:sz w:val="32"/>
          <w:szCs w:val="32"/>
          <w:highlight w:val="none"/>
        </w:rPr>
        <w:t>单位医疗（</w:t>
      </w:r>
      <w:r>
        <w:rPr>
          <w:rFonts w:hint="eastAsia" w:ascii="仿宋_GB2312" w:eastAsia="仿宋_GB2312"/>
          <w:color w:val="auto"/>
          <w:sz w:val="32"/>
          <w:szCs w:val="32"/>
          <w:highlight w:val="none"/>
          <w:lang w:val="en-US" w:eastAsia="zh-CN"/>
        </w:rPr>
        <w:t>02</w:t>
      </w:r>
      <w:r>
        <w:rPr>
          <w:rFonts w:hint="eastAsia" w:ascii="仿宋_GB2312" w:eastAsia="仿宋_GB2312"/>
          <w:color w:val="auto"/>
          <w:sz w:val="32"/>
          <w:szCs w:val="32"/>
          <w:highlight w:val="none"/>
        </w:rPr>
        <w:t>）：</w:t>
      </w:r>
      <w:r>
        <w:rPr>
          <w:rFonts w:hint="eastAsia" w:ascii="仿宋_GB2312" w:hAnsi="Calibri" w:eastAsia="仿宋_GB2312" w:cs="仿宋"/>
          <w:color w:val="auto"/>
          <w:kern w:val="0"/>
          <w:sz w:val="32"/>
          <w:szCs w:val="32"/>
          <w:highlight w:val="none"/>
        </w:rPr>
        <w:t>指</w:t>
      </w:r>
      <w:r>
        <w:rPr>
          <w:rFonts w:hint="eastAsia" w:ascii="仿宋_GB2312" w:hAnsi="Calibri" w:eastAsia="仿宋_GB2312" w:cs="仿宋"/>
          <w:color w:val="auto"/>
          <w:kern w:val="0"/>
          <w:sz w:val="32"/>
          <w:szCs w:val="32"/>
          <w:highlight w:val="none"/>
          <w:lang w:eastAsia="zh-CN"/>
        </w:rPr>
        <w:t>财政</w:t>
      </w:r>
      <w:r>
        <w:rPr>
          <w:rFonts w:hint="eastAsia" w:ascii="仿宋_GB2312" w:eastAsia="仿宋_GB2312" w:cs="仿宋"/>
          <w:color w:val="auto"/>
          <w:kern w:val="0"/>
          <w:sz w:val="32"/>
          <w:szCs w:val="32"/>
          <w:highlight w:val="none"/>
          <w:lang w:eastAsia="zh-CN"/>
        </w:rPr>
        <w:t>单位</w:t>
      </w:r>
      <w:r>
        <w:rPr>
          <w:rFonts w:hint="eastAsia" w:ascii="仿宋_GB2312" w:hAnsi="Calibri" w:eastAsia="仿宋_GB2312" w:cs="仿宋"/>
          <w:color w:val="auto"/>
          <w:kern w:val="0"/>
          <w:sz w:val="32"/>
          <w:szCs w:val="32"/>
          <w:highlight w:val="none"/>
          <w:lang w:eastAsia="zh-CN"/>
        </w:rPr>
        <w:t>安排的事业单位基本医疗保险缴费经费，未参加医疗保险的事业单位的公费医疗经费，按国家规定享受离休人员待遇的医疗经费</w:t>
      </w:r>
      <w:r>
        <w:rPr>
          <w:rFonts w:hint="eastAsia" w:ascii="仿宋_GB2312" w:hAnsi="Calibri" w:eastAsia="仿宋_GB2312" w:cs="仿宋"/>
          <w:color w:val="auto"/>
          <w:kern w:val="0"/>
          <w:sz w:val="32"/>
          <w:szCs w:val="32"/>
          <w:highlight w:val="none"/>
        </w:rPr>
        <w:t>。</w:t>
      </w:r>
    </w:p>
    <w:p w14:paraId="02576099">
      <w:pPr>
        <w:pStyle w:val="33"/>
        <w:adjustRightInd/>
        <w:spacing w:line="600" w:lineRule="exact"/>
        <w:ind w:firstLine="640" w:firstLineChars="200"/>
        <w:jc w:val="both"/>
        <w:rPr>
          <w:rFonts w:hint="eastAsia" w:ascii="仿宋_GB2312" w:eastAsia="仿宋_GB2312" w:cs="仿宋"/>
          <w:color w:val="auto"/>
          <w:kern w:val="0"/>
          <w:sz w:val="32"/>
          <w:szCs w:val="32"/>
          <w:highlight w:val="none"/>
          <w:lang w:val="en-US" w:eastAsia="zh-CN"/>
        </w:rPr>
      </w:pPr>
      <w:r>
        <w:rPr>
          <w:rFonts w:hint="eastAsia" w:ascii="仿宋_GB2312" w:eastAsia="仿宋_GB2312" w:cs="仿宋"/>
          <w:color w:val="auto"/>
          <w:kern w:val="0"/>
          <w:sz w:val="32"/>
          <w:szCs w:val="32"/>
          <w:highlight w:val="none"/>
          <w:lang w:val="en-US" w:eastAsia="zh-CN"/>
        </w:rPr>
        <w:t>17. 卫生健康（210）行政事业单位医疗（11）公务员医疗补助（03）：</w:t>
      </w:r>
      <w:r>
        <w:rPr>
          <w:rFonts w:hint="eastAsia" w:ascii="仿宋_GB2312" w:hAnsi="Calibri" w:eastAsia="仿宋_GB2312" w:cs="仿宋"/>
          <w:color w:val="auto"/>
          <w:kern w:val="0"/>
          <w:sz w:val="32"/>
          <w:szCs w:val="32"/>
          <w:highlight w:val="none"/>
        </w:rPr>
        <w:t>指</w:t>
      </w:r>
      <w:r>
        <w:rPr>
          <w:rFonts w:hint="eastAsia" w:ascii="仿宋_GB2312" w:hAnsi="Calibri" w:eastAsia="仿宋_GB2312" w:cs="仿宋"/>
          <w:color w:val="auto"/>
          <w:kern w:val="0"/>
          <w:sz w:val="32"/>
          <w:szCs w:val="32"/>
          <w:highlight w:val="none"/>
          <w:lang w:eastAsia="zh-CN"/>
        </w:rPr>
        <w:t>财政</w:t>
      </w:r>
      <w:r>
        <w:rPr>
          <w:rFonts w:hint="eastAsia" w:ascii="仿宋_GB2312" w:eastAsia="仿宋_GB2312" w:cs="仿宋"/>
          <w:color w:val="auto"/>
          <w:kern w:val="0"/>
          <w:sz w:val="32"/>
          <w:szCs w:val="32"/>
          <w:highlight w:val="none"/>
          <w:lang w:eastAsia="zh-CN"/>
        </w:rPr>
        <w:t>单位</w:t>
      </w:r>
      <w:r>
        <w:rPr>
          <w:rFonts w:hint="eastAsia" w:ascii="仿宋_GB2312" w:hAnsi="Calibri" w:eastAsia="仿宋_GB2312" w:cs="仿宋"/>
          <w:color w:val="auto"/>
          <w:kern w:val="0"/>
          <w:sz w:val="32"/>
          <w:szCs w:val="32"/>
          <w:highlight w:val="none"/>
          <w:lang w:eastAsia="zh-CN"/>
        </w:rPr>
        <w:t>安排的</w:t>
      </w:r>
      <w:r>
        <w:rPr>
          <w:rFonts w:hint="eastAsia" w:ascii="仿宋_GB2312" w:hAnsi="Calibri" w:eastAsia="仿宋_GB2312" w:cs="仿宋"/>
          <w:color w:val="auto"/>
          <w:kern w:val="0"/>
          <w:sz w:val="32"/>
          <w:szCs w:val="32"/>
          <w:highlight w:val="none"/>
        </w:rPr>
        <w:t>公务员医疗补助</w:t>
      </w:r>
      <w:r>
        <w:rPr>
          <w:rFonts w:hint="eastAsia" w:ascii="仿宋_GB2312" w:hAnsi="Calibri" w:eastAsia="仿宋_GB2312" w:cs="仿宋"/>
          <w:color w:val="auto"/>
          <w:kern w:val="0"/>
          <w:sz w:val="32"/>
          <w:szCs w:val="32"/>
          <w:highlight w:val="none"/>
          <w:lang w:eastAsia="zh-CN"/>
        </w:rPr>
        <w:t>经费</w:t>
      </w:r>
      <w:r>
        <w:rPr>
          <w:rFonts w:hint="eastAsia" w:ascii="仿宋_GB2312" w:hAnsi="Calibri" w:eastAsia="仿宋_GB2312" w:cs="仿宋"/>
          <w:color w:val="auto"/>
          <w:kern w:val="0"/>
          <w:sz w:val="32"/>
          <w:szCs w:val="32"/>
          <w:highlight w:val="none"/>
        </w:rPr>
        <w:t>。</w:t>
      </w:r>
    </w:p>
    <w:p w14:paraId="7345E842">
      <w:pPr>
        <w:ind w:firstLine="640" w:firstLineChars="200"/>
        <w:jc w:val="both"/>
        <w:rPr>
          <w:rFonts w:hint="eastAsia" w:ascii="仿宋_GB2312" w:hAnsi="Calibri" w:eastAsia="仿宋_GB2312" w:cs="仿宋"/>
          <w:color w:val="auto"/>
          <w:kern w:val="0"/>
          <w:sz w:val="32"/>
          <w:szCs w:val="32"/>
          <w:highlight w:val="none"/>
        </w:rPr>
      </w:pPr>
      <w:r>
        <w:rPr>
          <w:rFonts w:hint="eastAsia" w:ascii="仿宋_GB2312" w:eastAsia="仿宋_GB2312" w:cs="仿宋"/>
          <w:color w:val="auto"/>
          <w:kern w:val="0"/>
          <w:sz w:val="32"/>
          <w:szCs w:val="32"/>
          <w:highlight w:val="none"/>
          <w:lang w:val="en-US" w:eastAsia="zh-CN"/>
        </w:rPr>
        <w:t>18. 住房保障（221）住房改革支出（02）住房公积金（01）：</w:t>
      </w:r>
      <w:r>
        <w:rPr>
          <w:rFonts w:hint="eastAsia" w:ascii="仿宋_GB2312" w:hAnsi="Calibri" w:eastAsia="仿宋_GB2312" w:cs="仿宋"/>
          <w:color w:val="auto"/>
          <w:kern w:val="0"/>
          <w:sz w:val="32"/>
          <w:szCs w:val="32"/>
          <w:highlight w:val="none"/>
        </w:rPr>
        <w:t>指</w:t>
      </w:r>
      <w:r>
        <w:rPr>
          <w:rFonts w:hint="eastAsia" w:ascii="仿宋_GB2312" w:hAnsi="Calibri" w:eastAsia="仿宋_GB2312" w:cs="仿宋"/>
          <w:color w:val="auto"/>
          <w:kern w:val="0"/>
          <w:sz w:val="32"/>
          <w:szCs w:val="32"/>
          <w:highlight w:val="none"/>
          <w:lang w:eastAsia="zh-CN"/>
        </w:rPr>
        <w:t>行政事业单位按人力资源和社会保障部、财政部规定的基本工资和津贴补贴以及按规定比例为职工缴纳的住房公积金</w:t>
      </w:r>
      <w:r>
        <w:rPr>
          <w:rFonts w:hint="eastAsia" w:ascii="仿宋_GB2312" w:hAnsi="Calibri" w:eastAsia="仿宋_GB2312" w:cs="仿宋"/>
          <w:color w:val="auto"/>
          <w:kern w:val="0"/>
          <w:sz w:val="32"/>
          <w:szCs w:val="32"/>
          <w:highlight w:val="none"/>
        </w:rPr>
        <w:t>。</w:t>
      </w:r>
    </w:p>
    <w:p w14:paraId="2C99F743">
      <w:pPr>
        <w:ind w:firstLine="640" w:firstLineChars="200"/>
        <w:jc w:val="both"/>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19</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14:paraId="5437482B">
      <w:pPr>
        <w:ind w:firstLine="640" w:firstLineChars="200"/>
        <w:jc w:val="both"/>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20</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14:paraId="40B9FB94">
      <w:pPr>
        <w:pStyle w:val="33"/>
        <w:spacing w:line="560" w:lineRule="exact"/>
        <w:ind w:firstLine="640" w:firstLineChars="200"/>
        <w:jc w:val="both"/>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21</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CD55E39">
      <w:pPr>
        <w:pStyle w:val="33"/>
        <w:spacing w:line="560" w:lineRule="exact"/>
        <w:ind w:firstLine="640" w:firstLineChars="200"/>
        <w:jc w:val="both"/>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22</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671E1F3">
      <w:pPr>
        <w:spacing w:line="600" w:lineRule="exact"/>
        <w:jc w:val="center"/>
        <w:outlineLvl w:val="0"/>
        <w:rPr>
          <w:rFonts w:ascii="宋体"/>
          <w:b/>
          <w:color w:val="auto"/>
          <w:sz w:val="44"/>
          <w:szCs w:val="44"/>
          <w:highlight w:val="none"/>
        </w:rPr>
        <w:sectPr>
          <w:footerReference r:id="rId5" w:type="default"/>
          <w:pgSz w:w="11906" w:h="16838"/>
          <w:pgMar w:top="1440" w:right="1803" w:bottom="1440" w:left="1803" w:header="851" w:footer="992" w:gutter="0"/>
          <w:pgNumType w:fmt="decimal" w:start="1"/>
          <w:cols w:space="0" w:num="1"/>
          <w:rtlGutter w:val="0"/>
          <w:docGrid w:type="lines" w:linePitch="319" w:charSpace="0"/>
        </w:sectPr>
      </w:pPr>
      <w:bookmarkStart w:id="75" w:name="_Toc15377226"/>
      <w:r>
        <w:rPr>
          <w:rFonts w:ascii="宋体"/>
          <w:b/>
          <w:color w:val="auto"/>
          <w:sz w:val="44"/>
          <w:szCs w:val="44"/>
          <w:highlight w:val="none"/>
        </w:rPr>
        <w:br w:type="page"/>
      </w:r>
      <w:bookmarkStart w:id="76" w:name="_Toc24608"/>
      <w:bookmarkStart w:id="77" w:name="_Toc15396614"/>
    </w:p>
    <w:p w14:paraId="532B55F6">
      <w:pPr>
        <w:spacing w:line="600" w:lineRule="exact"/>
        <w:jc w:val="center"/>
        <w:outlineLvl w:val="0"/>
        <w:rPr>
          <w:rStyle w:val="35"/>
          <w:rFonts w:hint="eastAsia" w:ascii="黑体" w:hAnsi="黑体" w:eastAsia="黑体"/>
          <w:b w:val="0"/>
          <w:color w:val="auto"/>
          <w:highlight w:val="none"/>
          <w:lang w:eastAsia="zh-CN"/>
        </w:rPr>
      </w:pPr>
      <w:r>
        <w:rPr>
          <w:rFonts w:hint="eastAsia" w:ascii="黑体" w:hAnsi="黑体" w:eastAsia="黑体"/>
          <w:color w:val="auto"/>
          <w:sz w:val="44"/>
          <w:szCs w:val="44"/>
          <w:highlight w:val="none"/>
        </w:rPr>
        <w:t>第</w:t>
      </w:r>
      <w:r>
        <w:rPr>
          <w:rStyle w:val="35"/>
          <w:rFonts w:hint="eastAsia" w:ascii="黑体" w:hAnsi="黑体" w:eastAsia="黑体"/>
          <w:b w:val="0"/>
          <w:color w:val="auto"/>
          <w:highlight w:val="none"/>
        </w:rPr>
        <w:t>四部分 附件</w:t>
      </w:r>
      <w:bookmarkEnd w:id="76"/>
      <w:bookmarkEnd w:id="77"/>
    </w:p>
    <w:p w14:paraId="5D505493">
      <w:pPr>
        <w:pStyle w:val="2"/>
        <w:ind w:left="0" w:leftChars="0" w:firstLine="0" w:firstLineChars="0"/>
        <w:rPr>
          <w:rFonts w:hint="eastAsia"/>
          <w:lang w:val="en-US" w:eastAsia="zh-CN"/>
        </w:rPr>
      </w:pPr>
      <w:r>
        <w:rPr>
          <w:rFonts w:hint="eastAsia"/>
          <w:lang w:val="en-US" w:eastAsia="zh-CN"/>
        </w:rPr>
        <w:t>附表：</w:t>
      </w:r>
    </w:p>
    <w:tbl>
      <w:tblPr>
        <w:tblStyle w:val="20"/>
        <w:tblW w:w="126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4"/>
        <w:gridCol w:w="1824"/>
        <w:gridCol w:w="1581"/>
        <w:gridCol w:w="2013"/>
        <w:gridCol w:w="468"/>
        <w:gridCol w:w="1494"/>
        <w:gridCol w:w="468"/>
        <w:gridCol w:w="980"/>
        <w:gridCol w:w="486"/>
        <w:gridCol w:w="486"/>
        <w:gridCol w:w="2271"/>
      </w:tblGrid>
      <w:tr w14:paraId="72433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1268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669C6A2">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单位预算项目支出绩效自评表（2023年度）</w:t>
            </w:r>
          </w:p>
        </w:tc>
      </w:tr>
      <w:tr w14:paraId="49410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2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1035B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4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5534D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51090322T000000347346-信息化建设经费</w:t>
            </w:r>
          </w:p>
        </w:tc>
      </w:tr>
      <w:tr w14:paraId="30A0D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2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E1D9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w:t>
            </w:r>
            <w:r>
              <w:rPr>
                <w:rFonts w:hint="eastAsia" w:ascii="宋体" w:hAnsi="宋体" w:cs="宋体"/>
                <w:i w:val="0"/>
                <w:iCs w:val="0"/>
                <w:color w:val="000000"/>
                <w:kern w:val="0"/>
                <w:sz w:val="18"/>
                <w:szCs w:val="18"/>
                <w:u w:val="none"/>
                <w:lang w:val="en-US" w:eastAsia="zh-CN" w:bidi="ar"/>
              </w:rPr>
              <w:t>单位</w:t>
            </w:r>
          </w:p>
        </w:tc>
        <w:tc>
          <w:tcPr>
            <w:tcW w:w="60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D503A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中国人民政治协商会议四川省遂宁市船山区委员会</w:t>
            </w:r>
            <w:r>
              <w:rPr>
                <w:rFonts w:hint="eastAsia" w:ascii="宋体" w:hAnsi="宋体" w:cs="宋体"/>
                <w:i w:val="0"/>
                <w:iCs w:val="0"/>
                <w:color w:val="000000"/>
                <w:kern w:val="0"/>
                <w:sz w:val="18"/>
                <w:szCs w:val="18"/>
                <w:u w:val="none"/>
                <w:lang w:val="en-US" w:eastAsia="zh-CN" w:bidi="ar"/>
              </w:rPr>
              <w:t>单位</w:t>
            </w:r>
          </w:p>
        </w:tc>
        <w:tc>
          <w:tcPr>
            <w:tcW w:w="980" w:type="dxa"/>
            <w:tcBorders>
              <w:top w:val="nil"/>
              <w:left w:val="nil"/>
              <w:bottom w:val="nil"/>
              <w:right w:val="nil"/>
            </w:tcBorders>
            <w:shd w:val="clear" w:color="auto" w:fill="auto"/>
            <w:vAlign w:val="center"/>
          </w:tcPr>
          <w:p w14:paraId="38C48320">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F7A5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中国人民政治协商会议四川省遂宁市船山区委员会</w:t>
            </w:r>
          </w:p>
        </w:tc>
      </w:tr>
      <w:tr w14:paraId="56C4C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BEE5E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2600A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CCAD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2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B93C7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4D27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2AFD7">
            <w:pP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E5511">
            <w:pPr>
              <w:rPr>
                <w:rFonts w:hint="eastAsia" w:ascii="宋体" w:hAnsi="宋体" w:eastAsia="宋体" w:cs="宋体"/>
                <w:i w:val="0"/>
                <w:iCs w:val="0"/>
                <w:color w:val="000000"/>
                <w:sz w:val="18"/>
                <w:szCs w:val="18"/>
                <w:u w:val="none"/>
              </w:rPr>
            </w:pPr>
          </w:p>
        </w:tc>
        <w:tc>
          <w:tcPr>
            <w:tcW w:w="60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AB1B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根据单位工作安排，确保单位全年网络畅通，对信息化建设设施设备进行维护维修，确保区政协信息化建设工作的正常运转。</w:t>
            </w:r>
          </w:p>
        </w:tc>
        <w:tc>
          <w:tcPr>
            <w:tcW w:w="42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ED323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全年开展电脑、打印机、网络专线、短信群发平台等维修维护20余次，购买订阅中国移动云MAS、云视讯高清视频、集团专线维护等服务，网络通畅率、支付准确率、定期缴费率、维护服务达标率、网络使用人员满意率100%，项目支出9.33万元。</w:t>
            </w:r>
          </w:p>
        </w:tc>
      </w:tr>
      <w:tr w14:paraId="074B7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45539">
            <w:pP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1F5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4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FF064E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加强对政协官网、微信公众号、委员微信群等宣传阵地管理，及时宣传党的新理论新思想和重大决策部署，牢牢把住政协意识形态工作的领导权和主动权，全年在人民政协报、四川政协报、遂宁新闻网等媒体上刊发新闻稿件20余篇，利用船山政协微信平台刊发信息50篇，讲好了政协故事。全年对电脑、打印机、网络专线、短信群发平台等信息化建设设施设备进行维修维护20余次，购买订阅中国移动云MAS、云视讯高清视频、集团专线维护等服务，承办好“同心共建现代化四川”动员部署电视电话会议等，确保了信息化建设工作正常开展。</w:t>
            </w:r>
          </w:p>
        </w:tc>
      </w:tr>
      <w:tr w14:paraId="30308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B005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F63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FDB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A81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9BCA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BFF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D7D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55C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6A3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3B03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DCDBB">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FA3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615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C2C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9.33</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4708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9.33</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3F0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5AE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4F9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00C627">
            <w:pPr>
              <w:rPr>
                <w:rFonts w:hint="eastAsia" w:ascii="黑体" w:hAnsi="黑体" w:eastAsia="黑体" w:cs="黑体"/>
                <w:i/>
                <w:iCs/>
                <w:color w:val="000000"/>
                <w:sz w:val="18"/>
                <w:szCs w:val="18"/>
                <w:u w:val="none"/>
              </w:rPr>
            </w:pPr>
          </w:p>
        </w:tc>
      </w:tr>
      <w:tr w14:paraId="71882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534AB">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2C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8AC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877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9.33</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195A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9.33</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6E5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E54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49B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B0FB5">
            <w:pPr>
              <w:rPr>
                <w:rFonts w:hint="eastAsia" w:ascii="黑体" w:hAnsi="黑体" w:eastAsia="黑体" w:cs="黑体"/>
                <w:i/>
                <w:iCs/>
                <w:color w:val="000000"/>
                <w:sz w:val="18"/>
                <w:szCs w:val="18"/>
                <w:u w:val="none"/>
              </w:rPr>
            </w:pPr>
          </w:p>
        </w:tc>
      </w:tr>
      <w:tr w14:paraId="64BF3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E4CCF">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734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D90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969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F1B0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EC9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9B9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FF6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0869B">
            <w:pPr>
              <w:rPr>
                <w:rFonts w:hint="eastAsia" w:ascii="黑体" w:hAnsi="黑体" w:eastAsia="黑体" w:cs="黑体"/>
                <w:i/>
                <w:iCs/>
                <w:color w:val="000000"/>
                <w:sz w:val="18"/>
                <w:szCs w:val="18"/>
                <w:u w:val="none"/>
              </w:rPr>
            </w:pPr>
          </w:p>
        </w:tc>
      </w:tr>
      <w:tr w14:paraId="5F646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41C24">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91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CF6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D48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1F7E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CD8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F5A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868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5F14E">
            <w:pPr>
              <w:rPr>
                <w:rFonts w:hint="eastAsia" w:ascii="黑体" w:hAnsi="黑体" w:eastAsia="黑体" w:cs="黑体"/>
                <w:i/>
                <w:iCs/>
                <w:color w:val="000000"/>
                <w:sz w:val="18"/>
                <w:szCs w:val="18"/>
                <w:u w:val="none"/>
              </w:rPr>
            </w:pPr>
          </w:p>
        </w:tc>
      </w:tr>
      <w:tr w14:paraId="2B871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321E3">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D28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30AA6">
            <w:pPr>
              <w:jc w:val="center"/>
              <w:rPr>
                <w:rFonts w:hint="eastAsia" w:ascii="微软雅黑" w:hAnsi="微软雅黑" w:eastAsia="微软雅黑" w:cs="微软雅黑"/>
                <w:i/>
                <w:iCs/>
                <w:color w:val="000000"/>
                <w:sz w:val="16"/>
                <w:szCs w:val="16"/>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E3112">
            <w:pPr>
              <w:jc w:val="center"/>
              <w:rPr>
                <w:rFonts w:hint="eastAsia" w:ascii="微软雅黑" w:hAnsi="微软雅黑" w:eastAsia="微软雅黑" w:cs="微软雅黑"/>
                <w:i/>
                <w:iCs/>
                <w:color w:val="000000"/>
                <w:sz w:val="16"/>
                <w:szCs w:val="16"/>
                <w:u w:val="none"/>
              </w:rPr>
            </w:pP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02A2BA">
            <w:pPr>
              <w:jc w:val="center"/>
              <w:rPr>
                <w:rFonts w:hint="eastAsia" w:ascii="微软雅黑" w:hAnsi="微软雅黑" w:eastAsia="微软雅黑" w:cs="微软雅黑"/>
                <w:i/>
                <w:iCs/>
                <w:color w:val="000000"/>
                <w:sz w:val="16"/>
                <w:szCs w:val="16"/>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03695">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8E3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F12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2A7D6">
            <w:pPr>
              <w:rPr>
                <w:rFonts w:hint="eastAsia" w:ascii="黑体" w:hAnsi="黑体" w:eastAsia="黑体" w:cs="黑体"/>
                <w:i/>
                <w:iCs/>
                <w:color w:val="000000"/>
                <w:sz w:val="18"/>
                <w:szCs w:val="18"/>
                <w:u w:val="none"/>
              </w:rPr>
            </w:pPr>
          </w:p>
        </w:tc>
      </w:tr>
      <w:tr w14:paraId="566C4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7C7B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2EA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457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2DB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4C6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95D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707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2ED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9DC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EDA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6C2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015A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5808C">
            <w:pPr>
              <w:jc w:val="center"/>
              <w:rPr>
                <w:rFonts w:hint="eastAsia" w:ascii="宋体" w:hAnsi="宋体" w:eastAsia="宋体" w:cs="宋体"/>
                <w:i w:val="0"/>
                <w:iCs w:val="0"/>
                <w:color w:val="000000"/>
                <w:sz w:val="18"/>
                <w:szCs w:val="18"/>
                <w:u w:val="none"/>
              </w:rPr>
            </w:pPr>
          </w:p>
        </w:tc>
        <w:tc>
          <w:tcPr>
            <w:tcW w:w="1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2A6B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5E15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D18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设施设备维护次数</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249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66B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0C2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211F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89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B27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9E348">
            <w:pPr>
              <w:jc w:val="center"/>
              <w:rPr>
                <w:rFonts w:hint="eastAsia" w:ascii="微软雅黑" w:hAnsi="微软雅黑" w:eastAsia="微软雅黑" w:cs="微软雅黑"/>
                <w:i/>
                <w:iCs/>
                <w:color w:val="000000"/>
                <w:sz w:val="16"/>
                <w:szCs w:val="16"/>
                <w:u w:val="none"/>
              </w:rPr>
            </w:pPr>
          </w:p>
        </w:tc>
      </w:tr>
      <w:tr w14:paraId="166AA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E3A2C">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26DCE">
            <w:pPr>
              <w:jc w:val="center"/>
              <w:rPr>
                <w:rFonts w:hint="eastAsia" w:ascii="宋体" w:hAnsi="宋体" w:eastAsia="宋体" w:cs="宋体"/>
                <w:i w:val="0"/>
                <w:iCs w:val="0"/>
                <w:color w:val="000000"/>
                <w:sz w:val="18"/>
                <w:szCs w:val="18"/>
                <w:u w:val="none"/>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23FC6">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8E4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购买通讯公司服务数量</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593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8DD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0C4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D752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88D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8A2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B6AE0">
            <w:pPr>
              <w:jc w:val="center"/>
              <w:rPr>
                <w:rFonts w:hint="eastAsia" w:ascii="微软雅黑" w:hAnsi="微软雅黑" w:eastAsia="微软雅黑" w:cs="微软雅黑"/>
                <w:i/>
                <w:iCs/>
                <w:color w:val="000000"/>
                <w:sz w:val="16"/>
                <w:szCs w:val="16"/>
                <w:u w:val="none"/>
              </w:rPr>
            </w:pPr>
          </w:p>
        </w:tc>
      </w:tr>
      <w:tr w14:paraId="7ED65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97C61">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8F051">
            <w:pPr>
              <w:jc w:val="center"/>
              <w:rPr>
                <w:rFonts w:hint="eastAsia" w:ascii="宋体" w:hAnsi="宋体" w:eastAsia="宋体" w:cs="宋体"/>
                <w:i w:val="0"/>
                <w:iCs w:val="0"/>
                <w:color w:val="000000"/>
                <w:sz w:val="18"/>
                <w:szCs w:val="18"/>
                <w:u w:val="none"/>
              </w:rPr>
            </w:pP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7EB8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8FD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维护服务达标率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980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15F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FAE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F71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581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187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A3359">
            <w:pPr>
              <w:jc w:val="center"/>
              <w:rPr>
                <w:rFonts w:hint="eastAsia" w:ascii="微软雅黑" w:hAnsi="微软雅黑" w:eastAsia="微软雅黑" w:cs="微软雅黑"/>
                <w:i/>
                <w:iCs/>
                <w:color w:val="000000"/>
                <w:sz w:val="16"/>
                <w:szCs w:val="16"/>
                <w:u w:val="none"/>
              </w:rPr>
            </w:pPr>
          </w:p>
        </w:tc>
      </w:tr>
      <w:tr w14:paraId="22935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E092E">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CD8C7">
            <w:pPr>
              <w:jc w:val="center"/>
              <w:rPr>
                <w:rFonts w:hint="eastAsia" w:ascii="宋体" w:hAnsi="宋体" w:eastAsia="宋体" w:cs="宋体"/>
                <w:i w:val="0"/>
                <w:iCs w:val="0"/>
                <w:color w:val="000000"/>
                <w:sz w:val="18"/>
                <w:szCs w:val="18"/>
                <w:u w:val="none"/>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CA21F">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329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支付准确率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52E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C83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DD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637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3B9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F31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84238">
            <w:pPr>
              <w:jc w:val="center"/>
              <w:rPr>
                <w:rFonts w:hint="eastAsia" w:ascii="微软雅黑" w:hAnsi="微软雅黑" w:eastAsia="微软雅黑" w:cs="微软雅黑"/>
                <w:i/>
                <w:iCs/>
                <w:color w:val="000000"/>
                <w:sz w:val="16"/>
                <w:szCs w:val="16"/>
                <w:u w:val="none"/>
              </w:rPr>
            </w:pPr>
          </w:p>
        </w:tc>
      </w:tr>
      <w:tr w14:paraId="58EA0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4C1F4">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899D2">
            <w:pPr>
              <w:jc w:val="center"/>
              <w:rPr>
                <w:rFonts w:hint="eastAsia" w:ascii="宋体" w:hAnsi="宋体" w:eastAsia="宋体" w:cs="宋体"/>
                <w:i w:val="0"/>
                <w:iCs w:val="0"/>
                <w:color w:val="000000"/>
                <w:sz w:val="18"/>
                <w:szCs w:val="18"/>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66E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1AA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定期缴费率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7E2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DE6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5F3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3C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8C4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AFD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89694">
            <w:pPr>
              <w:jc w:val="center"/>
              <w:rPr>
                <w:rFonts w:hint="eastAsia" w:ascii="微软雅黑" w:hAnsi="微软雅黑" w:eastAsia="微软雅黑" w:cs="微软雅黑"/>
                <w:i/>
                <w:iCs/>
                <w:color w:val="000000"/>
                <w:sz w:val="16"/>
                <w:szCs w:val="16"/>
                <w:u w:val="none"/>
              </w:rPr>
            </w:pPr>
          </w:p>
        </w:tc>
      </w:tr>
      <w:tr w14:paraId="180E0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6A38A">
            <w:pPr>
              <w:jc w:val="center"/>
              <w:rPr>
                <w:rFonts w:hint="eastAsia" w:ascii="宋体" w:hAnsi="宋体" w:eastAsia="宋体" w:cs="宋体"/>
                <w:i w:val="0"/>
                <w:iCs w:val="0"/>
                <w:color w:val="000000"/>
                <w:sz w:val="18"/>
                <w:szCs w:val="18"/>
                <w:u w:val="none"/>
              </w:rPr>
            </w:pPr>
          </w:p>
        </w:tc>
        <w:tc>
          <w:tcPr>
            <w:tcW w:w="1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F67D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D38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C5D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网络通畅率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A5A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E58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2B8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7F8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E5A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D4E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0CC96">
            <w:pPr>
              <w:jc w:val="center"/>
              <w:rPr>
                <w:rFonts w:hint="eastAsia" w:ascii="微软雅黑" w:hAnsi="微软雅黑" w:eastAsia="微软雅黑" w:cs="微软雅黑"/>
                <w:i/>
                <w:iCs/>
                <w:color w:val="000000"/>
                <w:sz w:val="16"/>
                <w:szCs w:val="16"/>
                <w:u w:val="none"/>
              </w:rPr>
            </w:pPr>
          </w:p>
        </w:tc>
      </w:tr>
      <w:tr w14:paraId="6135D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D8EF3">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B9F27">
            <w:pPr>
              <w:jc w:val="center"/>
              <w:rPr>
                <w:rFonts w:hint="eastAsia" w:ascii="宋体" w:hAnsi="宋体" w:eastAsia="宋体" w:cs="宋体"/>
                <w:i w:val="0"/>
                <w:iCs w:val="0"/>
                <w:color w:val="000000"/>
                <w:sz w:val="18"/>
                <w:szCs w:val="18"/>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35C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658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财政监督管理制度健全性</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AD0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4A5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8C122">
            <w:pPr>
              <w:jc w:val="center"/>
              <w:rPr>
                <w:rFonts w:hint="eastAsia" w:ascii="宋体" w:hAnsi="宋体" w:eastAsia="宋体" w:cs="宋体"/>
                <w:i w:val="0"/>
                <w:iCs w:val="0"/>
                <w:color w:val="000000"/>
                <w:sz w:val="18"/>
                <w:szCs w:val="18"/>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DA95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3F9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1E9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53209">
            <w:pPr>
              <w:jc w:val="center"/>
              <w:rPr>
                <w:rFonts w:hint="eastAsia" w:ascii="微软雅黑" w:hAnsi="微软雅黑" w:eastAsia="微软雅黑" w:cs="微软雅黑"/>
                <w:i/>
                <w:iCs/>
                <w:color w:val="000000"/>
                <w:sz w:val="16"/>
                <w:szCs w:val="16"/>
                <w:u w:val="none"/>
              </w:rPr>
            </w:pPr>
          </w:p>
        </w:tc>
      </w:tr>
      <w:tr w14:paraId="18C93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39E67">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1D2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311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FB6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网络使用人员满意度</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266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467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8B5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EB41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E1F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ABF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344AA">
            <w:pPr>
              <w:jc w:val="center"/>
              <w:rPr>
                <w:rFonts w:hint="eastAsia" w:ascii="微软雅黑" w:hAnsi="微软雅黑" w:eastAsia="微软雅黑" w:cs="微软雅黑"/>
                <w:i/>
                <w:iCs/>
                <w:color w:val="000000"/>
                <w:sz w:val="16"/>
                <w:szCs w:val="16"/>
                <w:u w:val="none"/>
              </w:rPr>
            </w:pPr>
          </w:p>
        </w:tc>
      </w:tr>
      <w:tr w14:paraId="7BC3F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629B6">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619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C29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E06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项目总投入</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626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18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DA8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EFCA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9.33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114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822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BBD0C">
            <w:pPr>
              <w:jc w:val="center"/>
              <w:rPr>
                <w:rFonts w:hint="eastAsia" w:ascii="微软雅黑" w:hAnsi="微软雅黑" w:eastAsia="微软雅黑" w:cs="微软雅黑"/>
                <w:i/>
                <w:iCs/>
                <w:color w:val="000000"/>
                <w:sz w:val="16"/>
                <w:szCs w:val="16"/>
                <w:u w:val="none"/>
              </w:rPr>
            </w:pPr>
          </w:p>
        </w:tc>
      </w:tr>
      <w:tr w14:paraId="36604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94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7C4E6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F1D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E4F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B94B8">
            <w:pPr>
              <w:rPr>
                <w:rFonts w:hint="eastAsia" w:ascii="宋体" w:hAnsi="宋体" w:eastAsia="宋体" w:cs="宋体"/>
                <w:i w:val="0"/>
                <w:iCs w:val="0"/>
                <w:color w:val="000000"/>
                <w:sz w:val="18"/>
                <w:szCs w:val="18"/>
                <w:u w:val="none"/>
              </w:rPr>
            </w:pPr>
          </w:p>
        </w:tc>
      </w:tr>
      <w:tr w14:paraId="161D3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BDE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DC9CCB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项目自评得分100分，根据年度工作安排和财政预算批复，网络通畅率、网络使用人员满意率达100%，圆满保障了机关信息化工作正常开展，初步实现预期目标。</w:t>
            </w:r>
          </w:p>
        </w:tc>
      </w:tr>
      <w:tr w14:paraId="6C1C5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505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671A47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14A7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894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64267B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B21B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5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D9937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项目负责人：何鸿</w:t>
            </w:r>
          </w:p>
        </w:tc>
        <w:tc>
          <w:tcPr>
            <w:tcW w:w="61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17B259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财务负责人：李聪</w:t>
            </w:r>
          </w:p>
        </w:tc>
      </w:tr>
      <w:tr w14:paraId="597FA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14" w:type="dxa"/>
            <w:tcBorders>
              <w:top w:val="nil"/>
              <w:left w:val="nil"/>
              <w:bottom w:val="nil"/>
              <w:right w:val="nil"/>
            </w:tcBorders>
            <w:shd w:val="clear" w:color="auto" w:fill="auto"/>
            <w:vAlign w:val="center"/>
          </w:tcPr>
          <w:p w14:paraId="4620881D">
            <w:pPr>
              <w:rPr>
                <w:rFonts w:hint="eastAsia" w:ascii="宋体" w:hAnsi="宋体" w:eastAsia="宋体" w:cs="宋体"/>
                <w:i w:val="0"/>
                <w:iCs w:val="0"/>
                <w:color w:val="000000"/>
                <w:sz w:val="18"/>
                <w:szCs w:val="18"/>
                <w:u w:val="none"/>
              </w:rPr>
            </w:pPr>
          </w:p>
        </w:tc>
        <w:tc>
          <w:tcPr>
            <w:tcW w:w="1824" w:type="dxa"/>
            <w:tcBorders>
              <w:top w:val="nil"/>
              <w:left w:val="nil"/>
              <w:bottom w:val="nil"/>
              <w:right w:val="nil"/>
            </w:tcBorders>
            <w:shd w:val="clear" w:color="auto" w:fill="auto"/>
            <w:vAlign w:val="center"/>
          </w:tcPr>
          <w:p w14:paraId="26ECC170">
            <w:pPr>
              <w:rPr>
                <w:rFonts w:hint="eastAsia" w:ascii="宋体" w:hAnsi="宋体" w:eastAsia="宋体" w:cs="宋体"/>
                <w:i w:val="0"/>
                <w:iCs w:val="0"/>
                <w:color w:val="000000"/>
                <w:sz w:val="18"/>
                <w:szCs w:val="18"/>
                <w:u w:val="none"/>
              </w:rPr>
            </w:pPr>
          </w:p>
        </w:tc>
        <w:tc>
          <w:tcPr>
            <w:tcW w:w="1581" w:type="dxa"/>
            <w:tcBorders>
              <w:top w:val="nil"/>
              <w:left w:val="nil"/>
              <w:bottom w:val="nil"/>
              <w:right w:val="nil"/>
            </w:tcBorders>
            <w:shd w:val="clear" w:color="auto" w:fill="auto"/>
            <w:vAlign w:val="center"/>
          </w:tcPr>
          <w:p w14:paraId="433E12A6">
            <w:pPr>
              <w:rPr>
                <w:rFonts w:hint="eastAsia" w:ascii="宋体" w:hAnsi="宋体" w:eastAsia="宋体" w:cs="宋体"/>
                <w:i w:val="0"/>
                <w:iCs w:val="0"/>
                <w:color w:val="000000"/>
                <w:sz w:val="18"/>
                <w:szCs w:val="18"/>
                <w:u w:val="none"/>
              </w:rPr>
            </w:pPr>
          </w:p>
        </w:tc>
        <w:tc>
          <w:tcPr>
            <w:tcW w:w="2013" w:type="dxa"/>
            <w:tcBorders>
              <w:top w:val="nil"/>
              <w:left w:val="nil"/>
              <w:bottom w:val="nil"/>
              <w:right w:val="nil"/>
            </w:tcBorders>
            <w:shd w:val="clear" w:color="auto" w:fill="auto"/>
            <w:vAlign w:val="center"/>
          </w:tcPr>
          <w:p w14:paraId="5A4B4214">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14:paraId="2F1725AF">
            <w:pPr>
              <w:rPr>
                <w:rFonts w:hint="eastAsia" w:ascii="宋体" w:hAnsi="宋体" w:eastAsia="宋体" w:cs="宋体"/>
                <w:i w:val="0"/>
                <w:iCs w:val="0"/>
                <w:color w:val="000000"/>
                <w:sz w:val="18"/>
                <w:szCs w:val="18"/>
                <w:u w:val="none"/>
              </w:rPr>
            </w:pPr>
          </w:p>
        </w:tc>
        <w:tc>
          <w:tcPr>
            <w:tcW w:w="1494" w:type="dxa"/>
            <w:tcBorders>
              <w:top w:val="nil"/>
              <w:left w:val="nil"/>
              <w:bottom w:val="nil"/>
              <w:right w:val="nil"/>
            </w:tcBorders>
            <w:shd w:val="clear" w:color="auto" w:fill="auto"/>
            <w:vAlign w:val="center"/>
          </w:tcPr>
          <w:p w14:paraId="70EA2E5F">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14:paraId="0B88526A">
            <w:pPr>
              <w:rPr>
                <w:rFonts w:hint="eastAsia" w:ascii="宋体" w:hAnsi="宋体" w:eastAsia="宋体" w:cs="宋体"/>
                <w:i w:val="0"/>
                <w:iCs w:val="0"/>
                <w:color w:val="000000"/>
                <w:sz w:val="18"/>
                <w:szCs w:val="18"/>
                <w:u w:val="none"/>
              </w:rPr>
            </w:pPr>
          </w:p>
        </w:tc>
        <w:tc>
          <w:tcPr>
            <w:tcW w:w="980" w:type="dxa"/>
            <w:tcBorders>
              <w:top w:val="nil"/>
              <w:left w:val="nil"/>
              <w:bottom w:val="nil"/>
              <w:right w:val="nil"/>
            </w:tcBorders>
            <w:shd w:val="clear" w:color="auto" w:fill="auto"/>
            <w:vAlign w:val="center"/>
          </w:tcPr>
          <w:p w14:paraId="5E09135E">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7A551CE3">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6A2E7423">
            <w:pPr>
              <w:rPr>
                <w:rFonts w:hint="eastAsia" w:ascii="宋体" w:hAnsi="宋体" w:eastAsia="宋体" w:cs="宋体"/>
                <w:i w:val="0"/>
                <w:iCs w:val="0"/>
                <w:color w:val="000000"/>
                <w:sz w:val="18"/>
                <w:szCs w:val="18"/>
                <w:u w:val="none"/>
              </w:rPr>
            </w:pPr>
          </w:p>
        </w:tc>
        <w:tc>
          <w:tcPr>
            <w:tcW w:w="2271" w:type="dxa"/>
            <w:tcBorders>
              <w:top w:val="nil"/>
              <w:left w:val="nil"/>
              <w:bottom w:val="nil"/>
              <w:right w:val="nil"/>
            </w:tcBorders>
            <w:shd w:val="clear" w:color="auto" w:fill="auto"/>
            <w:vAlign w:val="center"/>
          </w:tcPr>
          <w:p w14:paraId="7755DDD7">
            <w:pPr>
              <w:rPr>
                <w:rFonts w:hint="eastAsia" w:ascii="宋体" w:hAnsi="宋体" w:eastAsia="宋体" w:cs="宋体"/>
                <w:i w:val="0"/>
                <w:iCs w:val="0"/>
                <w:color w:val="000000"/>
                <w:sz w:val="18"/>
                <w:szCs w:val="18"/>
                <w:u w:val="none"/>
              </w:rPr>
            </w:pPr>
          </w:p>
        </w:tc>
      </w:tr>
      <w:tr w14:paraId="61EA8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268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DE72BAD">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单位预算项目支出绩效自评表（2023年度）</w:t>
            </w:r>
          </w:p>
        </w:tc>
      </w:tr>
      <w:tr w14:paraId="139B1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2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5D69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4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B566A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51090322T000000347371-会议费</w:t>
            </w:r>
          </w:p>
        </w:tc>
      </w:tr>
      <w:tr w14:paraId="7C27C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2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EB857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w:t>
            </w:r>
            <w:r>
              <w:rPr>
                <w:rFonts w:hint="eastAsia" w:ascii="宋体" w:hAnsi="宋体" w:cs="宋体"/>
                <w:i w:val="0"/>
                <w:iCs w:val="0"/>
                <w:color w:val="000000"/>
                <w:kern w:val="0"/>
                <w:sz w:val="18"/>
                <w:szCs w:val="18"/>
                <w:u w:val="none"/>
                <w:lang w:val="en-US" w:eastAsia="zh-CN" w:bidi="ar"/>
              </w:rPr>
              <w:t>单位</w:t>
            </w:r>
          </w:p>
        </w:tc>
        <w:tc>
          <w:tcPr>
            <w:tcW w:w="60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65C7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中国人民政治协商会议四川省遂宁市船山区委员会</w:t>
            </w:r>
            <w:r>
              <w:rPr>
                <w:rFonts w:hint="eastAsia" w:ascii="宋体" w:hAnsi="宋体" w:cs="宋体"/>
                <w:i w:val="0"/>
                <w:iCs w:val="0"/>
                <w:color w:val="000000"/>
                <w:kern w:val="0"/>
                <w:sz w:val="18"/>
                <w:szCs w:val="18"/>
                <w:u w:val="none"/>
                <w:lang w:val="en-US" w:eastAsia="zh-CN" w:bidi="ar"/>
              </w:rPr>
              <w:t>单位</w:t>
            </w:r>
          </w:p>
        </w:tc>
        <w:tc>
          <w:tcPr>
            <w:tcW w:w="980" w:type="dxa"/>
            <w:tcBorders>
              <w:top w:val="nil"/>
              <w:left w:val="nil"/>
              <w:bottom w:val="nil"/>
              <w:right w:val="nil"/>
            </w:tcBorders>
            <w:shd w:val="clear" w:color="auto" w:fill="auto"/>
            <w:vAlign w:val="center"/>
          </w:tcPr>
          <w:p w14:paraId="37C5BE5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108B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中国人民政治协商会议四川省遂宁市船山区委员会</w:t>
            </w:r>
          </w:p>
        </w:tc>
      </w:tr>
      <w:tr w14:paraId="749A0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52700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6CEE0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8768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2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9725A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3B81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A77C6">
            <w:pP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3274E">
            <w:pPr>
              <w:rPr>
                <w:rFonts w:hint="eastAsia" w:ascii="宋体" w:hAnsi="宋体" w:eastAsia="宋体" w:cs="宋体"/>
                <w:i w:val="0"/>
                <w:iCs w:val="0"/>
                <w:color w:val="000000"/>
                <w:sz w:val="18"/>
                <w:szCs w:val="18"/>
                <w:u w:val="none"/>
              </w:rPr>
            </w:pPr>
          </w:p>
        </w:tc>
        <w:tc>
          <w:tcPr>
            <w:tcW w:w="60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C733F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单位工作安排，该项目用于召开区政协委员全体会议、双月协商会议、召开常委会、“有事来协商”等会议，其中印刷资料400份以上（13万元）、会场布置（5万元）、会议宣传（10万元）、会场租赁10次以上（7万元）、会议用餐12万元、会议住宿费（3万元），确保区政协会议正常开展。</w:t>
            </w:r>
          </w:p>
        </w:tc>
        <w:tc>
          <w:tcPr>
            <w:tcW w:w="42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8656C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全年完成会议租赁18次，会场布置1次，印制资料5000份，用餐700人次，宣传媒体1家，会场布置达标率、印刷资料合格率、人员用餐率、新闻发布准确率、参会人员满意度均达到100%，项目支出65万元。</w:t>
            </w:r>
          </w:p>
        </w:tc>
      </w:tr>
      <w:tr w14:paraId="4C226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1E498">
            <w:pP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AAC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4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AB7B1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组织召开政协常委</w:t>
            </w:r>
            <w:r>
              <w:rPr>
                <w:rFonts w:hint="eastAsia" w:ascii="宋体" w:hAnsi="宋体" w:cs="宋体"/>
                <w:i w:val="0"/>
                <w:iCs w:val="0"/>
                <w:color w:val="000000"/>
                <w:kern w:val="0"/>
                <w:sz w:val="18"/>
                <w:szCs w:val="18"/>
                <w:u w:val="none"/>
                <w:lang w:val="en-US" w:eastAsia="zh-CN" w:bidi="ar"/>
              </w:rPr>
              <w:t>会</w:t>
            </w:r>
            <w:r>
              <w:rPr>
                <w:rFonts w:ascii="宋体" w:hAnsi="宋体" w:eastAsia="宋体" w:cs="宋体"/>
                <w:i w:val="0"/>
                <w:iCs w:val="0"/>
                <w:color w:val="000000"/>
                <w:kern w:val="0"/>
                <w:sz w:val="18"/>
                <w:szCs w:val="18"/>
                <w:u w:val="none"/>
                <w:lang w:val="en-US" w:eastAsia="zh-CN" w:bidi="ar"/>
              </w:rPr>
              <w:t>会议、党组会议、主席会议、党组理论学习中心组学习50余次，圆满完成区政协五届三次会议各项任务，教育引导政协委员和政协机关干部坚定捍卫“两个确立”</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坚决做到“两个维护”，自觉在思想上政治上行动上同以习近平同志为核心的党中央保持高度一致，为履行好政治协商、民主监督、参政议政职能职责提供了保障。</w:t>
            </w:r>
          </w:p>
        </w:tc>
      </w:tr>
      <w:tr w14:paraId="08959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2AC1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50A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4A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652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A70F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F1B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503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49B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072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A546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A62CB">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A7C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5FF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1B6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65.00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8E19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65.00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4C8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64D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E09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C65059">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因会议地点变更，增加了会议成本，考虑区级财政资金紧张，从本单位其他项目中调剂15万元到本项目，项目支出共计65万元</w:t>
            </w:r>
          </w:p>
        </w:tc>
      </w:tr>
      <w:tr w14:paraId="7F62F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A440A">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2CD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BDC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3A8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65.00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A736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65.00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457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270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00B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1CC10">
            <w:pPr>
              <w:rPr>
                <w:rFonts w:hint="eastAsia" w:ascii="黑体" w:hAnsi="黑体" w:eastAsia="黑体" w:cs="黑体"/>
                <w:i/>
                <w:iCs/>
                <w:color w:val="000000"/>
                <w:sz w:val="18"/>
                <w:szCs w:val="18"/>
                <w:u w:val="none"/>
              </w:rPr>
            </w:pPr>
          </w:p>
        </w:tc>
      </w:tr>
      <w:tr w14:paraId="28404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914CF">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028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C97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BC6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4EA3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888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6BC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D13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C2531">
            <w:pPr>
              <w:rPr>
                <w:rFonts w:hint="eastAsia" w:ascii="黑体" w:hAnsi="黑体" w:eastAsia="黑体" w:cs="黑体"/>
                <w:i/>
                <w:iCs/>
                <w:color w:val="000000"/>
                <w:sz w:val="18"/>
                <w:szCs w:val="18"/>
                <w:u w:val="none"/>
              </w:rPr>
            </w:pPr>
          </w:p>
        </w:tc>
      </w:tr>
      <w:tr w14:paraId="316E3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4EE63">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975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753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584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0BC6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318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5B2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FA2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DF72E">
            <w:pPr>
              <w:rPr>
                <w:rFonts w:hint="eastAsia" w:ascii="黑体" w:hAnsi="黑体" w:eastAsia="黑体" w:cs="黑体"/>
                <w:i/>
                <w:iCs/>
                <w:color w:val="000000"/>
                <w:sz w:val="18"/>
                <w:szCs w:val="18"/>
                <w:u w:val="none"/>
              </w:rPr>
            </w:pPr>
          </w:p>
        </w:tc>
      </w:tr>
      <w:tr w14:paraId="0B506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D02E0">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4BB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044C5">
            <w:pPr>
              <w:jc w:val="center"/>
              <w:rPr>
                <w:rFonts w:hint="eastAsia" w:ascii="微软雅黑" w:hAnsi="微软雅黑" w:eastAsia="微软雅黑" w:cs="微软雅黑"/>
                <w:i/>
                <w:iCs/>
                <w:color w:val="000000"/>
                <w:sz w:val="16"/>
                <w:szCs w:val="16"/>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49501">
            <w:pPr>
              <w:jc w:val="center"/>
              <w:rPr>
                <w:rFonts w:hint="eastAsia" w:ascii="微软雅黑" w:hAnsi="微软雅黑" w:eastAsia="微软雅黑" w:cs="微软雅黑"/>
                <w:i/>
                <w:iCs/>
                <w:color w:val="000000"/>
                <w:sz w:val="16"/>
                <w:szCs w:val="16"/>
                <w:u w:val="none"/>
              </w:rPr>
            </w:pP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CCE412">
            <w:pPr>
              <w:jc w:val="center"/>
              <w:rPr>
                <w:rFonts w:hint="eastAsia" w:ascii="微软雅黑" w:hAnsi="微软雅黑" w:eastAsia="微软雅黑" w:cs="微软雅黑"/>
                <w:i/>
                <w:iCs/>
                <w:color w:val="000000"/>
                <w:sz w:val="16"/>
                <w:szCs w:val="16"/>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BE356">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315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84A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96FBD">
            <w:pPr>
              <w:rPr>
                <w:rFonts w:hint="eastAsia" w:ascii="黑体" w:hAnsi="黑体" w:eastAsia="黑体" w:cs="黑体"/>
                <w:i/>
                <w:iCs/>
                <w:color w:val="000000"/>
                <w:sz w:val="18"/>
                <w:szCs w:val="18"/>
                <w:u w:val="none"/>
              </w:rPr>
            </w:pPr>
          </w:p>
        </w:tc>
      </w:tr>
      <w:tr w14:paraId="328BD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57E5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831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AB2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D43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6AD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12E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2DF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42A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1E9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0F9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011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EA69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6318C">
            <w:pPr>
              <w:jc w:val="center"/>
              <w:rPr>
                <w:rFonts w:hint="eastAsia" w:ascii="宋体" w:hAnsi="宋体" w:eastAsia="宋体" w:cs="宋体"/>
                <w:i w:val="0"/>
                <w:iCs w:val="0"/>
                <w:color w:val="000000"/>
                <w:sz w:val="18"/>
                <w:szCs w:val="18"/>
                <w:u w:val="none"/>
              </w:rPr>
            </w:pPr>
          </w:p>
        </w:tc>
        <w:tc>
          <w:tcPr>
            <w:tcW w:w="1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BE8C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BBDA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A88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合作媒体数量</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19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345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5A0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1E7A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A56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7C2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A4DAF">
            <w:pPr>
              <w:jc w:val="center"/>
              <w:rPr>
                <w:rFonts w:hint="eastAsia" w:ascii="微软雅黑" w:hAnsi="微软雅黑" w:eastAsia="微软雅黑" w:cs="微软雅黑"/>
                <w:i/>
                <w:iCs/>
                <w:color w:val="000000"/>
                <w:sz w:val="16"/>
                <w:szCs w:val="16"/>
                <w:u w:val="none"/>
              </w:rPr>
            </w:pPr>
          </w:p>
        </w:tc>
      </w:tr>
      <w:tr w14:paraId="66BB8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AA035">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C754B">
            <w:pPr>
              <w:jc w:val="center"/>
              <w:rPr>
                <w:rFonts w:hint="eastAsia" w:ascii="宋体" w:hAnsi="宋体" w:eastAsia="宋体" w:cs="宋体"/>
                <w:i w:val="0"/>
                <w:iCs w:val="0"/>
                <w:color w:val="000000"/>
                <w:sz w:val="18"/>
                <w:szCs w:val="18"/>
                <w:u w:val="none"/>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1125D">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7CF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用餐人数</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61B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F37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E14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63B2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700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6CB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D8A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AA45D">
            <w:pPr>
              <w:jc w:val="center"/>
              <w:rPr>
                <w:rFonts w:hint="eastAsia" w:ascii="微软雅黑" w:hAnsi="微软雅黑" w:eastAsia="微软雅黑" w:cs="微软雅黑"/>
                <w:i/>
                <w:iCs/>
                <w:color w:val="000000"/>
                <w:sz w:val="16"/>
                <w:szCs w:val="16"/>
                <w:u w:val="none"/>
              </w:rPr>
            </w:pPr>
          </w:p>
        </w:tc>
      </w:tr>
      <w:tr w14:paraId="61936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780BF">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FFF4C">
            <w:pPr>
              <w:jc w:val="center"/>
              <w:rPr>
                <w:rFonts w:hint="eastAsia" w:ascii="宋体" w:hAnsi="宋体" w:eastAsia="宋体" w:cs="宋体"/>
                <w:i w:val="0"/>
                <w:iCs w:val="0"/>
                <w:color w:val="000000"/>
                <w:sz w:val="18"/>
                <w:szCs w:val="18"/>
                <w:u w:val="none"/>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228C3">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76F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印制资料数量</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3B7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9C8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38A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份</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9AA6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37E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5C8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5D9E2">
            <w:pPr>
              <w:jc w:val="center"/>
              <w:rPr>
                <w:rFonts w:hint="eastAsia" w:ascii="微软雅黑" w:hAnsi="微软雅黑" w:eastAsia="微软雅黑" w:cs="微软雅黑"/>
                <w:i/>
                <w:iCs/>
                <w:color w:val="000000"/>
                <w:sz w:val="16"/>
                <w:szCs w:val="16"/>
                <w:u w:val="none"/>
              </w:rPr>
            </w:pPr>
          </w:p>
        </w:tc>
      </w:tr>
      <w:tr w14:paraId="229DD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6D6A9">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6A198">
            <w:pPr>
              <w:jc w:val="center"/>
              <w:rPr>
                <w:rFonts w:hint="eastAsia" w:ascii="宋体" w:hAnsi="宋体" w:eastAsia="宋体" w:cs="宋体"/>
                <w:i w:val="0"/>
                <w:iCs w:val="0"/>
                <w:color w:val="000000"/>
                <w:sz w:val="18"/>
                <w:szCs w:val="18"/>
                <w:u w:val="none"/>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D52C8">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B37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会场租赁次数</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0B9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0D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B1E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1568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18</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3CD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AC6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700A6">
            <w:pPr>
              <w:jc w:val="center"/>
              <w:rPr>
                <w:rFonts w:hint="eastAsia" w:ascii="微软雅黑" w:hAnsi="微软雅黑" w:eastAsia="微软雅黑" w:cs="微软雅黑"/>
                <w:i/>
                <w:iCs/>
                <w:color w:val="000000"/>
                <w:sz w:val="16"/>
                <w:szCs w:val="16"/>
                <w:u w:val="none"/>
              </w:rPr>
            </w:pPr>
          </w:p>
        </w:tc>
      </w:tr>
      <w:tr w14:paraId="537EA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9F4A1">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9BA8B">
            <w:pPr>
              <w:jc w:val="center"/>
              <w:rPr>
                <w:rFonts w:hint="eastAsia" w:ascii="宋体" w:hAnsi="宋体" w:eastAsia="宋体" w:cs="宋体"/>
                <w:i w:val="0"/>
                <w:iCs w:val="0"/>
                <w:color w:val="000000"/>
                <w:sz w:val="18"/>
                <w:szCs w:val="18"/>
                <w:u w:val="none"/>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E17CA">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F36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会场布置次数</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AFB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114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443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4675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21B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D0A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A4EB4">
            <w:pPr>
              <w:jc w:val="center"/>
              <w:rPr>
                <w:rFonts w:hint="eastAsia" w:ascii="微软雅黑" w:hAnsi="微软雅黑" w:eastAsia="微软雅黑" w:cs="微软雅黑"/>
                <w:i/>
                <w:iCs/>
                <w:color w:val="000000"/>
                <w:sz w:val="16"/>
                <w:szCs w:val="16"/>
                <w:u w:val="none"/>
              </w:rPr>
            </w:pPr>
          </w:p>
        </w:tc>
      </w:tr>
      <w:tr w14:paraId="18C5D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24F95">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7014A">
            <w:pPr>
              <w:jc w:val="center"/>
              <w:rPr>
                <w:rFonts w:hint="eastAsia" w:ascii="宋体" w:hAnsi="宋体" w:eastAsia="宋体" w:cs="宋体"/>
                <w:i w:val="0"/>
                <w:iCs w:val="0"/>
                <w:color w:val="000000"/>
                <w:sz w:val="18"/>
                <w:szCs w:val="18"/>
                <w:u w:val="none"/>
              </w:rPr>
            </w:pP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D519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85D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人员用餐率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2A4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45D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5E8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12A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C8A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D59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024F6">
            <w:pPr>
              <w:jc w:val="center"/>
              <w:rPr>
                <w:rFonts w:hint="eastAsia" w:ascii="微软雅黑" w:hAnsi="微软雅黑" w:eastAsia="微软雅黑" w:cs="微软雅黑"/>
                <w:i/>
                <w:iCs/>
                <w:color w:val="000000"/>
                <w:sz w:val="16"/>
                <w:szCs w:val="16"/>
                <w:u w:val="none"/>
              </w:rPr>
            </w:pPr>
          </w:p>
        </w:tc>
      </w:tr>
      <w:tr w14:paraId="55590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5339A">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13AAB">
            <w:pPr>
              <w:jc w:val="center"/>
              <w:rPr>
                <w:rFonts w:hint="eastAsia" w:ascii="宋体" w:hAnsi="宋体" w:eastAsia="宋体" w:cs="宋体"/>
                <w:i w:val="0"/>
                <w:iCs w:val="0"/>
                <w:color w:val="000000"/>
                <w:sz w:val="18"/>
                <w:szCs w:val="18"/>
                <w:u w:val="none"/>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FF665">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39E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印制资料合格率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F9F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7BB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401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D9C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941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4BC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97B8D">
            <w:pPr>
              <w:jc w:val="center"/>
              <w:rPr>
                <w:rFonts w:hint="eastAsia" w:ascii="微软雅黑" w:hAnsi="微软雅黑" w:eastAsia="微软雅黑" w:cs="微软雅黑"/>
                <w:i/>
                <w:iCs/>
                <w:color w:val="000000"/>
                <w:sz w:val="16"/>
                <w:szCs w:val="16"/>
                <w:u w:val="none"/>
              </w:rPr>
            </w:pPr>
          </w:p>
        </w:tc>
      </w:tr>
      <w:tr w14:paraId="43F8F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89403">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45443">
            <w:pPr>
              <w:jc w:val="center"/>
              <w:rPr>
                <w:rFonts w:hint="eastAsia" w:ascii="宋体" w:hAnsi="宋体" w:eastAsia="宋体" w:cs="宋体"/>
                <w:i w:val="0"/>
                <w:iCs w:val="0"/>
                <w:color w:val="000000"/>
                <w:sz w:val="18"/>
                <w:szCs w:val="18"/>
                <w:u w:val="none"/>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AEC2E">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1C7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会场布置达标率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BF6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E79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545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281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EF2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AF6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80E58">
            <w:pPr>
              <w:jc w:val="center"/>
              <w:rPr>
                <w:rFonts w:hint="eastAsia" w:ascii="微软雅黑" w:hAnsi="微软雅黑" w:eastAsia="微软雅黑" w:cs="微软雅黑"/>
                <w:i/>
                <w:iCs/>
                <w:color w:val="000000"/>
                <w:sz w:val="16"/>
                <w:szCs w:val="16"/>
                <w:u w:val="none"/>
              </w:rPr>
            </w:pPr>
          </w:p>
        </w:tc>
      </w:tr>
      <w:tr w14:paraId="69FBF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FF261">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14E39">
            <w:pPr>
              <w:jc w:val="center"/>
              <w:rPr>
                <w:rFonts w:hint="eastAsia" w:ascii="宋体" w:hAnsi="宋体" w:eastAsia="宋体" w:cs="宋体"/>
                <w:i w:val="0"/>
                <w:iCs w:val="0"/>
                <w:color w:val="000000"/>
                <w:sz w:val="18"/>
                <w:szCs w:val="18"/>
                <w:u w:val="none"/>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7E866">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98C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会场达标率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C3B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154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04B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7DC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A2B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657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5512C">
            <w:pPr>
              <w:jc w:val="center"/>
              <w:rPr>
                <w:rFonts w:hint="eastAsia" w:ascii="微软雅黑" w:hAnsi="微软雅黑" w:eastAsia="微软雅黑" w:cs="微软雅黑"/>
                <w:i/>
                <w:iCs/>
                <w:color w:val="000000"/>
                <w:sz w:val="16"/>
                <w:szCs w:val="16"/>
                <w:u w:val="none"/>
              </w:rPr>
            </w:pPr>
          </w:p>
        </w:tc>
      </w:tr>
      <w:tr w14:paraId="34A32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807E7">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AD9ED">
            <w:pPr>
              <w:jc w:val="center"/>
              <w:rPr>
                <w:rFonts w:hint="eastAsia" w:ascii="宋体" w:hAnsi="宋体" w:eastAsia="宋体" w:cs="宋体"/>
                <w:i w:val="0"/>
                <w:iCs w:val="0"/>
                <w:color w:val="000000"/>
                <w:sz w:val="18"/>
                <w:szCs w:val="18"/>
                <w:u w:val="none"/>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234F5">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30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合作媒体新闻发布准确率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565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D5E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F79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B8FD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8B3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3BD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EE2B6">
            <w:pPr>
              <w:jc w:val="center"/>
              <w:rPr>
                <w:rFonts w:hint="eastAsia" w:ascii="微软雅黑" w:hAnsi="微软雅黑" w:eastAsia="微软雅黑" w:cs="微软雅黑"/>
                <w:i/>
                <w:iCs/>
                <w:color w:val="000000"/>
                <w:sz w:val="16"/>
                <w:szCs w:val="16"/>
                <w:u w:val="none"/>
              </w:rPr>
            </w:pPr>
          </w:p>
        </w:tc>
      </w:tr>
      <w:tr w14:paraId="11963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4A29E">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16DC4">
            <w:pPr>
              <w:jc w:val="center"/>
              <w:rPr>
                <w:rFonts w:hint="eastAsia" w:ascii="宋体" w:hAnsi="宋体" w:eastAsia="宋体" w:cs="宋体"/>
                <w:i w:val="0"/>
                <w:iCs w:val="0"/>
                <w:color w:val="000000"/>
                <w:sz w:val="18"/>
                <w:szCs w:val="18"/>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C1D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E2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完成及时率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F08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2AF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9CC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7717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B99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BCE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91D0D">
            <w:pPr>
              <w:jc w:val="center"/>
              <w:rPr>
                <w:rFonts w:hint="eastAsia" w:ascii="微软雅黑" w:hAnsi="微软雅黑" w:eastAsia="微软雅黑" w:cs="微软雅黑"/>
                <w:i/>
                <w:iCs/>
                <w:color w:val="000000"/>
                <w:sz w:val="16"/>
                <w:szCs w:val="16"/>
                <w:u w:val="none"/>
              </w:rPr>
            </w:pPr>
          </w:p>
        </w:tc>
      </w:tr>
      <w:tr w14:paraId="3C3B6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C1BCD">
            <w:pPr>
              <w:jc w:val="center"/>
              <w:rPr>
                <w:rFonts w:hint="eastAsia" w:ascii="宋体" w:hAnsi="宋体" w:eastAsia="宋体" w:cs="宋体"/>
                <w:i w:val="0"/>
                <w:iCs w:val="0"/>
                <w:color w:val="000000"/>
                <w:sz w:val="18"/>
                <w:szCs w:val="18"/>
                <w:u w:val="none"/>
              </w:rPr>
            </w:pPr>
          </w:p>
        </w:tc>
        <w:tc>
          <w:tcPr>
            <w:tcW w:w="1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1B26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5EE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A00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会议成功召开</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A4E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406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47C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481C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851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DE8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A732D">
            <w:pPr>
              <w:jc w:val="center"/>
              <w:rPr>
                <w:rFonts w:hint="eastAsia" w:ascii="微软雅黑" w:hAnsi="微软雅黑" w:eastAsia="微软雅黑" w:cs="微软雅黑"/>
                <w:i/>
                <w:iCs/>
                <w:color w:val="000000"/>
                <w:sz w:val="16"/>
                <w:szCs w:val="16"/>
                <w:u w:val="none"/>
              </w:rPr>
            </w:pPr>
          </w:p>
        </w:tc>
      </w:tr>
      <w:tr w14:paraId="73C7B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E7181">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96153">
            <w:pPr>
              <w:jc w:val="center"/>
              <w:rPr>
                <w:rFonts w:hint="eastAsia" w:ascii="宋体" w:hAnsi="宋体" w:eastAsia="宋体" w:cs="宋体"/>
                <w:i w:val="0"/>
                <w:iCs w:val="0"/>
                <w:color w:val="000000"/>
                <w:sz w:val="18"/>
                <w:szCs w:val="18"/>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8B8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2D7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内控财务制度健全性</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2DF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81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A7D4F">
            <w:pPr>
              <w:jc w:val="center"/>
              <w:rPr>
                <w:rFonts w:hint="eastAsia" w:ascii="宋体" w:hAnsi="宋体" w:eastAsia="宋体" w:cs="宋体"/>
                <w:i w:val="0"/>
                <w:iCs w:val="0"/>
                <w:color w:val="000000"/>
                <w:sz w:val="18"/>
                <w:szCs w:val="18"/>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8BE3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20B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F10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B8E89">
            <w:pPr>
              <w:jc w:val="center"/>
              <w:rPr>
                <w:rFonts w:hint="eastAsia" w:ascii="微软雅黑" w:hAnsi="微软雅黑" w:eastAsia="微软雅黑" w:cs="微软雅黑"/>
                <w:i/>
                <w:iCs/>
                <w:color w:val="000000"/>
                <w:sz w:val="16"/>
                <w:szCs w:val="16"/>
                <w:u w:val="none"/>
              </w:rPr>
            </w:pPr>
          </w:p>
        </w:tc>
      </w:tr>
      <w:tr w14:paraId="0BF62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78B86">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11F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C66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39F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参会人员满意度</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5CF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22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7A0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9D29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D21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124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24DC1">
            <w:pPr>
              <w:jc w:val="center"/>
              <w:rPr>
                <w:rFonts w:hint="eastAsia" w:ascii="微软雅黑" w:hAnsi="微软雅黑" w:eastAsia="微软雅黑" w:cs="微软雅黑"/>
                <w:i/>
                <w:iCs/>
                <w:color w:val="000000"/>
                <w:sz w:val="16"/>
                <w:szCs w:val="16"/>
                <w:u w:val="none"/>
              </w:rPr>
            </w:pPr>
          </w:p>
        </w:tc>
      </w:tr>
      <w:tr w14:paraId="1A173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85C64">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10E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01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C60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项目总投入</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AA9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59B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2B7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74CF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EA5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CE3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E759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因政协会议地点变更等原因导致年初预算不足</w:t>
            </w:r>
          </w:p>
        </w:tc>
      </w:tr>
      <w:tr w14:paraId="3F26C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94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57F6A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824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91C6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EF05E">
            <w:pPr>
              <w:rPr>
                <w:rFonts w:hint="eastAsia" w:ascii="宋体" w:hAnsi="宋体" w:eastAsia="宋体" w:cs="宋体"/>
                <w:i w:val="0"/>
                <w:iCs w:val="0"/>
                <w:color w:val="000000"/>
                <w:sz w:val="18"/>
                <w:szCs w:val="18"/>
                <w:u w:val="none"/>
              </w:rPr>
            </w:pPr>
          </w:p>
        </w:tc>
      </w:tr>
      <w:tr w14:paraId="14EBA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2E7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2318A8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项目自评得分95分，根据年度工作安排和财政预算批复，圆满完成政协全体会议、常委会会议、主席会议、相关协商会议等工作任务，保证了会议正常召开，参会人员满意度100%，初步实现预期目标。</w:t>
            </w:r>
          </w:p>
        </w:tc>
      </w:tr>
      <w:tr w14:paraId="17FDB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BBF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2B41E2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因会议地点变更，增加了会议成本，年中从其他项目调剂费用到本项目，一定程度上说明预算不够精准的问题。</w:t>
            </w:r>
          </w:p>
        </w:tc>
      </w:tr>
      <w:tr w14:paraId="34012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F5A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99A742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进一步建立完善预算支出分析制度机制，加强预算编制精准性。</w:t>
            </w:r>
          </w:p>
        </w:tc>
      </w:tr>
      <w:tr w14:paraId="10446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5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569DF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项目负责人：唐斌</w:t>
            </w:r>
          </w:p>
        </w:tc>
        <w:tc>
          <w:tcPr>
            <w:tcW w:w="61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6F09AE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财务负责人：李聪</w:t>
            </w:r>
          </w:p>
        </w:tc>
      </w:tr>
      <w:tr w14:paraId="1A458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14" w:type="dxa"/>
            <w:tcBorders>
              <w:top w:val="nil"/>
              <w:left w:val="nil"/>
              <w:bottom w:val="nil"/>
              <w:right w:val="nil"/>
            </w:tcBorders>
            <w:shd w:val="clear" w:color="auto" w:fill="auto"/>
            <w:vAlign w:val="center"/>
          </w:tcPr>
          <w:p w14:paraId="14587778">
            <w:pPr>
              <w:rPr>
                <w:rFonts w:hint="eastAsia" w:ascii="宋体" w:hAnsi="宋体" w:eastAsia="宋体" w:cs="宋体"/>
                <w:i w:val="0"/>
                <w:iCs w:val="0"/>
                <w:color w:val="000000"/>
                <w:sz w:val="18"/>
                <w:szCs w:val="18"/>
                <w:u w:val="none"/>
              </w:rPr>
            </w:pPr>
          </w:p>
        </w:tc>
        <w:tc>
          <w:tcPr>
            <w:tcW w:w="1824" w:type="dxa"/>
            <w:tcBorders>
              <w:top w:val="nil"/>
              <w:left w:val="nil"/>
              <w:bottom w:val="nil"/>
              <w:right w:val="nil"/>
            </w:tcBorders>
            <w:shd w:val="clear" w:color="auto" w:fill="auto"/>
            <w:vAlign w:val="center"/>
          </w:tcPr>
          <w:p w14:paraId="42781959">
            <w:pPr>
              <w:rPr>
                <w:rFonts w:hint="eastAsia" w:ascii="宋体" w:hAnsi="宋体" w:eastAsia="宋体" w:cs="宋体"/>
                <w:i w:val="0"/>
                <w:iCs w:val="0"/>
                <w:color w:val="000000"/>
                <w:sz w:val="18"/>
                <w:szCs w:val="18"/>
                <w:u w:val="none"/>
              </w:rPr>
            </w:pPr>
          </w:p>
        </w:tc>
        <w:tc>
          <w:tcPr>
            <w:tcW w:w="1581" w:type="dxa"/>
            <w:tcBorders>
              <w:top w:val="nil"/>
              <w:left w:val="nil"/>
              <w:bottom w:val="nil"/>
              <w:right w:val="nil"/>
            </w:tcBorders>
            <w:shd w:val="clear" w:color="auto" w:fill="auto"/>
            <w:vAlign w:val="center"/>
          </w:tcPr>
          <w:p w14:paraId="3348D49B">
            <w:pPr>
              <w:rPr>
                <w:rFonts w:hint="eastAsia" w:ascii="宋体" w:hAnsi="宋体" w:eastAsia="宋体" w:cs="宋体"/>
                <w:i w:val="0"/>
                <w:iCs w:val="0"/>
                <w:color w:val="000000"/>
                <w:sz w:val="18"/>
                <w:szCs w:val="18"/>
                <w:u w:val="none"/>
              </w:rPr>
            </w:pPr>
          </w:p>
        </w:tc>
        <w:tc>
          <w:tcPr>
            <w:tcW w:w="2013" w:type="dxa"/>
            <w:tcBorders>
              <w:top w:val="nil"/>
              <w:left w:val="nil"/>
              <w:bottom w:val="nil"/>
              <w:right w:val="nil"/>
            </w:tcBorders>
            <w:shd w:val="clear" w:color="auto" w:fill="auto"/>
            <w:vAlign w:val="center"/>
          </w:tcPr>
          <w:p w14:paraId="6DB0307C">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14:paraId="1AEDF624">
            <w:pPr>
              <w:rPr>
                <w:rFonts w:hint="eastAsia" w:ascii="宋体" w:hAnsi="宋体" w:eastAsia="宋体" w:cs="宋体"/>
                <w:i w:val="0"/>
                <w:iCs w:val="0"/>
                <w:color w:val="000000"/>
                <w:sz w:val="18"/>
                <w:szCs w:val="18"/>
                <w:u w:val="none"/>
              </w:rPr>
            </w:pPr>
          </w:p>
        </w:tc>
        <w:tc>
          <w:tcPr>
            <w:tcW w:w="1494" w:type="dxa"/>
            <w:tcBorders>
              <w:top w:val="nil"/>
              <w:left w:val="nil"/>
              <w:bottom w:val="nil"/>
              <w:right w:val="nil"/>
            </w:tcBorders>
            <w:shd w:val="clear" w:color="auto" w:fill="auto"/>
            <w:vAlign w:val="center"/>
          </w:tcPr>
          <w:p w14:paraId="391C848A">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14:paraId="1349DB44">
            <w:pPr>
              <w:rPr>
                <w:rFonts w:hint="eastAsia" w:ascii="宋体" w:hAnsi="宋体" w:eastAsia="宋体" w:cs="宋体"/>
                <w:i w:val="0"/>
                <w:iCs w:val="0"/>
                <w:color w:val="000000"/>
                <w:sz w:val="18"/>
                <w:szCs w:val="18"/>
                <w:u w:val="none"/>
              </w:rPr>
            </w:pPr>
          </w:p>
        </w:tc>
        <w:tc>
          <w:tcPr>
            <w:tcW w:w="980" w:type="dxa"/>
            <w:tcBorders>
              <w:top w:val="nil"/>
              <w:left w:val="nil"/>
              <w:bottom w:val="nil"/>
              <w:right w:val="nil"/>
            </w:tcBorders>
            <w:shd w:val="clear" w:color="auto" w:fill="auto"/>
            <w:vAlign w:val="center"/>
          </w:tcPr>
          <w:p w14:paraId="1770EB5E">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2932852B">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5EC36FE5">
            <w:pPr>
              <w:rPr>
                <w:rFonts w:hint="eastAsia" w:ascii="宋体" w:hAnsi="宋体" w:eastAsia="宋体" w:cs="宋体"/>
                <w:i w:val="0"/>
                <w:iCs w:val="0"/>
                <w:color w:val="000000"/>
                <w:sz w:val="18"/>
                <w:szCs w:val="18"/>
                <w:u w:val="none"/>
              </w:rPr>
            </w:pPr>
          </w:p>
        </w:tc>
        <w:tc>
          <w:tcPr>
            <w:tcW w:w="2271" w:type="dxa"/>
            <w:tcBorders>
              <w:top w:val="nil"/>
              <w:left w:val="nil"/>
              <w:bottom w:val="nil"/>
              <w:right w:val="nil"/>
            </w:tcBorders>
            <w:shd w:val="clear" w:color="auto" w:fill="auto"/>
            <w:vAlign w:val="center"/>
          </w:tcPr>
          <w:p w14:paraId="374C7257">
            <w:pPr>
              <w:rPr>
                <w:rFonts w:hint="eastAsia" w:ascii="宋体" w:hAnsi="宋体" w:eastAsia="宋体" w:cs="宋体"/>
                <w:i w:val="0"/>
                <w:iCs w:val="0"/>
                <w:color w:val="000000"/>
                <w:sz w:val="18"/>
                <w:szCs w:val="18"/>
                <w:u w:val="none"/>
              </w:rPr>
            </w:pPr>
          </w:p>
        </w:tc>
      </w:tr>
      <w:tr w14:paraId="47191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268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3292208">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单位预算项目支出绩效自评表（2023年度）</w:t>
            </w:r>
          </w:p>
        </w:tc>
      </w:tr>
      <w:tr w14:paraId="32732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2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350F6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4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64366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51090322T000000347405-政协委员活动经费</w:t>
            </w:r>
          </w:p>
        </w:tc>
      </w:tr>
      <w:tr w14:paraId="4E544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2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8AF3D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w:t>
            </w:r>
            <w:r>
              <w:rPr>
                <w:rFonts w:hint="eastAsia" w:ascii="宋体" w:hAnsi="宋体" w:cs="宋体"/>
                <w:i w:val="0"/>
                <w:iCs w:val="0"/>
                <w:color w:val="000000"/>
                <w:kern w:val="0"/>
                <w:sz w:val="18"/>
                <w:szCs w:val="18"/>
                <w:u w:val="none"/>
                <w:lang w:val="en-US" w:eastAsia="zh-CN" w:bidi="ar"/>
              </w:rPr>
              <w:t>单位</w:t>
            </w:r>
          </w:p>
        </w:tc>
        <w:tc>
          <w:tcPr>
            <w:tcW w:w="60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D2524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中国人民政治协商会议四川省遂宁市船山区委员会</w:t>
            </w:r>
            <w:r>
              <w:rPr>
                <w:rFonts w:hint="eastAsia" w:ascii="宋体" w:hAnsi="宋体" w:cs="宋体"/>
                <w:i w:val="0"/>
                <w:iCs w:val="0"/>
                <w:color w:val="000000"/>
                <w:kern w:val="0"/>
                <w:sz w:val="18"/>
                <w:szCs w:val="18"/>
                <w:u w:val="none"/>
                <w:lang w:val="en-US" w:eastAsia="zh-CN" w:bidi="ar"/>
              </w:rPr>
              <w:t>单位</w:t>
            </w:r>
          </w:p>
        </w:tc>
        <w:tc>
          <w:tcPr>
            <w:tcW w:w="980" w:type="dxa"/>
            <w:tcBorders>
              <w:top w:val="nil"/>
              <w:left w:val="nil"/>
              <w:bottom w:val="nil"/>
              <w:right w:val="nil"/>
            </w:tcBorders>
            <w:shd w:val="clear" w:color="auto" w:fill="auto"/>
            <w:vAlign w:val="center"/>
          </w:tcPr>
          <w:p w14:paraId="22F8D2D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090C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中国人民政治协商会议四川省遂宁市船山区委员会</w:t>
            </w:r>
          </w:p>
        </w:tc>
      </w:tr>
      <w:tr w14:paraId="2B799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132B2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809C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C5A1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2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99503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DE7D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7A17A">
            <w:pP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5288C">
            <w:pPr>
              <w:rPr>
                <w:rFonts w:hint="eastAsia" w:ascii="宋体" w:hAnsi="宋体" w:eastAsia="宋体" w:cs="宋体"/>
                <w:i w:val="0"/>
                <w:iCs w:val="0"/>
                <w:color w:val="000000"/>
                <w:sz w:val="18"/>
                <w:szCs w:val="18"/>
                <w:u w:val="none"/>
              </w:rPr>
            </w:pPr>
          </w:p>
        </w:tc>
        <w:tc>
          <w:tcPr>
            <w:tcW w:w="60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45A6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根据单位工作安排，为政协委员订阅报刊杂志，组织支持政协委员开展活动4次以上，为委员履职提供保障。</w:t>
            </w:r>
          </w:p>
        </w:tc>
        <w:tc>
          <w:tcPr>
            <w:tcW w:w="42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D4139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全年组织活动60余次，为政协委员、机关干部订阅《人民政协报》10份、《四川政协报》400份、《中国政协》杂志1本，报刊杂志订阅精准率、委员参与率、完成及时率、工作开展率、委员满意度均达100%，项目支出14.35万元。</w:t>
            </w:r>
          </w:p>
        </w:tc>
      </w:tr>
      <w:tr w14:paraId="2A741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B4372">
            <w:pP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0E6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4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44EB1E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组织委员参与“同心共建现代化四川”船山专项行动等五项行动，围绕区委区府中心工作等开展监督性视察、调研走访、重点提案督办及协商活动，扎实推进“我为群众办实事”和委员履职“服务为民”活动，助力完成老旧小区升级改造、农村人居环境提升等民生实事20余项，收集上报社情民意40余篇，开展小微协商40余场，作为全市唯一区县在省政协“同心共建现代化四川”专项行动专刊刊发、《“坝坝会”破解农贸市场管理难题》等小微协商被人民政协报、学习强国等媒体平台报道。全年为政协委员、机关干部订阅《人民政协报》、《四川政协报》和《中国政协》杂志400余份，进一步提升了委员履职能力、展示了委员履职风采。</w:t>
            </w:r>
          </w:p>
        </w:tc>
      </w:tr>
      <w:tr w14:paraId="5631D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9EB1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081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A84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7AA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5BF2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CE7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F46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376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906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AF5E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F405B">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546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39C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14.35</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69A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14.35</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EF52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14.35</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F0B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4FA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421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975144">
            <w:pPr>
              <w:rPr>
                <w:rFonts w:hint="eastAsia" w:ascii="黑体" w:hAnsi="黑体" w:eastAsia="黑体" w:cs="黑体"/>
                <w:i/>
                <w:iCs/>
                <w:color w:val="000000"/>
                <w:sz w:val="18"/>
                <w:szCs w:val="18"/>
                <w:u w:val="none"/>
              </w:rPr>
            </w:pPr>
          </w:p>
        </w:tc>
      </w:tr>
      <w:tr w14:paraId="778DF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98ED6">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07C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166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14.35</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22D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14.35</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C219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14.35</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619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9FA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19F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E0E07">
            <w:pPr>
              <w:rPr>
                <w:rFonts w:hint="eastAsia" w:ascii="黑体" w:hAnsi="黑体" w:eastAsia="黑体" w:cs="黑体"/>
                <w:i/>
                <w:iCs/>
                <w:color w:val="000000"/>
                <w:sz w:val="18"/>
                <w:szCs w:val="18"/>
                <w:u w:val="none"/>
              </w:rPr>
            </w:pPr>
          </w:p>
        </w:tc>
      </w:tr>
      <w:tr w14:paraId="5A223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EEB27">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FB0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236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D84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9BCB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5C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15A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8D6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9941D">
            <w:pPr>
              <w:rPr>
                <w:rFonts w:hint="eastAsia" w:ascii="黑体" w:hAnsi="黑体" w:eastAsia="黑体" w:cs="黑体"/>
                <w:i/>
                <w:iCs/>
                <w:color w:val="000000"/>
                <w:sz w:val="18"/>
                <w:szCs w:val="18"/>
                <w:u w:val="none"/>
              </w:rPr>
            </w:pPr>
          </w:p>
        </w:tc>
      </w:tr>
      <w:tr w14:paraId="2277A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75B80">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4C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4F9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AE0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9C56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E03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7E9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3E4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DB7A9">
            <w:pPr>
              <w:rPr>
                <w:rFonts w:hint="eastAsia" w:ascii="黑体" w:hAnsi="黑体" w:eastAsia="黑体" w:cs="黑体"/>
                <w:i/>
                <w:iCs/>
                <w:color w:val="000000"/>
                <w:sz w:val="18"/>
                <w:szCs w:val="18"/>
                <w:u w:val="none"/>
              </w:rPr>
            </w:pPr>
          </w:p>
        </w:tc>
      </w:tr>
      <w:tr w14:paraId="3EE38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1377D">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FF6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8378B">
            <w:pPr>
              <w:jc w:val="center"/>
              <w:rPr>
                <w:rFonts w:hint="eastAsia" w:ascii="微软雅黑" w:hAnsi="微软雅黑" w:eastAsia="微软雅黑" w:cs="微软雅黑"/>
                <w:i/>
                <w:iCs/>
                <w:color w:val="000000"/>
                <w:sz w:val="16"/>
                <w:szCs w:val="16"/>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05237">
            <w:pPr>
              <w:jc w:val="center"/>
              <w:rPr>
                <w:rFonts w:hint="eastAsia" w:ascii="微软雅黑" w:hAnsi="微软雅黑" w:eastAsia="微软雅黑" w:cs="微软雅黑"/>
                <w:i/>
                <w:iCs/>
                <w:color w:val="000000"/>
                <w:sz w:val="16"/>
                <w:szCs w:val="16"/>
                <w:u w:val="none"/>
              </w:rPr>
            </w:pP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356ADD">
            <w:pPr>
              <w:jc w:val="center"/>
              <w:rPr>
                <w:rFonts w:hint="eastAsia" w:ascii="微软雅黑" w:hAnsi="微软雅黑" w:eastAsia="微软雅黑" w:cs="微软雅黑"/>
                <w:i/>
                <w:iCs/>
                <w:color w:val="000000"/>
                <w:sz w:val="16"/>
                <w:szCs w:val="16"/>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30AAF">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E16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4C2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5EE72">
            <w:pPr>
              <w:rPr>
                <w:rFonts w:hint="eastAsia" w:ascii="黑体" w:hAnsi="黑体" w:eastAsia="黑体" w:cs="黑体"/>
                <w:i/>
                <w:iCs/>
                <w:color w:val="000000"/>
                <w:sz w:val="18"/>
                <w:szCs w:val="18"/>
                <w:u w:val="none"/>
              </w:rPr>
            </w:pPr>
          </w:p>
        </w:tc>
      </w:tr>
      <w:tr w14:paraId="6DC28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7D3E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611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11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D00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6AD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0B9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289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2CA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C03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2CD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43D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59E6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47352">
            <w:pPr>
              <w:jc w:val="center"/>
              <w:rPr>
                <w:rFonts w:hint="eastAsia" w:ascii="宋体" w:hAnsi="宋体" w:eastAsia="宋体" w:cs="宋体"/>
                <w:i w:val="0"/>
                <w:iCs w:val="0"/>
                <w:color w:val="000000"/>
                <w:sz w:val="18"/>
                <w:szCs w:val="18"/>
                <w:u w:val="none"/>
              </w:rPr>
            </w:pPr>
          </w:p>
        </w:tc>
        <w:tc>
          <w:tcPr>
            <w:tcW w:w="1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AB1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CC50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810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组织支持政协委员开展活动次数</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454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29A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F2F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72E8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3CA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116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261AD">
            <w:pPr>
              <w:jc w:val="center"/>
              <w:rPr>
                <w:rFonts w:hint="eastAsia" w:ascii="微软雅黑" w:hAnsi="微软雅黑" w:eastAsia="微软雅黑" w:cs="微软雅黑"/>
                <w:i/>
                <w:iCs/>
                <w:color w:val="000000"/>
                <w:sz w:val="16"/>
                <w:szCs w:val="16"/>
                <w:u w:val="none"/>
              </w:rPr>
            </w:pPr>
          </w:p>
        </w:tc>
      </w:tr>
      <w:tr w14:paraId="11DB8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6EA6E">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90A00">
            <w:pPr>
              <w:jc w:val="center"/>
              <w:rPr>
                <w:rFonts w:hint="eastAsia" w:ascii="宋体" w:hAnsi="宋体" w:eastAsia="宋体" w:cs="宋体"/>
                <w:i w:val="0"/>
                <w:iCs w:val="0"/>
                <w:color w:val="000000"/>
                <w:sz w:val="18"/>
                <w:szCs w:val="18"/>
                <w:u w:val="none"/>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4C8CC">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6B9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订阅报刊杂志数量</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D16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B3F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84D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4232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411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47D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520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8C8ED">
            <w:pPr>
              <w:jc w:val="center"/>
              <w:rPr>
                <w:rFonts w:hint="eastAsia" w:ascii="微软雅黑" w:hAnsi="微软雅黑" w:eastAsia="微软雅黑" w:cs="微软雅黑"/>
                <w:i/>
                <w:iCs/>
                <w:color w:val="000000"/>
                <w:sz w:val="16"/>
                <w:szCs w:val="16"/>
                <w:u w:val="none"/>
              </w:rPr>
            </w:pPr>
          </w:p>
        </w:tc>
      </w:tr>
      <w:tr w14:paraId="49ED6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F4A13">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14772">
            <w:pPr>
              <w:jc w:val="center"/>
              <w:rPr>
                <w:rFonts w:hint="eastAsia" w:ascii="宋体" w:hAnsi="宋体" w:eastAsia="宋体" w:cs="宋体"/>
                <w:i w:val="0"/>
                <w:iCs w:val="0"/>
                <w:color w:val="000000"/>
                <w:sz w:val="18"/>
                <w:szCs w:val="18"/>
                <w:u w:val="none"/>
              </w:rPr>
            </w:pP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7387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0B3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委员参与率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76C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B16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237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9E4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19E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33C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E6752">
            <w:pPr>
              <w:jc w:val="center"/>
              <w:rPr>
                <w:rFonts w:hint="eastAsia" w:ascii="微软雅黑" w:hAnsi="微软雅黑" w:eastAsia="微软雅黑" w:cs="微软雅黑"/>
                <w:i/>
                <w:iCs/>
                <w:color w:val="000000"/>
                <w:sz w:val="16"/>
                <w:szCs w:val="16"/>
                <w:u w:val="none"/>
              </w:rPr>
            </w:pPr>
          </w:p>
        </w:tc>
      </w:tr>
      <w:tr w14:paraId="5CAFA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B378E">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F29C2">
            <w:pPr>
              <w:jc w:val="center"/>
              <w:rPr>
                <w:rFonts w:hint="eastAsia" w:ascii="宋体" w:hAnsi="宋体" w:eastAsia="宋体" w:cs="宋体"/>
                <w:i w:val="0"/>
                <w:iCs w:val="0"/>
                <w:color w:val="000000"/>
                <w:sz w:val="18"/>
                <w:szCs w:val="18"/>
                <w:u w:val="none"/>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0FA68">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4DC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报刊杂志订阅精准率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E82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B5D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0B6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752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025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3B5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0EA23">
            <w:pPr>
              <w:jc w:val="center"/>
              <w:rPr>
                <w:rFonts w:hint="eastAsia" w:ascii="微软雅黑" w:hAnsi="微软雅黑" w:eastAsia="微软雅黑" w:cs="微软雅黑"/>
                <w:i/>
                <w:iCs/>
                <w:color w:val="000000"/>
                <w:sz w:val="16"/>
                <w:szCs w:val="16"/>
                <w:u w:val="none"/>
              </w:rPr>
            </w:pPr>
          </w:p>
        </w:tc>
      </w:tr>
      <w:tr w14:paraId="0569E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77414">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A13D6">
            <w:pPr>
              <w:jc w:val="center"/>
              <w:rPr>
                <w:rFonts w:hint="eastAsia" w:ascii="宋体" w:hAnsi="宋体" w:eastAsia="宋体" w:cs="宋体"/>
                <w:i w:val="0"/>
                <w:iCs w:val="0"/>
                <w:color w:val="000000"/>
                <w:sz w:val="18"/>
                <w:szCs w:val="18"/>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163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0A9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完成及时率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F31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F9A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37A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170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A8B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AE6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DF1BB">
            <w:pPr>
              <w:jc w:val="center"/>
              <w:rPr>
                <w:rFonts w:hint="eastAsia" w:ascii="微软雅黑" w:hAnsi="微软雅黑" w:eastAsia="微软雅黑" w:cs="微软雅黑"/>
                <w:i/>
                <w:iCs/>
                <w:color w:val="000000"/>
                <w:sz w:val="16"/>
                <w:szCs w:val="16"/>
                <w:u w:val="none"/>
              </w:rPr>
            </w:pPr>
          </w:p>
        </w:tc>
      </w:tr>
      <w:tr w14:paraId="4C8E8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D78D1">
            <w:pPr>
              <w:jc w:val="center"/>
              <w:rPr>
                <w:rFonts w:hint="eastAsia" w:ascii="宋体" w:hAnsi="宋体" w:eastAsia="宋体" w:cs="宋体"/>
                <w:i w:val="0"/>
                <w:iCs w:val="0"/>
                <w:color w:val="000000"/>
                <w:sz w:val="18"/>
                <w:szCs w:val="18"/>
                <w:u w:val="none"/>
              </w:rPr>
            </w:pPr>
          </w:p>
        </w:tc>
        <w:tc>
          <w:tcPr>
            <w:tcW w:w="1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3651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672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60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政协委员工作开展转率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BF0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862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2C7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539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D7B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BF6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3EA76">
            <w:pPr>
              <w:jc w:val="center"/>
              <w:rPr>
                <w:rFonts w:hint="eastAsia" w:ascii="微软雅黑" w:hAnsi="微软雅黑" w:eastAsia="微软雅黑" w:cs="微软雅黑"/>
                <w:i/>
                <w:iCs/>
                <w:color w:val="000000"/>
                <w:sz w:val="16"/>
                <w:szCs w:val="16"/>
                <w:u w:val="none"/>
              </w:rPr>
            </w:pPr>
          </w:p>
        </w:tc>
      </w:tr>
      <w:tr w14:paraId="23F5A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E5EAC">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81E37">
            <w:pPr>
              <w:jc w:val="center"/>
              <w:rPr>
                <w:rFonts w:hint="eastAsia" w:ascii="宋体" w:hAnsi="宋体" w:eastAsia="宋体" w:cs="宋体"/>
                <w:i w:val="0"/>
                <w:iCs w:val="0"/>
                <w:color w:val="000000"/>
                <w:sz w:val="18"/>
                <w:szCs w:val="18"/>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1E0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29A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财政监督管理制度健全性</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2CC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22C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DF0B5">
            <w:pPr>
              <w:jc w:val="center"/>
              <w:rPr>
                <w:rFonts w:hint="eastAsia" w:ascii="宋体" w:hAnsi="宋体" w:eastAsia="宋体" w:cs="宋体"/>
                <w:i w:val="0"/>
                <w:iCs w:val="0"/>
                <w:color w:val="000000"/>
                <w:sz w:val="18"/>
                <w:szCs w:val="18"/>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A41F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CB6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12B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32B3A">
            <w:pPr>
              <w:jc w:val="center"/>
              <w:rPr>
                <w:rFonts w:hint="eastAsia" w:ascii="微软雅黑" w:hAnsi="微软雅黑" w:eastAsia="微软雅黑" w:cs="微软雅黑"/>
                <w:i/>
                <w:iCs/>
                <w:color w:val="000000"/>
                <w:sz w:val="16"/>
                <w:szCs w:val="16"/>
                <w:u w:val="none"/>
              </w:rPr>
            </w:pPr>
          </w:p>
        </w:tc>
      </w:tr>
      <w:tr w14:paraId="3D648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4456C">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434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347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DE7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政协委员满意度</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EB5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CA7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0FB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1B3B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529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B20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9087A">
            <w:pPr>
              <w:jc w:val="center"/>
              <w:rPr>
                <w:rFonts w:hint="eastAsia" w:ascii="微软雅黑" w:hAnsi="微软雅黑" w:eastAsia="微软雅黑" w:cs="微软雅黑"/>
                <w:i/>
                <w:iCs/>
                <w:color w:val="000000"/>
                <w:sz w:val="16"/>
                <w:szCs w:val="16"/>
                <w:u w:val="none"/>
              </w:rPr>
            </w:pPr>
          </w:p>
        </w:tc>
      </w:tr>
      <w:tr w14:paraId="79D05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ED4AA">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7FC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BB2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D2D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项目总投入</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A10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306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14.35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E56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DD8C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14.35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5A3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3D0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5E67D">
            <w:pPr>
              <w:jc w:val="center"/>
              <w:rPr>
                <w:rFonts w:hint="eastAsia" w:ascii="微软雅黑" w:hAnsi="微软雅黑" w:eastAsia="微软雅黑" w:cs="微软雅黑"/>
                <w:i/>
                <w:iCs/>
                <w:color w:val="000000"/>
                <w:sz w:val="16"/>
                <w:szCs w:val="16"/>
                <w:u w:val="none"/>
              </w:rPr>
            </w:pPr>
          </w:p>
        </w:tc>
      </w:tr>
      <w:tr w14:paraId="2396A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94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0288E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667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F0D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50B6F">
            <w:pPr>
              <w:rPr>
                <w:rFonts w:hint="eastAsia" w:ascii="宋体" w:hAnsi="宋体" w:eastAsia="宋体" w:cs="宋体"/>
                <w:i w:val="0"/>
                <w:iCs w:val="0"/>
                <w:color w:val="000000"/>
                <w:sz w:val="18"/>
                <w:szCs w:val="18"/>
                <w:u w:val="none"/>
              </w:rPr>
            </w:pPr>
          </w:p>
        </w:tc>
      </w:tr>
      <w:tr w14:paraId="75256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FAA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4C7429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项目自评得分100分，根据年度工作安排和财政预算批复，报刊杂志订阅精准率、委员参与率、完成及时率、工作开展率、委员满意度均达100%，展示了委员履职成效，初步实现预期目标。</w:t>
            </w:r>
          </w:p>
        </w:tc>
      </w:tr>
      <w:tr w14:paraId="48E8A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299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A26263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D028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CC3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FB04FD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288D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5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515A9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项目负责人：邓雪彬</w:t>
            </w:r>
          </w:p>
        </w:tc>
        <w:tc>
          <w:tcPr>
            <w:tcW w:w="61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96CD36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财务负责人：李聪</w:t>
            </w:r>
          </w:p>
        </w:tc>
      </w:tr>
      <w:tr w14:paraId="16965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14" w:type="dxa"/>
            <w:tcBorders>
              <w:top w:val="nil"/>
              <w:left w:val="nil"/>
              <w:bottom w:val="nil"/>
              <w:right w:val="nil"/>
            </w:tcBorders>
            <w:shd w:val="clear" w:color="auto" w:fill="auto"/>
            <w:vAlign w:val="center"/>
          </w:tcPr>
          <w:p w14:paraId="0A548009">
            <w:pPr>
              <w:rPr>
                <w:rFonts w:hint="eastAsia" w:ascii="宋体" w:hAnsi="宋体" w:eastAsia="宋体" w:cs="宋体"/>
                <w:i w:val="0"/>
                <w:iCs w:val="0"/>
                <w:color w:val="000000"/>
                <w:sz w:val="18"/>
                <w:szCs w:val="18"/>
                <w:u w:val="none"/>
              </w:rPr>
            </w:pPr>
          </w:p>
        </w:tc>
        <w:tc>
          <w:tcPr>
            <w:tcW w:w="1824" w:type="dxa"/>
            <w:tcBorders>
              <w:top w:val="nil"/>
              <w:left w:val="nil"/>
              <w:bottom w:val="nil"/>
              <w:right w:val="nil"/>
            </w:tcBorders>
            <w:shd w:val="clear" w:color="auto" w:fill="auto"/>
            <w:vAlign w:val="center"/>
          </w:tcPr>
          <w:p w14:paraId="23F2F03D">
            <w:pPr>
              <w:rPr>
                <w:rFonts w:hint="eastAsia" w:ascii="宋体" w:hAnsi="宋体" w:eastAsia="宋体" w:cs="宋体"/>
                <w:i w:val="0"/>
                <w:iCs w:val="0"/>
                <w:color w:val="000000"/>
                <w:sz w:val="18"/>
                <w:szCs w:val="18"/>
                <w:u w:val="none"/>
              </w:rPr>
            </w:pPr>
          </w:p>
        </w:tc>
        <w:tc>
          <w:tcPr>
            <w:tcW w:w="1581" w:type="dxa"/>
            <w:tcBorders>
              <w:top w:val="nil"/>
              <w:left w:val="nil"/>
              <w:bottom w:val="nil"/>
              <w:right w:val="nil"/>
            </w:tcBorders>
            <w:shd w:val="clear" w:color="auto" w:fill="auto"/>
            <w:vAlign w:val="center"/>
          </w:tcPr>
          <w:p w14:paraId="581EE013">
            <w:pPr>
              <w:rPr>
                <w:rFonts w:hint="eastAsia" w:ascii="宋体" w:hAnsi="宋体" w:eastAsia="宋体" w:cs="宋体"/>
                <w:i w:val="0"/>
                <w:iCs w:val="0"/>
                <w:color w:val="000000"/>
                <w:sz w:val="18"/>
                <w:szCs w:val="18"/>
                <w:u w:val="none"/>
              </w:rPr>
            </w:pPr>
          </w:p>
        </w:tc>
        <w:tc>
          <w:tcPr>
            <w:tcW w:w="2013" w:type="dxa"/>
            <w:tcBorders>
              <w:top w:val="nil"/>
              <w:left w:val="nil"/>
              <w:bottom w:val="nil"/>
              <w:right w:val="nil"/>
            </w:tcBorders>
            <w:shd w:val="clear" w:color="auto" w:fill="auto"/>
            <w:vAlign w:val="center"/>
          </w:tcPr>
          <w:p w14:paraId="230DB5AC">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14:paraId="50B0CE33">
            <w:pPr>
              <w:rPr>
                <w:rFonts w:hint="eastAsia" w:ascii="宋体" w:hAnsi="宋体" w:eastAsia="宋体" w:cs="宋体"/>
                <w:i w:val="0"/>
                <w:iCs w:val="0"/>
                <w:color w:val="000000"/>
                <w:sz w:val="18"/>
                <w:szCs w:val="18"/>
                <w:u w:val="none"/>
              </w:rPr>
            </w:pPr>
          </w:p>
        </w:tc>
        <w:tc>
          <w:tcPr>
            <w:tcW w:w="1494" w:type="dxa"/>
            <w:tcBorders>
              <w:top w:val="nil"/>
              <w:left w:val="nil"/>
              <w:bottom w:val="nil"/>
              <w:right w:val="nil"/>
            </w:tcBorders>
            <w:shd w:val="clear" w:color="auto" w:fill="auto"/>
            <w:vAlign w:val="center"/>
          </w:tcPr>
          <w:p w14:paraId="42FA68F0">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14:paraId="7E00A1A7">
            <w:pPr>
              <w:rPr>
                <w:rFonts w:hint="eastAsia" w:ascii="宋体" w:hAnsi="宋体" w:eastAsia="宋体" w:cs="宋体"/>
                <w:i w:val="0"/>
                <w:iCs w:val="0"/>
                <w:color w:val="000000"/>
                <w:sz w:val="18"/>
                <w:szCs w:val="18"/>
                <w:u w:val="none"/>
              </w:rPr>
            </w:pPr>
          </w:p>
        </w:tc>
        <w:tc>
          <w:tcPr>
            <w:tcW w:w="980" w:type="dxa"/>
            <w:tcBorders>
              <w:top w:val="nil"/>
              <w:left w:val="nil"/>
              <w:bottom w:val="nil"/>
              <w:right w:val="nil"/>
            </w:tcBorders>
            <w:shd w:val="clear" w:color="auto" w:fill="auto"/>
            <w:vAlign w:val="center"/>
          </w:tcPr>
          <w:p w14:paraId="0AA933D1">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7802576F">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5EA57962">
            <w:pPr>
              <w:rPr>
                <w:rFonts w:hint="eastAsia" w:ascii="宋体" w:hAnsi="宋体" w:eastAsia="宋体" w:cs="宋体"/>
                <w:i w:val="0"/>
                <w:iCs w:val="0"/>
                <w:color w:val="000000"/>
                <w:sz w:val="18"/>
                <w:szCs w:val="18"/>
                <w:u w:val="none"/>
              </w:rPr>
            </w:pPr>
          </w:p>
        </w:tc>
        <w:tc>
          <w:tcPr>
            <w:tcW w:w="2271" w:type="dxa"/>
            <w:tcBorders>
              <w:top w:val="nil"/>
              <w:left w:val="nil"/>
              <w:bottom w:val="nil"/>
              <w:right w:val="nil"/>
            </w:tcBorders>
            <w:shd w:val="clear" w:color="auto" w:fill="auto"/>
            <w:vAlign w:val="center"/>
          </w:tcPr>
          <w:p w14:paraId="4FFE1C73">
            <w:pPr>
              <w:rPr>
                <w:rFonts w:hint="eastAsia" w:ascii="宋体" w:hAnsi="宋体" w:eastAsia="宋体" w:cs="宋体"/>
                <w:i w:val="0"/>
                <w:iCs w:val="0"/>
                <w:color w:val="000000"/>
                <w:sz w:val="18"/>
                <w:szCs w:val="18"/>
                <w:u w:val="none"/>
              </w:rPr>
            </w:pPr>
          </w:p>
        </w:tc>
      </w:tr>
      <w:tr w14:paraId="1B8C8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268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246CBED">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单位预算项目支出绩效自评表（2023年度）</w:t>
            </w:r>
          </w:p>
        </w:tc>
      </w:tr>
      <w:tr w14:paraId="14DA9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2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43A9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4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D61B3B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51090322T000000347440-基层政治协商工作指导经费</w:t>
            </w:r>
          </w:p>
        </w:tc>
      </w:tr>
      <w:tr w14:paraId="1D01A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2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91488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w:t>
            </w:r>
            <w:r>
              <w:rPr>
                <w:rFonts w:hint="eastAsia" w:ascii="宋体" w:hAnsi="宋体" w:cs="宋体"/>
                <w:i w:val="0"/>
                <w:iCs w:val="0"/>
                <w:color w:val="000000"/>
                <w:kern w:val="0"/>
                <w:sz w:val="18"/>
                <w:szCs w:val="18"/>
                <w:u w:val="none"/>
                <w:lang w:val="en-US" w:eastAsia="zh-CN" w:bidi="ar"/>
              </w:rPr>
              <w:t>单位</w:t>
            </w:r>
          </w:p>
        </w:tc>
        <w:tc>
          <w:tcPr>
            <w:tcW w:w="60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6F626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中国人民政治协商会议四川省遂宁市船山区委员会</w:t>
            </w:r>
            <w:r>
              <w:rPr>
                <w:rFonts w:hint="eastAsia" w:ascii="宋体" w:hAnsi="宋体" w:cs="宋体"/>
                <w:i w:val="0"/>
                <w:iCs w:val="0"/>
                <w:color w:val="000000"/>
                <w:kern w:val="0"/>
                <w:sz w:val="18"/>
                <w:szCs w:val="18"/>
                <w:u w:val="none"/>
                <w:lang w:val="en-US" w:eastAsia="zh-CN" w:bidi="ar"/>
              </w:rPr>
              <w:t>单位</w:t>
            </w:r>
          </w:p>
        </w:tc>
        <w:tc>
          <w:tcPr>
            <w:tcW w:w="980" w:type="dxa"/>
            <w:tcBorders>
              <w:top w:val="nil"/>
              <w:left w:val="nil"/>
              <w:bottom w:val="nil"/>
              <w:right w:val="nil"/>
            </w:tcBorders>
            <w:shd w:val="clear" w:color="auto" w:fill="auto"/>
            <w:vAlign w:val="center"/>
          </w:tcPr>
          <w:p w14:paraId="5868A6E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FA8A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中国人民政治协商会议四川省遂宁市船山区委员会</w:t>
            </w:r>
          </w:p>
        </w:tc>
      </w:tr>
      <w:tr w14:paraId="492AF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414ED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A9C77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9DA8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2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6033D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7F15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5D2C2">
            <w:pP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83B8D">
            <w:pPr>
              <w:rPr>
                <w:rFonts w:hint="eastAsia" w:ascii="宋体" w:hAnsi="宋体" w:eastAsia="宋体" w:cs="宋体"/>
                <w:i w:val="0"/>
                <w:iCs w:val="0"/>
                <w:color w:val="000000"/>
                <w:sz w:val="18"/>
                <w:szCs w:val="18"/>
                <w:u w:val="none"/>
              </w:rPr>
            </w:pPr>
          </w:p>
        </w:tc>
        <w:tc>
          <w:tcPr>
            <w:tcW w:w="60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7D00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根据工作安排，该项目总投入4.8万元，主要用于组织基层开展政协业务工作，到基层联系指导业务工作400人次以上，提高基层政协工作业务水平。</w:t>
            </w:r>
          </w:p>
        </w:tc>
        <w:tc>
          <w:tcPr>
            <w:tcW w:w="42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2C76E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全年组织机关干部2000余人次，深入乡镇（村）、街道（社区）、界别委员工作室等指导基层开展调研视察及“有事来协商”、“同心共建现代化四川”船山专项行动等工作，出差人员到岗率、完成及时率、基层政协工作正常开展率、工作满意度达100%，项目支出4.34万元。</w:t>
            </w:r>
          </w:p>
        </w:tc>
      </w:tr>
      <w:tr w14:paraId="444A3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1C101">
            <w:pP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85C8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4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366208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充分发挥专门协商机构作用，深入各乡镇（街道）、村（社区）及界别委员工作室推进协商、调研、视察活动，形成高质量协商意见18篇，24项协商意见实现成果转化，协调解决停车难等问题，督办“关于进一步提振中小微企业发展信心”等重点提案。抓好“有事来协商”升级版工作，在乡镇（街道）全覆盖建立委员联络站12个，指导各联络站、界别委员工作室开展好“有事来协商”工作，全年开展小微协商40余场，推动解决群众急难愁盼问题50余个，《小微协商助百年老街展新颜》等案例被人民政协报等媒体报道，基层政协工作业务水平不断提升。</w:t>
            </w:r>
          </w:p>
        </w:tc>
      </w:tr>
      <w:tr w14:paraId="4EF81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8EC3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806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619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14D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3790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2B6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F2F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5C9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215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18F8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A5221">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BE3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0F3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93E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4.34</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2CCE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4.34</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659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70F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44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0F8B02">
            <w:pPr>
              <w:rPr>
                <w:rFonts w:hint="eastAsia" w:ascii="黑体" w:hAnsi="黑体" w:eastAsia="黑体" w:cs="黑体"/>
                <w:i/>
                <w:iCs/>
                <w:color w:val="000000"/>
                <w:sz w:val="18"/>
                <w:szCs w:val="18"/>
                <w:u w:val="none"/>
              </w:rPr>
            </w:pPr>
          </w:p>
        </w:tc>
      </w:tr>
      <w:tr w14:paraId="52637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1C9AA">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219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28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97C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4.34</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8615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4.34</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471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7DE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EA8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3474A">
            <w:pPr>
              <w:rPr>
                <w:rFonts w:hint="eastAsia" w:ascii="黑体" w:hAnsi="黑体" w:eastAsia="黑体" w:cs="黑体"/>
                <w:i/>
                <w:iCs/>
                <w:color w:val="000000"/>
                <w:sz w:val="18"/>
                <w:szCs w:val="18"/>
                <w:u w:val="none"/>
              </w:rPr>
            </w:pPr>
          </w:p>
        </w:tc>
      </w:tr>
      <w:tr w14:paraId="0CC11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17061">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CDA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F92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503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84B6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E4A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ED5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3B9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CB056">
            <w:pPr>
              <w:rPr>
                <w:rFonts w:hint="eastAsia" w:ascii="黑体" w:hAnsi="黑体" w:eastAsia="黑体" w:cs="黑体"/>
                <w:i/>
                <w:iCs/>
                <w:color w:val="000000"/>
                <w:sz w:val="18"/>
                <w:szCs w:val="18"/>
                <w:u w:val="none"/>
              </w:rPr>
            </w:pPr>
          </w:p>
        </w:tc>
      </w:tr>
      <w:tr w14:paraId="61711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D2CBB">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4FE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EEA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E9B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7670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80B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04F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680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2FB03">
            <w:pPr>
              <w:rPr>
                <w:rFonts w:hint="eastAsia" w:ascii="黑体" w:hAnsi="黑体" w:eastAsia="黑体" w:cs="黑体"/>
                <w:i/>
                <w:iCs/>
                <w:color w:val="000000"/>
                <w:sz w:val="18"/>
                <w:szCs w:val="18"/>
                <w:u w:val="none"/>
              </w:rPr>
            </w:pPr>
          </w:p>
        </w:tc>
      </w:tr>
      <w:tr w14:paraId="6CB1A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F2989">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E6D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F82F8">
            <w:pPr>
              <w:jc w:val="center"/>
              <w:rPr>
                <w:rFonts w:hint="eastAsia" w:ascii="微软雅黑" w:hAnsi="微软雅黑" w:eastAsia="微软雅黑" w:cs="微软雅黑"/>
                <w:i/>
                <w:iCs/>
                <w:color w:val="000000"/>
                <w:sz w:val="16"/>
                <w:szCs w:val="16"/>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8B543">
            <w:pPr>
              <w:jc w:val="center"/>
              <w:rPr>
                <w:rFonts w:hint="eastAsia" w:ascii="微软雅黑" w:hAnsi="微软雅黑" w:eastAsia="微软雅黑" w:cs="微软雅黑"/>
                <w:i/>
                <w:iCs/>
                <w:color w:val="000000"/>
                <w:sz w:val="16"/>
                <w:szCs w:val="16"/>
                <w:u w:val="none"/>
              </w:rPr>
            </w:pP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DDFEE8">
            <w:pPr>
              <w:jc w:val="center"/>
              <w:rPr>
                <w:rFonts w:hint="eastAsia" w:ascii="微软雅黑" w:hAnsi="微软雅黑" w:eastAsia="微软雅黑" w:cs="微软雅黑"/>
                <w:i/>
                <w:iCs/>
                <w:color w:val="000000"/>
                <w:sz w:val="16"/>
                <w:szCs w:val="16"/>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F3887">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3DE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D25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EE4F0">
            <w:pPr>
              <w:rPr>
                <w:rFonts w:hint="eastAsia" w:ascii="黑体" w:hAnsi="黑体" w:eastAsia="黑体" w:cs="黑体"/>
                <w:i/>
                <w:iCs/>
                <w:color w:val="000000"/>
                <w:sz w:val="18"/>
                <w:szCs w:val="18"/>
                <w:u w:val="none"/>
              </w:rPr>
            </w:pPr>
          </w:p>
        </w:tc>
      </w:tr>
      <w:tr w14:paraId="49CCA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581C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E41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3FC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EF2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722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1A3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51D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2FC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EBB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3D8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4B6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1D36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67D42">
            <w:pPr>
              <w:jc w:val="center"/>
              <w:rPr>
                <w:rFonts w:hint="eastAsia" w:ascii="宋体" w:hAnsi="宋体" w:eastAsia="宋体" w:cs="宋体"/>
                <w:i w:val="0"/>
                <w:iCs w:val="0"/>
                <w:color w:val="000000"/>
                <w:sz w:val="18"/>
                <w:szCs w:val="18"/>
                <w:u w:val="none"/>
              </w:rPr>
            </w:pPr>
          </w:p>
        </w:tc>
        <w:tc>
          <w:tcPr>
            <w:tcW w:w="1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2C7E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EC9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579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出差人数</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8C3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89B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1E4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4E99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75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AB9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E065E">
            <w:pPr>
              <w:jc w:val="center"/>
              <w:rPr>
                <w:rFonts w:hint="eastAsia" w:ascii="微软雅黑" w:hAnsi="微软雅黑" w:eastAsia="微软雅黑" w:cs="微软雅黑"/>
                <w:i/>
                <w:iCs/>
                <w:color w:val="000000"/>
                <w:sz w:val="16"/>
                <w:szCs w:val="16"/>
                <w:u w:val="none"/>
              </w:rPr>
            </w:pPr>
          </w:p>
        </w:tc>
      </w:tr>
      <w:tr w14:paraId="1E2E7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0F6E9">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E81BA">
            <w:pPr>
              <w:jc w:val="center"/>
              <w:rPr>
                <w:rFonts w:hint="eastAsia" w:ascii="宋体" w:hAnsi="宋体" w:eastAsia="宋体" w:cs="宋体"/>
                <w:i w:val="0"/>
                <w:iCs w:val="0"/>
                <w:color w:val="000000"/>
                <w:sz w:val="18"/>
                <w:szCs w:val="18"/>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AC0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A7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出差人员到岗率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A61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122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A03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AC8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CCA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C0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74BE0">
            <w:pPr>
              <w:jc w:val="center"/>
              <w:rPr>
                <w:rFonts w:hint="eastAsia" w:ascii="微软雅黑" w:hAnsi="微软雅黑" w:eastAsia="微软雅黑" w:cs="微软雅黑"/>
                <w:i/>
                <w:iCs/>
                <w:color w:val="000000"/>
                <w:sz w:val="16"/>
                <w:szCs w:val="16"/>
                <w:u w:val="none"/>
              </w:rPr>
            </w:pPr>
          </w:p>
        </w:tc>
      </w:tr>
      <w:tr w14:paraId="3FB2C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04680">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F0814">
            <w:pPr>
              <w:jc w:val="center"/>
              <w:rPr>
                <w:rFonts w:hint="eastAsia" w:ascii="宋体" w:hAnsi="宋体" w:eastAsia="宋体" w:cs="宋体"/>
                <w:i w:val="0"/>
                <w:iCs w:val="0"/>
                <w:color w:val="000000"/>
                <w:sz w:val="18"/>
                <w:szCs w:val="18"/>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1D2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A2C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完成及时率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97F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DEA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C43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CDA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018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670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AD0FC">
            <w:pPr>
              <w:jc w:val="center"/>
              <w:rPr>
                <w:rFonts w:hint="eastAsia" w:ascii="微软雅黑" w:hAnsi="微软雅黑" w:eastAsia="微软雅黑" w:cs="微软雅黑"/>
                <w:i/>
                <w:iCs/>
                <w:color w:val="000000"/>
                <w:sz w:val="16"/>
                <w:szCs w:val="16"/>
                <w:u w:val="none"/>
              </w:rPr>
            </w:pPr>
          </w:p>
        </w:tc>
      </w:tr>
      <w:tr w14:paraId="083E8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18974">
            <w:pPr>
              <w:jc w:val="center"/>
              <w:rPr>
                <w:rFonts w:hint="eastAsia" w:ascii="宋体" w:hAnsi="宋体" w:eastAsia="宋体" w:cs="宋体"/>
                <w:i w:val="0"/>
                <w:iCs w:val="0"/>
                <w:color w:val="000000"/>
                <w:sz w:val="18"/>
                <w:szCs w:val="18"/>
                <w:u w:val="none"/>
              </w:rPr>
            </w:pPr>
          </w:p>
        </w:tc>
        <w:tc>
          <w:tcPr>
            <w:tcW w:w="1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EDA9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479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B6C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基层政协工作正常开展率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E4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06F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01C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5C0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46F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E9C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626C6">
            <w:pPr>
              <w:jc w:val="center"/>
              <w:rPr>
                <w:rFonts w:hint="eastAsia" w:ascii="微软雅黑" w:hAnsi="微软雅黑" w:eastAsia="微软雅黑" w:cs="微软雅黑"/>
                <w:i/>
                <w:iCs/>
                <w:color w:val="000000"/>
                <w:sz w:val="16"/>
                <w:szCs w:val="16"/>
                <w:u w:val="none"/>
              </w:rPr>
            </w:pPr>
          </w:p>
        </w:tc>
      </w:tr>
      <w:tr w14:paraId="5CAC4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46F43">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184BC">
            <w:pPr>
              <w:jc w:val="center"/>
              <w:rPr>
                <w:rFonts w:hint="eastAsia" w:ascii="宋体" w:hAnsi="宋体" w:eastAsia="宋体" w:cs="宋体"/>
                <w:i w:val="0"/>
                <w:iCs w:val="0"/>
                <w:color w:val="000000"/>
                <w:sz w:val="18"/>
                <w:szCs w:val="18"/>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824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8C1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内控财务制度健全性</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94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80E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C7ED4">
            <w:pPr>
              <w:jc w:val="center"/>
              <w:rPr>
                <w:rFonts w:hint="eastAsia" w:ascii="宋体" w:hAnsi="宋体" w:eastAsia="宋体" w:cs="宋体"/>
                <w:i w:val="0"/>
                <w:iCs w:val="0"/>
                <w:color w:val="000000"/>
                <w:sz w:val="18"/>
                <w:szCs w:val="18"/>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565F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22D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A9C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6B984">
            <w:pPr>
              <w:jc w:val="center"/>
              <w:rPr>
                <w:rFonts w:hint="eastAsia" w:ascii="微软雅黑" w:hAnsi="微软雅黑" w:eastAsia="微软雅黑" w:cs="微软雅黑"/>
                <w:i/>
                <w:iCs/>
                <w:color w:val="000000"/>
                <w:sz w:val="16"/>
                <w:szCs w:val="16"/>
                <w:u w:val="none"/>
              </w:rPr>
            </w:pPr>
          </w:p>
        </w:tc>
      </w:tr>
      <w:tr w14:paraId="4EED1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9A227">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8AD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EE4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F23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基层政协工作人员满意度</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FE4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EC2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554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9718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F91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1B7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0F3D1">
            <w:pPr>
              <w:jc w:val="center"/>
              <w:rPr>
                <w:rFonts w:hint="eastAsia" w:ascii="微软雅黑" w:hAnsi="微软雅黑" w:eastAsia="微软雅黑" w:cs="微软雅黑"/>
                <w:i/>
                <w:iCs/>
                <w:color w:val="000000"/>
                <w:sz w:val="16"/>
                <w:szCs w:val="16"/>
                <w:u w:val="none"/>
              </w:rPr>
            </w:pPr>
          </w:p>
        </w:tc>
      </w:tr>
      <w:tr w14:paraId="6F39F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28944">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E4D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13C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B01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项目总投入</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2C0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820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520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1022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4.34</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572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11A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B4089">
            <w:pPr>
              <w:jc w:val="center"/>
              <w:rPr>
                <w:rFonts w:hint="eastAsia" w:ascii="微软雅黑" w:hAnsi="微软雅黑" w:eastAsia="微软雅黑" w:cs="微软雅黑"/>
                <w:i/>
                <w:iCs/>
                <w:color w:val="000000"/>
                <w:sz w:val="16"/>
                <w:szCs w:val="16"/>
                <w:u w:val="none"/>
              </w:rPr>
            </w:pPr>
          </w:p>
        </w:tc>
      </w:tr>
      <w:tr w14:paraId="4A152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94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60292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EA1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214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07C06">
            <w:pPr>
              <w:rPr>
                <w:rFonts w:hint="eastAsia" w:ascii="宋体" w:hAnsi="宋体" w:eastAsia="宋体" w:cs="宋体"/>
                <w:i w:val="0"/>
                <w:iCs w:val="0"/>
                <w:color w:val="000000"/>
                <w:sz w:val="18"/>
                <w:szCs w:val="18"/>
                <w:u w:val="none"/>
              </w:rPr>
            </w:pPr>
          </w:p>
        </w:tc>
      </w:tr>
      <w:tr w14:paraId="25D52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F4E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3A6395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自评得分100分，根据年度工作安排和财政预算批复，出差人员到岗率、完成及时率、基层政协工作正常开展率、工作满意度达100%，为基层政协工作正常开展提供了保障，推动基层政协工作水平进一步提升，初步实现预期目标。</w:t>
            </w:r>
          </w:p>
        </w:tc>
      </w:tr>
      <w:tr w14:paraId="6825F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C0E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A12642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3E4D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E2E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6E6303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1840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5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B72A2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项目负责人：邓雪彬</w:t>
            </w:r>
          </w:p>
        </w:tc>
        <w:tc>
          <w:tcPr>
            <w:tcW w:w="61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9A5F40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财务负责人：李聪</w:t>
            </w:r>
          </w:p>
        </w:tc>
      </w:tr>
      <w:tr w14:paraId="30D87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14" w:type="dxa"/>
            <w:tcBorders>
              <w:top w:val="nil"/>
              <w:left w:val="nil"/>
              <w:bottom w:val="nil"/>
              <w:right w:val="nil"/>
            </w:tcBorders>
            <w:shd w:val="clear" w:color="auto" w:fill="auto"/>
            <w:vAlign w:val="center"/>
          </w:tcPr>
          <w:p w14:paraId="0183669D">
            <w:pPr>
              <w:rPr>
                <w:rFonts w:hint="eastAsia" w:ascii="宋体" w:hAnsi="宋体" w:eastAsia="宋体" w:cs="宋体"/>
                <w:i w:val="0"/>
                <w:iCs w:val="0"/>
                <w:color w:val="000000"/>
                <w:sz w:val="18"/>
                <w:szCs w:val="18"/>
                <w:u w:val="none"/>
              </w:rPr>
            </w:pPr>
          </w:p>
        </w:tc>
        <w:tc>
          <w:tcPr>
            <w:tcW w:w="1824" w:type="dxa"/>
            <w:tcBorders>
              <w:top w:val="nil"/>
              <w:left w:val="nil"/>
              <w:bottom w:val="nil"/>
              <w:right w:val="nil"/>
            </w:tcBorders>
            <w:shd w:val="clear" w:color="auto" w:fill="auto"/>
            <w:vAlign w:val="center"/>
          </w:tcPr>
          <w:p w14:paraId="049D189B">
            <w:pPr>
              <w:rPr>
                <w:rFonts w:hint="eastAsia" w:ascii="宋体" w:hAnsi="宋体" w:eastAsia="宋体" w:cs="宋体"/>
                <w:i w:val="0"/>
                <w:iCs w:val="0"/>
                <w:color w:val="000000"/>
                <w:sz w:val="18"/>
                <w:szCs w:val="18"/>
                <w:u w:val="none"/>
              </w:rPr>
            </w:pPr>
          </w:p>
        </w:tc>
        <w:tc>
          <w:tcPr>
            <w:tcW w:w="1581" w:type="dxa"/>
            <w:tcBorders>
              <w:top w:val="nil"/>
              <w:left w:val="nil"/>
              <w:bottom w:val="nil"/>
              <w:right w:val="nil"/>
            </w:tcBorders>
            <w:shd w:val="clear" w:color="auto" w:fill="auto"/>
            <w:vAlign w:val="center"/>
          </w:tcPr>
          <w:p w14:paraId="07D89198">
            <w:pPr>
              <w:rPr>
                <w:rFonts w:hint="eastAsia" w:ascii="宋体" w:hAnsi="宋体" w:eastAsia="宋体" w:cs="宋体"/>
                <w:i w:val="0"/>
                <w:iCs w:val="0"/>
                <w:color w:val="000000"/>
                <w:sz w:val="18"/>
                <w:szCs w:val="18"/>
                <w:u w:val="none"/>
              </w:rPr>
            </w:pPr>
          </w:p>
        </w:tc>
        <w:tc>
          <w:tcPr>
            <w:tcW w:w="2013" w:type="dxa"/>
            <w:tcBorders>
              <w:top w:val="nil"/>
              <w:left w:val="nil"/>
              <w:bottom w:val="nil"/>
              <w:right w:val="nil"/>
            </w:tcBorders>
            <w:shd w:val="clear" w:color="auto" w:fill="auto"/>
            <w:vAlign w:val="center"/>
          </w:tcPr>
          <w:p w14:paraId="3615D788">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14:paraId="74B7AC13">
            <w:pPr>
              <w:rPr>
                <w:rFonts w:hint="eastAsia" w:ascii="宋体" w:hAnsi="宋体" w:eastAsia="宋体" w:cs="宋体"/>
                <w:i w:val="0"/>
                <w:iCs w:val="0"/>
                <w:color w:val="000000"/>
                <w:sz w:val="18"/>
                <w:szCs w:val="18"/>
                <w:u w:val="none"/>
              </w:rPr>
            </w:pPr>
          </w:p>
        </w:tc>
        <w:tc>
          <w:tcPr>
            <w:tcW w:w="1494" w:type="dxa"/>
            <w:tcBorders>
              <w:top w:val="nil"/>
              <w:left w:val="nil"/>
              <w:bottom w:val="nil"/>
              <w:right w:val="nil"/>
            </w:tcBorders>
            <w:shd w:val="clear" w:color="auto" w:fill="auto"/>
            <w:vAlign w:val="center"/>
          </w:tcPr>
          <w:p w14:paraId="310762E6">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14:paraId="4637E496">
            <w:pPr>
              <w:rPr>
                <w:rFonts w:hint="eastAsia" w:ascii="宋体" w:hAnsi="宋体" w:eastAsia="宋体" w:cs="宋体"/>
                <w:i w:val="0"/>
                <w:iCs w:val="0"/>
                <w:color w:val="000000"/>
                <w:sz w:val="18"/>
                <w:szCs w:val="18"/>
                <w:u w:val="none"/>
              </w:rPr>
            </w:pPr>
          </w:p>
        </w:tc>
        <w:tc>
          <w:tcPr>
            <w:tcW w:w="980" w:type="dxa"/>
            <w:tcBorders>
              <w:top w:val="nil"/>
              <w:left w:val="nil"/>
              <w:bottom w:val="nil"/>
              <w:right w:val="nil"/>
            </w:tcBorders>
            <w:shd w:val="clear" w:color="auto" w:fill="auto"/>
            <w:vAlign w:val="center"/>
          </w:tcPr>
          <w:p w14:paraId="6AC91B44">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51EFD15E">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0CD2C210">
            <w:pPr>
              <w:rPr>
                <w:rFonts w:hint="eastAsia" w:ascii="宋体" w:hAnsi="宋体" w:eastAsia="宋体" w:cs="宋体"/>
                <w:i w:val="0"/>
                <w:iCs w:val="0"/>
                <w:color w:val="000000"/>
                <w:sz w:val="18"/>
                <w:szCs w:val="18"/>
                <w:u w:val="none"/>
              </w:rPr>
            </w:pPr>
          </w:p>
        </w:tc>
        <w:tc>
          <w:tcPr>
            <w:tcW w:w="2271" w:type="dxa"/>
            <w:tcBorders>
              <w:top w:val="nil"/>
              <w:left w:val="nil"/>
              <w:bottom w:val="nil"/>
              <w:right w:val="nil"/>
            </w:tcBorders>
            <w:shd w:val="clear" w:color="auto" w:fill="auto"/>
            <w:vAlign w:val="center"/>
          </w:tcPr>
          <w:p w14:paraId="7E3F01BF">
            <w:pPr>
              <w:rPr>
                <w:rFonts w:hint="eastAsia" w:ascii="宋体" w:hAnsi="宋体" w:eastAsia="宋体" w:cs="宋体"/>
                <w:i w:val="0"/>
                <w:iCs w:val="0"/>
                <w:color w:val="000000"/>
                <w:sz w:val="18"/>
                <w:szCs w:val="18"/>
                <w:u w:val="none"/>
              </w:rPr>
            </w:pPr>
          </w:p>
        </w:tc>
      </w:tr>
      <w:tr w14:paraId="32014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268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053690F">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单位预算项目支出绩效自评表（2023年度）</w:t>
            </w:r>
          </w:p>
        </w:tc>
      </w:tr>
      <w:tr w14:paraId="71373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2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1FD32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4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A2E187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51090322T000007228095-办公设备购置费</w:t>
            </w:r>
          </w:p>
        </w:tc>
      </w:tr>
      <w:tr w14:paraId="3C959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2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2B292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w:t>
            </w:r>
            <w:r>
              <w:rPr>
                <w:rFonts w:hint="eastAsia" w:ascii="宋体" w:hAnsi="宋体" w:cs="宋体"/>
                <w:i w:val="0"/>
                <w:iCs w:val="0"/>
                <w:color w:val="000000"/>
                <w:kern w:val="0"/>
                <w:sz w:val="18"/>
                <w:szCs w:val="18"/>
                <w:u w:val="none"/>
                <w:lang w:val="en-US" w:eastAsia="zh-CN" w:bidi="ar"/>
              </w:rPr>
              <w:t>单位</w:t>
            </w:r>
          </w:p>
        </w:tc>
        <w:tc>
          <w:tcPr>
            <w:tcW w:w="60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AF16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中国人民政治协商会议四川省遂宁市船山区委员会</w:t>
            </w:r>
            <w:r>
              <w:rPr>
                <w:rFonts w:hint="eastAsia" w:ascii="宋体" w:hAnsi="宋体" w:cs="宋体"/>
                <w:i w:val="0"/>
                <w:iCs w:val="0"/>
                <w:color w:val="000000"/>
                <w:kern w:val="0"/>
                <w:sz w:val="18"/>
                <w:szCs w:val="18"/>
                <w:u w:val="none"/>
                <w:lang w:val="en-US" w:eastAsia="zh-CN" w:bidi="ar"/>
              </w:rPr>
              <w:t>单位</w:t>
            </w:r>
          </w:p>
        </w:tc>
        <w:tc>
          <w:tcPr>
            <w:tcW w:w="980" w:type="dxa"/>
            <w:tcBorders>
              <w:top w:val="nil"/>
              <w:left w:val="nil"/>
              <w:bottom w:val="nil"/>
              <w:right w:val="nil"/>
            </w:tcBorders>
            <w:shd w:val="clear" w:color="auto" w:fill="auto"/>
            <w:vAlign w:val="center"/>
          </w:tcPr>
          <w:p w14:paraId="735858A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211B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中国人民政治协商会议四川省遂宁市船山区委员会</w:t>
            </w:r>
          </w:p>
        </w:tc>
      </w:tr>
      <w:tr w14:paraId="438E8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3A32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0D93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5076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2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CCEB7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76AB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9A507">
            <w:pP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57BA3">
            <w:pPr>
              <w:rPr>
                <w:rFonts w:hint="eastAsia" w:ascii="宋体" w:hAnsi="宋体" w:eastAsia="宋体" w:cs="宋体"/>
                <w:i w:val="0"/>
                <w:iCs w:val="0"/>
                <w:color w:val="000000"/>
                <w:sz w:val="18"/>
                <w:szCs w:val="18"/>
                <w:u w:val="none"/>
              </w:rPr>
            </w:pPr>
          </w:p>
        </w:tc>
        <w:tc>
          <w:tcPr>
            <w:tcW w:w="60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ED736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通过添置会议设施设备，用最小采购成本，发挥出会议设施最大使用效率，最大程度惠及最多人群。</w:t>
            </w:r>
          </w:p>
        </w:tc>
        <w:tc>
          <w:tcPr>
            <w:tcW w:w="42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D6C1E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全年采购会议桌40张、办公椅124张，专业功放、音响、调音台、音频处理器等会议音响设备50余个、空调6个等，产品合格率、完成及时率、使用人员满意度均达到100%，项目完成29.76万元。</w:t>
            </w:r>
          </w:p>
        </w:tc>
      </w:tr>
      <w:tr w14:paraId="2607B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0F2C5">
            <w:pP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D8CE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4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B078A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开招标采购会议桌、主席台等40张、办公椅124张，专业功放、音响、调音台、音频处理器等会议音响设备50余个、空调6个，维修维护安装空调10次，产品合格率、完成及时率、使用人员满意度均达到100%，项目完成29.76万元，确保了会议正常开展。</w:t>
            </w:r>
          </w:p>
        </w:tc>
      </w:tr>
      <w:tr w14:paraId="5CF0F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8CB2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A82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4C3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30B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A38A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885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D7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24A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99D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C5FF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E5095">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DD8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DDA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DD2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29.76</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3114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29.76</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975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C71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EDF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1C26AA">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该项目2022年施工建设，且追加资金，但因财政等原因未能支付，2023年年中增加预算29.76万元</w:t>
            </w:r>
          </w:p>
        </w:tc>
      </w:tr>
      <w:tr w14:paraId="1066A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85DD0">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B97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ED2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6E2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29.76</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E2FE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29.76</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693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559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1DC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90983">
            <w:pPr>
              <w:rPr>
                <w:rFonts w:hint="eastAsia" w:ascii="黑体" w:hAnsi="黑体" w:eastAsia="黑体" w:cs="黑体"/>
                <w:i/>
                <w:iCs/>
                <w:color w:val="000000"/>
                <w:sz w:val="18"/>
                <w:szCs w:val="18"/>
                <w:u w:val="none"/>
              </w:rPr>
            </w:pPr>
          </w:p>
        </w:tc>
      </w:tr>
      <w:tr w14:paraId="49AD9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DC15E">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5B2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5DF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185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E183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18B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6B1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05C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9D8BE">
            <w:pPr>
              <w:rPr>
                <w:rFonts w:hint="eastAsia" w:ascii="黑体" w:hAnsi="黑体" w:eastAsia="黑体" w:cs="黑体"/>
                <w:i/>
                <w:iCs/>
                <w:color w:val="000000"/>
                <w:sz w:val="18"/>
                <w:szCs w:val="18"/>
                <w:u w:val="none"/>
              </w:rPr>
            </w:pPr>
          </w:p>
        </w:tc>
      </w:tr>
      <w:tr w14:paraId="35470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C85CC">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47D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C11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AA1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8E1C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4C8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9D2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9F1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AD6B4">
            <w:pPr>
              <w:rPr>
                <w:rFonts w:hint="eastAsia" w:ascii="黑体" w:hAnsi="黑体" w:eastAsia="黑体" w:cs="黑体"/>
                <w:i/>
                <w:iCs/>
                <w:color w:val="000000"/>
                <w:sz w:val="18"/>
                <w:szCs w:val="18"/>
                <w:u w:val="none"/>
              </w:rPr>
            </w:pPr>
          </w:p>
        </w:tc>
      </w:tr>
      <w:tr w14:paraId="68FD1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22286">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32D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25565">
            <w:pPr>
              <w:jc w:val="center"/>
              <w:rPr>
                <w:rFonts w:hint="eastAsia" w:ascii="微软雅黑" w:hAnsi="微软雅黑" w:eastAsia="微软雅黑" w:cs="微软雅黑"/>
                <w:i/>
                <w:iCs/>
                <w:color w:val="000000"/>
                <w:sz w:val="16"/>
                <w:szCs w:val="16"/>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380D7">
            <w:pPr>
              <w:jc w:val="center"/>
              <w:rPr>
                <w:rFonts w:hint="eastAsia" w:ascii="微软雅黑" w:hAnsi="微软雅黑" w:eastAsia="微软雅黑" w:cs="微软雅黑"/>
                <w:i/>
                <w:iCs/>
                <w:color w:val="000000"/>
                <w:sz w:val="16"/>
                <w:szCs w:val="16"/>
                <w:u w:val="none"/>
              </w:rPr>
            </w:pP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AF3207">
            <w:pPr>
              <w:jc w:val="center"/>
              <w:rPr>
                <w:rFonts w:hint="eastAsia" w:ascii="微软雅黑" w:hAnsi="微软雅黑" w:eastAsia="微软雅黑" w:cs="微软雅黑"/>
                <w:i/>
                <w:iCs/>
                <w:color w:val="000000"/>
                <w:sz w:val="16"/>
                <w:szCs w:val="16"/>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CBE66">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F07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6A6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719F9">
            <w:pPr>
              <w:rPr>
                <w:rFonts w:hint="eastAsia" w:ascii="黑体" w:hAnsi="黑体" w:eastAsia="黑体" w:cs="黑体"/>
                <w:i/>
                <w:iCs/>
                <w:color w:val="000000"/>
                <w:sz w:val="18"/>
                <w:szCs w:val="18"/>
                <w:u w:val="none"/>
              </w:rPr>
            </w:pPr>
          </w:p>
        </w:tc>
      </w:tr>
      <w:tr w14:paraId="74193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DEDD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534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0DA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4F2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4EF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3A1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02B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38E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F60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A26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460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2DB7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97D02">
            <w:pPr>
              <w:jc w:val="center"/>
              <w:rPr>
                <w:rFonts w:hint="eastAsia" w:ascii="宋体" w:hAnsi="宋体" w:eastAsia="宋体" w:cs="宋体"/>
                <w:i w:val="0"/>
                <w:iCs w:val="0"/>
                <w:color w:val="000000"/>
                <w:sz w:val="18"/>
                <w:szCs w:val="18"/>
                <w:u w:val="none"/>
              </w:rPr>
            </w:pPr>
          </w:p>
        </w:tc>
        <w:tc>
          <w:tcPr>
            <w:tcW w:w="1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E114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C9D6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65B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购买桌椅数量</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7FE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779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850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张</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74F1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160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917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89A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D06E8">
            <w:pPr>
              <w:jc w:val="center"/>
              <w:rPr>
                <w:rFonts w:hint="eastAsia" w:ascii="微软雅黑" w:hAnsi="微软雅黑" w:eastAsia="微软雅黑" w:cs="微软雅黑"/>
                <w:i/>
                <w:iCs/>
                <w:color w:val="000000"/>
                <w:sz w:val="16"/>
                <w:szCs w:val="16"/>
                <w:u w:val="none"/>
              </w:rPr>
            </w:pPr>
          </w:p>
        </w:tc>
      </w:tr>
      <w:tr w14:paraId="530E8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F25FC">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9D55D">
            <w:pPr>
              <w:jc w:val="center"/>
              <w:rPr>
                <w:rFonts w:hint="eastAsia" w:ascii="宋体" w:hAnsi="宋体" w:eastAsia="宋体" w:cs="宋体"/>
                <w:i w:val="0"/>
                <w:iCs w:val="0"/>
                <w:color w:val="000000"/>
                <w:sz w:val="18"/>
                <w:szCs w:val="18"/>
                <w:u w:val="none"/>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FBAE2">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71A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购买音响设备数量</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E02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448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F1D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D847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176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EFB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BEBA4">
            <w:pPr>
              <w:jc w:val="center"/>
              <w:rPr>
                <w:rFonts w:hint="eastAsia" w:ascii="微软雅黑" w:hAnsi="微软雅黑" w:eastAsia="微软雅黑" w:cs="微软雅黑"/>
                <w:i/>
                <w:iCs/>
                <w:color w:val="000000"/>
                <w:sz w:val="16"/>
                <w:szCs w:val="16"/>
                <w:u w:val="none"/>
              </w:rPr>
            </w:pPr>
          </w:p>
        </w:tc>
      </w:tr>
      <w:tr w14:paraId="657C6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E6516">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42F69">
            <w:pPr>
              <w:jc w:val="center"/>
              <w:rPr>
                <w:rFonts w:hint="eastAsia" w:ascii="宋体" w:hAnsi="宋体" w:eastAsia="宋体" w:cs="宋体"/>
                <w:i w:val="0"/>
                <w:iCs w:val="0"/>
                <w:color w:val="000000"/>
                <w:sz w:val="18"/>
                <w:szCs w:val="18"/>
                <w:u w:val="none"/>
              </w:rPr>
            </w:pP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702C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EBA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桌椅合格率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6D1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4C4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2FB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AA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876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389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A1DA">
            <w:pPr>
              <w:jc w:val="center"/>
              <w:rPr>
                <w:rFonts w:hint="eastAsia" w:ascii="微软雅黑" w:hAnsi="微软雅黑" w:eastAsia="微软雅黑" w:cs="微软雅黑"/>
                <w:i/>
                <w:iCs/>
                <w:color w:val="000000"/>
                <w:sz w:val="16"/>
                <w:szCs w:val="16"/>
                <w:u w:val="none"/>
              </w:rPr>
            </w:pPr>
          </w:p>
        </w:tc>
      </w:tr>
      <w:tr w14:paraId="28A08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DEE32">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2349C">
            <w:pPr>
              <w:jc w:val="center"/>
              <w:rPr>
                <w:rFonts w:hint="eastAsia" w:ascii="宋体" w:hAnsi="宋体" w:eastAsia="宋体" w:cs="宋体"/>
                <w:i w:val="0"/>
                <w:iCs w:val="0"/>
                <w:color w:val="000000"/>
                <w:sz w:val="18"/>
                <w:szCs w:val="18"/>
                <w:u w:val="none"/>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37EB4">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9CB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音响设备合格率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381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C9D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D46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8A5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E4A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E61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E91A3">
            <w:pPr>
              <w:jc w:val="center"/>
              <w:rPr>
                <w:rFonts w:hint="eastAsia" w:ascii="微软雅黑" w:hAnsi="微软雅黑" w:eastAsia="微软雅黑" w:cs="微软雅黑"/>
                <w:i/>
                <w:iCs/>
                <w:color w:val="000000"/>
                <w:sz w:val="16"/>
                <w:szCs w:val="16"/>
                <w:u w:val="none"/>
              </w:rPr>
            </w:pPr>
          </w:p>
        </w:tc>
      </w:tr>
      <w:tr w14:paraId="429D4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10E3E">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402BB">
            <w:pPr>
              <w:jc w:val="center"/>
              <w:rPr>
                <w:rFonts w:hint="eastAsia" w:ascii="宋体" w:hAnsi="宋体" w:eastAsia="宋体" w:cs="宋体"/>
                <w:i w:val="0"/>
                <w:iCs w:val="0"/>
                <w:color w:val="000000"/>
                <w:sz w:val="18"/>
                <w:szCs w:val="18"/>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D7A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64F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完成及时率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2E3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1FE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991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AF7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413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A7B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20570">
            <w:pPr>
              <w:jc w:val="center"/>
              <w:rPr>
                <w:rFonts w:hint="eastAsia" w:ascii="微软雅黑" w:hAnsi="微软雅黑" w:eastAsia="微软雅黑" w:cs="微软雅黑"/>
                <w:i/>
                <w:iCs/>
                <w:color w:val="000000"/>
                <w:sz w:val="16"/>
                <w:szCs w:val="16"/>
                <w:u w:val="none"/>
              </w:rPr>
            </w:pPr>
          </w:p>
        </w:tc>
      </w:tr>
      <w:tr w14:paraId="274B6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1C145">
            <w:pPr>
              <w:jc w:val="center"/>
              <w:rPr>
                <w:rFonts w:hint="eastAsia" w:ascii="宋体" w:hAnsi="宋体" w:eastAsia="宋体" w:cs="宋体"/>
                <w:i w:val="0"/>
                <w:iCs w:val="0"/>
                <w:color w:val="000000"/>
                <w:sz w:val="18"/>
                <w:szCs w:val="18"/>
                <w:u w:val="none"/>
              </w:rPr>
            </w:pPr>
          </w:p>
        </w:tc>
        <w:tc>
          <w:tcPr>
            <w:tcW w:w="1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CAB7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C40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748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满足会议正常开展</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3A4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60B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95AB9">
            <w:pPr>
              <w:jc w:val="center"/>
              <w:rPr>
                <w:rFonts w:hint="eastAsia" w:ascii="宋体" w:hAnsi="宋体" w:eastAsia="宋体" w:cs="宋体"/>
                <w:i w:val="0"/>
                <w:iCs w:val="0"/>
                <w:color w:val="000000"/>
                <w:sz w:val="18"/>
                <w:szCs w:val="18"/>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925B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D27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B1B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4ACAD">
            <w:pPr>
              <w:jc w:val="center"/>
              <w:rPr>
                <w:rFonts w:hint="eastAsia" w:ascii="微软雅黑" w:hAnsi="微软雅黑" w:eastAsia="微软雅黑" w:cs="微软雅黑"/>
                <w:i/>
                <w:iCs/>
                <w:color w:val="000000"/>
                <w:sz w:val="16"/>
                <w:szCs w:val="16"/>
                <w:u w:val="none"/>
              </w:rPr>
            </w:pPr>
          </w:p>
        </w:tc>
      </w:tr>
      <w:tr w14:paraId="03B31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6868E">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39B47">
            <w:pPr>
              <w:jc w:val="center"/>
              <w:rPr>
                <w:rFonts w:hint="eastAsia" w:ascii="宋体" w:hAnsi="宋体" w:eastAsia="宋体" w:cs="宋体"/>
                <w:i w:val="0"/>
                <w:iCs w:val="0"/>
                <w:color w:val="000000"/>
                <w:sz w:val="18"/>
                <w:szCs w:val="18"/>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40E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549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资金监管健全性</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3D0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136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D5610">
            <w:pPr>
              <w:jc w:val="center"/>
              <w:rPr>
                <w:rFonts w:hint="eastAsia" w:ascii="宋体" w:hAnsi="宋体" w:eastAsia="宋体" w:cs="宋体"/>
                <w:i w:val="0"/>
                <w:iCs w:val="0"/>
                <w:color w:val="000000"/>
                <w:sz w:val="18"/>
                <w:szCs w:val="18"/>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A27E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9CF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272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A15A9">
            <w:pPr>
              <w:jc w:val="center"/>
              <w:rPr>
                <w:rFonts w:hint="eastAsia" w:ascii="微软雅黑" w:hAnsi="微软雅黑" w:eastAsia="微软雅黑" w:cs="微软雅黑"/>
                <w:i/>
                <w:iCs/>
                <w:color w:val="000000"/>
                <w:sz w:val="16"/>
                <w:szCs w:val="16"/>
                <w:u w:val="none"/>
              </w:rPr>
            </w:pPr>
          </w:p>
        </w:tc>
      </w:tr>
      <w:tr w14:paraId="388AE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919F2">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7FF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20D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A93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委员满意度</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675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FD6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BE1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8C73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1A5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685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AE504">
            <w:pPr>
              <w:jc w:val="center"/>
              <w:rPr>
                <w:rFonts w:hint="eastAsia" w:ascii="微软雅黑" w:hAnsi="微软雅黑" w:eastAsia="微软雅黑" w:cs="微软雅黑"/>
                <w:i/>
                <w:iCs/>
                <w:color w:val="000000"/>
                <w:sz w:val="16"/>
                <w:szCs w:val="16"/>
                <w:u w:val="none"/>
              </w:rPr>
            </w:pPr>
          </w:p>
        </w:tc>
      </w:tr>
      <w:tr w14:paraId="12210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93007">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F51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58F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BFF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D20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537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29.76</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5DE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0AEF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29.76</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020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4F4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DF6BB">
            <w:pPr>
              <w:jc w:val="center"/>
              <w:rPr>
                <w:rFonts w:hint="eastAsia" w:ascii="微软雅黑" w:hAnsi="微软雅黑" w:eastAsia="微软雅黑" w:cs="微软雅黑"/>
                <w:i/>
                <w:iCs/>
                <w:color w:val="000000"/>
                <w:sz w:val="16"/>
                <w:szCs w:val="16"/>
                <w:u w:val="none"/>
              </w:rPr>
            </w:pPr>
          </w:p>
        </w:tc>
      </w:tr>
      <w:tr w14:paraId="6FBAD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94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60E4C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FC5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12B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B7DEC">
            <w:pPr>
              <w:rPr>
                <w:rFonts w:hint="eastAsia" w:ascii="宋体" w:hAnsi="宋体" w:eastAsia="宋体" w:cs="宋体"/>
                <w:i w:val="0"/>
                <w:iCs w:val="0"/>
                <w:color w:val="000000"/>
                <w:sz w:val="18"/>
                <w:szCs w:val="18"/>
                <w:u w:val="none"/>
              </w:rPr>
            </w:pPr>
          </w:p>
        </w:tc>
      </w:tr>
      <w:tr w14:paraId="6B095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BFB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6FEABC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项目自评得分100分，根据年度工作安排和财政预算批复，产品合格率、完成及时率、使用人员满意度均达到100%，完成会议设施设备购置，保障了机关会议需要，初步实现预期目标。</w:t>
            </w:r>
          </w:p>
        </w:tc>
      </w:tr>
      <w:tr w14:paraId="4031F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776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4B2E6E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0699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0EC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D10C51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234A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5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08F85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项目负责人：邓雪彬</w:t>
            </w:r>
          </w:p>
        </w:tc>
        <w:tc>
          <w:tcPr>
            <w:tcW w:w="61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7EDB5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财务负责人：李聪</w:t>
            </w:r>
          </w:p>
        </w:tc>
      </w:tr>
      <w:tr w14:paraId="02B40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14" w:type="dxa"/>
            <w:tcBorders>
              <w:top w:val="nil"/>
              <w:left w:val="nil"/>
              <w:bottom w:val="nil"/>
              <w:right w:val="nil"/>
            </w:tcBorders>
            <w:shd w:val="clear" w:color="auto" w:fill="auto"/>
            <w:vAlign w:val="center"/>
          </w:tcPr>
          <w:p w14:paraId="31061F0B">
            <w:pPr>
              <w:rPr>
                <w:rFonts w:hint="eastAsia" w:ascii="宋体" w:hAnsi="宋体" w:eastAsia="宋体" w:cs="宋体"/>
                <w:i w:val="0"/>
                <w:iCs w:val="0"/>
                <w:color w:val="000000"/>
                <w:sz w:val="18"/>
                <w:szCs w:val="18"/>
                <w:u w:val="none"/>
              </w:rPr>
            </w:pPr>
          </w:p>
        </w:tc>
        <w:tc>
          <w:tcPr>
            <w:tcW w:w="1824" w:type="dxa"/>
            <w:tcBorders>
              <w:top w:val="nil"/>
              <w:left w:val="nil"/>
              <w:bottom w:val="nil"/>
              <w:right w:val="nil"/>
            </w:tcBorders>
            <w:shd w:val="clear" w:color="auto" w:fill="auto"/>
            <w:vAlign w:val="center"/>
          </w:tcPr>
          <w:p w14:paraId="550548E2">
            <w:pPr>
              <w:rPr>
                <w:rFonts w:hint="eastAsia" w:ascii="宋体" w:hAnsi="宋体" w:eastAsia="宋体" w:cs="宋体"/>
                <w:i w:val="0"/>
                <w:iCs w:val="0"/>
                <w:color w:val="000000"/>
                <w:sz w:val="18"/>
                <w:szCs w:val="18"/>
                <w:u w:val="none"/>
              </w:rPr>
            </w:pPr>
          </w:p>
        </w:tc>
        <w:tc>
          <w:tcPr>
            <w:tcW w:w="1581" w:type="dxa"/>
            <w:tcBorders>
              <w:top w:val="nil"/>
              <w:left w:val="nil"/>
              <w:bottom w:val="nil"/>
              <w:right w:val="nil"/>
            </w:tcBorders>
            <w:shd w:val="clear" w:color="auto" w:fill="auto"/>
            <w:vAlign w:val="center"/>
          </w:tcPr>
          <w:p w14:paraId="157F3142">
            <w:pPr>
              <w:rPr>
                <w:rFonts w:hint="eastAsia" w:ascii="宋体" w:hAnsi="宋体" w:eastAsia="宋体" w:cs="宋体"/>
                <w:i w:val="0"/>
                <w:iCs w:val="0"/>
                <w:color w:val="000000"/>
                <w:sz w:val="18"/>
                <w:szCs w:val="18"/>
                <w:u w:val="none"/>
              </w:rPr>
            </w:pPr>
          </w:p>
        </w:tc>
        <w:tc>
          <w:tcPr>
            <w:tcW w:w="2013" w:type="dxa"/>
            <w:tcBorders>
              <w:top w:val="nil"/>
              <w:left w:val="nil"/>
              <w:bottom w:val="nil"/>
              <w:right w:val="nil"/>
            </w:tcBorders>
            <w:shd w:val="clear" w:color="auto" w:fill="auto"/>
            <w:vAlign w:val="center"/>
          </w:tcPr>
          <w:p w14:paraId="73171555">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14:paraId="16FC6D3D">
            <w:pPr>
              <w:rPr>
                <w:rFonts w:hint="eastAsia" w:ascii="宋体" w:hAnsi="宋体" w:eastAsia="宋体" w:cs="宋体"/>
                <w:i w:val="0"/>
                <w:iCs w:val="0"/>
                <w:color w:val="000000"/>
                <w:sz w:val="18"/>
                <w:szCs w:val="18"/>
                <w:u w:val="none"/>
              </w:rPr>
            </w:pPr>
          </w:p>
        </w:tc>
        <w:tc>
          <w:tcPr>
            <w:tcW w:w="1494" w:type="dxa"/>
            <w:tcBorders>
              <w:top w:val="nil"/>
              <w:left w:val="nil"/>
              <w:bottom w:val="nil"/>
              <w:right w:val="nil"/>
            </w:tcBorders>
            <w:shd w:val="clear" w:color="auto" w:fill="auto"/>
            <w:vAlign w:val="center"/>
          </w:tcPr>
          <w:p w14:paraId="5AA02DC3">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14:paraId="21C29E40">
            <w:pPr>
              <w:rPr>
                <w:rFonts w:hint="eastAsia" w:ascii="宋体" w:hAnsi="宋体" w:eastAsia="宋体" w:cs="宋体"/>
                <w:i w:val="0"/>
                <w:iCs w:val="0"/>
                <w:color w:val="000000"/>
                <w:sz w:val="18"/>
                <w:szCs w:val="18"/>
                <w:u w:val="none"/>
              </w:rPr>
            </w:pPr>
          </w:p>
        </w:tc>
        <w:tc>
          <w:tcPr>
            <w:tcW w:w="980" w:type="dxa"/>
            <w:tcBorders>
              <w:top w:val="nil"/>
              <w:left w:val="nil"/>
              <w:bottom w:val="nil"/>
              <w:right w:val="nil"/>
            </w:tcBorders>
            <w:shd w:val="clear" w:color="auto" w:fill="auto"/>
            <w:vAlign w:val="center"/>
          </w:tcPr>
          <w:p w14:paraId="325241BF">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1F60E620">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1B1AB6C8">
            <w:pPr>
              <w:rPr>
                <w:rFonts w:hint="eastAsia" w:ascii="宋体" w:hAnsi="宋体" w:eastAsia="宋体" w:cs="宋体"/>
                <w:i w:val="0"/>
                <w:iCs w:val="0"/>
                <w:color w:val="000000"/>
                <w:sz w:val="18"/>
                <w:szCs w:val="18"/>
                <w:u w:val="none"/>
              </w:rPr>
            </w:pPr>
          </w:p>
        </w:tc>
        <w:tc>
          <w:tcPr>
            <w:tcW w:w="2271" w:type="dxa"/>
            <w:tcBorders>
              <w:top w:val="nil"/>
              <w:left w:val="nil"/>
              <w:bottom w:val="nil"/>
              <w:right w:val="nil"/>
            </w:tcBorders>
            <w:shd w:val="clear" w:color="auto" w:fill="auto"/>
            <w:vAlign w:val="center"/>
          </w:tcPr>
          <w:p w14:paraId="64B6B61F">
            <w:pPr>
              <w:rPr>
                <w:rFonts w:hint="eastAsia" w:ascii="宋体" w:hAnsi="宋体" w:eastAsia="宋体" w:cs="宋体"/>
                <w:i w:val="0"/>
                <w:iCs w:val="0"/>
                <w:color w:val="000000"/>
                <w:sz w:val="18"/>
                <w:szCs w:val="18"/>
                <w:u w:val="none"/>
              </w:rPr>
            </w:pPr>
          </w:p>
        </w:tc>
      </w:tr>
      <w:tr w14:paraId="10CEE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268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18E3E7A">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单位预算项目支出绩效自评表（2023年度）</w:t>
            </w:r>
          </w:p>
        </w:tc>
      </w:tr>
      <w:tr w14:paraId="18F40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2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07C5D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4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3C15DB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51090323T000007754146-书香政协工作经费</w:t>
            </w:r>
          </w:p>
        </w:tc>
      </w:tr>
      <w:tr w14:paraId="330B9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2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7A13D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w:t>
            </w:r>
            <w:r>
              <w:rPr>
                <w:rFonts w:hint="eastAsia" w:ascii="宋体" w:hAnsi="宋体" w:cs="宋体"/>
                <w:i w:val="0"/>
                <w:iCs w:val="0"/>
                <w:color w:val="000000"/>
                <w:kern w:val="0"/>
                <w:sz w:val="18"/>
                <w:szCs w:val="18"/>
                <w:u w:val="none"/>
                <w:lang w:val="en-US" w:eastAsia="zh-CN" w:bidi="ar"/>
              </w:rPr>
              <w:t>单位</w:t>
            </w:r>
          </w:p>
        </w:tc>
        <w:tc>
          <w:tcPr>
            <w:tcW w:w="60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B5E00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中国人民政治协商会议四川省遂宁市船山区委员会</w:t>
            </w:r>
            <w:r>
              <w:rPr>
                <w:rFonts w:hint="eastAsia" w:ascii="宋体" w:hAnsi="宋体" w:cs="宋体"/>
                <w:i w:val="0"/>
                <w:iCs w:val="0"/>
                <w:color w:val="000000"/>
                <w:kern w:val="0"/>
                <w:sz w:val="18"/>
                <w:szCs w:val="18"/>
                <w:u w:val="none"/>
                <w:lang w:val="en-US" w:eastAsia="zh-CN" w:bidi="ar"/>
              </w:rPr>
              <w:t>单位</w:t>
            </w:r>
          </w:p>
        </w:tc>
        <w:tc>
          <w:tcPr>
            <w:tcW w:w="980" w:type="dxa"/>
            <w:tcBorders>
              <w:top w:val="nil"/>
              <w:left w:val="nil"/>
              <w:bottom w:val="nil"/>
              <w:right w:val="nil"/>
            </w:tcBorders>
            <w:shd w:val="clear" w:color="auto" w:fill="auto"/>
            <w:vAlign w:val="center"/>
          </w:tcPr>
          <w:p w14:paraId="6FB73B3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ED84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中国人民政治协商会议四川省遂宁市船山区委员会</w:t>
            </w:r>
          </w:p>
        </w:tc>
      </w:tr>
      <w:tr w14:paraId="46AAC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8A9F2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4790F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F658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2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73A66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4C48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47860">
            <w:pP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0A7BD">
            <w:pPr>
              <w:rPr>
                <w:rFonts w:hint="eastAsia" w:ascii="宋体" w:hAnsi="宋体" w:eastAsia="宋体" w:cs="宋体"/>
                <w:i w:val="0"/>
                <w:iCs w:val="0"/>
                <w:color w:val="000000"/>
                <w:sz w:val="18"/>
                <w:szCs w:val="18"/>
                <w:u w:val="none"/>
              </w:rPr>
            </w:pPr>
          </w:p>
        </w:tc>
        <w:tc>
          <w:tcPr>
            <w:tcW w:w="60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0DE4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共计投入8万元，主要用于“书香政协”建设，其中购置书、纸、笔墨等物资3万元以内，开展读书活动和各类书画摄影活动4次以上，通过读书活动和各类书画摄影活动，促进政协委员和机关干部进一步提升履职能力。</w:t>
            </w:r>
          </w:p>
        </w:tc>
        <w:tc>
          <w:tcPr>
            <w:tcW w:w="42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A1E61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全年举办“学习新思想、践行新使命、奋进新征程”“同心共读革命史、履职奋进新征程”等线上线下读书活动40余次，向委员分享购买书籍200余册，书籍阅读率、活动人员到岗率、完成及时率、活动参与人员满意度达100%，财政监督管理制度健全，项目支出7.92万元。</w:t>
            </w:r>
          </w:p>
        </w:tc>
      </w:tr>
      <w:tr w14:paraId="3037F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B9C14">
            <w:pP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6FF4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4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D5080D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深化“书香政协”建设，打造“悦读空间”“合言阅舍”等线下读书平台，分享《习近平走进百姓家》《解读中国经济》等经典好书，举办“学习新思想、践行新使命、奋进新征程”“同心共读革命史、履职奋进新征程”等线上线下读书活动40余次，形成的优秀作品被市政协“书香遂悦”公众号刊登，向委员分享赠阅《为什么是中国》等书籍200余册，船山区政协被市政协评为“学习新思想、践行新使命、奋进新征程”主题读书与实践活动2023年度先进集体，4名同志被评为“学习新思想、践行新使命、奋进新征程”主题读书与实践活动先进个人，在政协机关干部和政协委员中营造了浓厚的读书氛围，充分调动了委员读书积极性，不断提升了履职效能。</w:t>
            </w:r>
          </w:p>
        </w:tc>
      </w:tr>
      <w:tr w14:paraId="48A0A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6215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994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DC9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698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F159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FF9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F91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C61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EBA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3FCC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882F0">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D69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08C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169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7.92</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B7F9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7.92</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C2C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22F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BD8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05DE75">
            <w:pPr>
              <w:rPr>
                <w:rFonts w:hint="eastAsia" w:ascii="黑体" w:hAnsi="黑体" w:eastAsia="黑体" w:cs="黑体"/>
                <w:i/>
                <w:iCs/>
                <w:color w:val="000000"/>
                <w:sz w:val="18"/>
                <w:szCs w:val="18"/>
                <w:u w:val="none"/>
              </w:rPr>
            </w:pPr>
          </w:p>
        </w:tc>
      </w:tr>
      <w:tr w14:paraId="7728F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D3615">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009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DEC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C24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7.92</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F008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7.92</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7E5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54A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2C2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6B3C9">
            <w:pPr>
              <w:rPr>
                <w:rFonts w:hint="eastAsia" w:ascii="黑体" w:hAnsi="黑体" w:eastAsia="黑体" w:cs="黑体"/>
                <w:i/>
                <w:iCs/>
                <w:color w:val="000000"/>
                <w:sz w:val="18"/>
                <w:szCs w:val="18"/>
                <w:u w:val="none"/>
              </w:rPr>
            </w:pPr>
          </w:p>
        </w:tc>
      </w:tr>
      <w:tr w14:paraId="10A9D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2EB3E">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EF9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4AC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0F1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40B1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E4B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A85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4DC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B7D72">
            <w:pPr>
              <w:rPr>
                <w:rFonts w:hint="eastAsia" w:ascii="黑体" w:hAnsi="黑体" w:eastAsia="黑体" w:cs="黑体"/>
                <w:i/>
                <w:iCs/>
                <w:color w:val="000000"/>
                <w:sz w:val="18"/>
                <w:szCs w:val="18"/>
                <w:u w:val="none"/>
              </w:rPr>
            </w:pPr>
          </w:p>
        </w:tc>
      </w:tr>
      <w:tr w14:paraId="09BBE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A2246">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4F7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4C3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1DB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CFC9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BF3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0CD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FAA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E4488">
            <w:pPr>
              <w:rPr>
                <w:rFonts w:hint="eastAsia" w:ascii="黑体" w:hAnsi="黑体" w:eastAsia="黑体" w:cs="黑体"/>
                <w:i/>
                <w:iCs/>
                <w:color w:val="000000"/>
                <w:sz w:val="18"/>
                <w:szCs w:val="18"/>
                <w:u w:val="none"/>
              </w:rPr>
            </w:pPr>
          </w:p>
        </w:tc>
      </w:tr>
      <w:tr w14:paraId="3200D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B2764">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24C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26CA4">
            <w:pPr>
              <w:jc w:val="center"/>
              <w:rPr>
                <w:rFonts w:hint="eastAsia" w:ascii="微软雅黑" w:hAnsi="微软雅黑" w:eastAsia="微软雅黑" w:cs="微软雅黑"/>
                <w:i/>
                <w:iCs/>
                <w:color w:val="000000"/>
                <w:sz w:val="16"/>
                <w:szCs w:val="16"/>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D61D2">
            <w:pPr>
              <w:jc w:val="center"/>
              <w:rPr>
                <w:rFonts w:hint="eastAsia" w:ascii="微软雅黑" w:hAnsi="微软雅黑" w:eastAsia="微软雅黑" w:cs="微软雅黑"/>
                <w:i/>
                <w:iCs/>
                <w:color w:val="000000"/>
                <w:sz w:val="16"/>
                <w:szCs w:val="16"/>
                <w:u w:val="none"/>
              </w:rPr>
            </w:pP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D38820">
            <w:pPr>
              <w:jc w:val="center"/>
              <w:rPr>
                <w:rFonts w:hint="eastAsia" w:ascii="微软雅黑" w:hAnsi="微软雅黑" w:eastAsia="微软雅黑" w:cs="微软雅黑"/>
                <w:i/>
                <w:iCs/>
                <w:color w:val="000000"/>
                <w:sz w:val="16"/>
                <w:szCs w:val="16"/>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6DC94">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DF4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917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EEC98">
            <w:pPr>
              <w:rPr>
                <w:rFonts w:hint="eastAsia" w:ascii="黑体" w:hAnsi="黑体" w:eastAsia="黑体" w:cs="黑体"/>
                <w:i/>
                <w:iCs/>
                <w:color w:val="000000"/>
                <w:sz w:val="18"/>
                <w:szCs w:val="18"/>
                <w:u w:val="none"/>
              </w:rPr>
            </w:pPr>
          </w:p>
        </w:tc>
      </w:tr>
      <w:tr w14:paraId="7921D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2250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DD1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8C1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3CA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955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BBD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737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734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A96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197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A87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4246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19E11">
            <w:pPr>
              <w:jc w:val="center"/>
              <w:rPr>
                <w:rFonts w:hint="eastAsia" w:ascii="宋体" w:hAnsi="宋体" w:eastAsia="宋体" w:cs="宋体"/>
                <w:i w:val="0"/>
                <w:iCs w:val="0"/>
                <w:color w:val="000000"/>
                <w:sz w:val="18"/>
                <w:szCs w:val="18"/>
                <w:u w:val="none"/>
              </w:rPr>
            </w:pPr>
          </w:p>
        </w:tc>
        <w:tc>
          <w:tcPr>
            <w:tcW w:w="1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68CB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656B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904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购买书籍数量</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ABA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F59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F8C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7B06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6CB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AD0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B2518">
            <w:pPr>
              <w:jc w:val="center"/>
              <w:rPr>
                <w:rFonts w:hint="eastAsia" w:ascii="微软雅黑" w:hAnsi="微软雅黑" w:eastAsia="微软雅黑" w:cs="微软雅黑"/>
                <w:i/>
                <w:iCs/>
                <w:color w:val="000000"/>
                <w:sz w:val="16"/>
                <w:szCs w:val="16"/>
                <w:u w:val="none"/>
              </w:rPr>
            </w:pPr>
          </w:p>
        </w:tc>
      </w:tr>
      <w:tr w14:paraId="412BA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EB583">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0A617">
            <w:pPr>
              <w:jc w:val="center"/>
              <w:rPr>
                <w:rFonts w:hint="eastAsia" w:ascii="宋体" w:hAnsi="宋体" w:eastAsia="宋体" w:cs="宋体"/>
                <w:i w:val="0"/>
                <w:iCs w:val="0"/>
                <w:color w:val="000000"/>
                <w:sz w:val="18"/>
                <w:szCs w:val="18"/>
                <w:u w:val="none"/>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5419E">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F4D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开展活动次数</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79E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3A6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248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场次</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B914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40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D5B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988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8D2EB">
            <w:pPr>
              <w:jc w:val="center"/>
              <w:rPr>
                <w:rFonts w:hint="eastAsia" w:ascii="微软雅黑" w:hAnsi="微软雅黑" w:eastAsia="微软雅黑" w:cs="微软雅黑"/>
                <w:i/>
                <w:iCs/>
                <w:color w:val="000000"/>
                <w:sz w:val="16"/>
                <w:szCs w:val="16"/>
                <w:u w:val="none"/>
              </w:rPr>
            </w:pPr>
          </w:p>
        </w:tc>
      </w:tr>
      <w:tr w14:paraId="36025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ABD92">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96C12">
            <w:pPr>
              <w:jc w:val="center"/>
              <w:rPr>
                <w:rFonts w:hint="eastAsia" w:ascii="宋体" w:hAnsi="宋体" w:eastAsia="宋体" w:cs="宋体"/>
                <w:i w:val="0"/>
                <w:iCs w:val="0"/>
                <w:color w:val="000000"/>
                <w:sz w:val="18"/>
                <w:szCs w:val="18"/>
                <w:u w:val="none"/>
              </w:rPr>
            </w:pP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B55D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650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活动人员到岗率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46D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84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973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AB9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289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C4D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38D47">
            <w:pPr>
              <w:jc w:val="center"/>
              <w:rPr>
                <w:rFonts w:hint="eastAsia" w:ascii="微软雅黑" w:hAnsi="微软雅黑" w:eastAsia="微软雅黑" w:cs="微软雅黑"/>
                <w:i/>
                <w:iCs/>
                <w:color w:val="000000"/>
                <w:sz w:val="16"/>
                <w:szCs w:val="16"/>
                <w:u w:val="none"/>
              </w:rPr>
            </w:pPr>
          </w:p>
        </w:tc>
      </w:tr>
      <w:tr w14:paraId="43504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C1E35">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73174">
            <w:pPr>
              <w:jc w:val="center"/>
              <w:rPr>
                <w:rFonts w:hint="eastAsia" w:ascii="宋体" w:hAnsi="宋体" w:eastAsia="宋体" w:cs="宋体"/>
                <w:i w:val="0"/>
                <w:iCs w:val="0"/>
                <w:color w:val="000000"/>
                <w:sz w:val="18"/>
                <w:szCs w:val="18"/>
                <w:u w:val="none"/>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3667F">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365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书籍阅读率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343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A89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46C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263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DB1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8F5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C7E05">
            <w:pPr>
              <w:jc w:val="center"/>
              <w:rPr>
                <w:rFonts w:hint="eastAsia" w:ascii="微软雅黑" w:hAnsi="微软雅黑" w:eastAsia="微软雅黑" w:cs="微软雅黑"/>
                <w:i/>
                <w:iCs/>
                <w:color w:val="000000"/>
                <w:sz w:val="16"/>
                <w:szCs w:val="16"/>
                <w:u w:val="none"/>
              </w:rPr>
            </w:pPr>
          </w:p>
        </w:tc>
      </w:tr>
      <w:tr w14:paraId="3BFF7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CBFC2">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01B3C">
            <w:pPr>
              <w:jc w:val="center"/>
              <w:rPr>
                <w:rFonts w:hint="eastAsia" w:ascii="宋体" w:hAnsi="宋体" w:eastAsia="宋体" w:cs="宋体"/>
                <w:i w:val="0"/>
                <w:iCs w:val="0"/>
                <w:color w:val="000000"/>
                <w:sz w:val="18"/>
                <w:szCs w:val="18"/>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65B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0E9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完成及时率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BB2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2D9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41B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D38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382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406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4DDAF">
            <w:pPr>
              <w:jc w:val="center"/>
              <w:rPr>
                <w:rFonts w:hint="eastAsia" w:ascii="微软雅黑" w:hAnsi="微软雅黑" w:eastAsia="微软雅黑" w:cs="微软雅黑"/>
                <w:i/>
                <w:iCs/>
                <w:color w:val="000000"/>
                <w:sz w:val="16"/>
                <w:szCs w:val="16"/>
                <w:u w:val="none"/>
              </w:rPr>
            </w:pPr>
          </w:p>
        </w:tc>
      </w:tr>
      <w:tr w14:paraId="243A3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A964F">
            <w:pPr>
              <w:jc w:val="center"/>
              <w:rPr>
                <w:rFonts w:hint="eastAsia" w:ascii="宋体" w:hAnsi="宋体" w:eastAsia="宋体" w:cs="宋体"/>
                <w:i w:val="0"/>
                <w:iCs w:val="0"/>
                <w:color w:val="000000"/>
                <w:sz w:val="18"/>
                <w:szCs w:val="18"/>
                <w:u w:val="none"/>
              </w:rPr>
            </w:pPr>
          </w:p>
        </w:tc>
        <w:tc>
          <w:tcPr>
            <w:tcW w:w="1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3285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A7D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458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书香政协氛围营造情况</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793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813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4FFFC">
            <w:pPr>
              <w:jc w:val="center"/>
              <w:rPr>
                <w:rFonts w:hint="eastAsia" w:ascii="宋体" w:hAnsi="宋体" w:eastAsia="宋体" w:cs="宋体"/>
                <w:i w:val="0"/>
                <w:iCs w:val="0"/>
                <w:color w:val="000000"/>
                <w:sz w:val="18"/>
                <w:szCs w:val="18"/>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ACFD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有效</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A8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D9E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C9E83">
            <w:pPr>
              <w:jc w:val="center"/>
              <w:rPr>
                <w:rFonts w:hint="eastAsia" w:ascii="微软雅黑" w:hAnsi="微软雅黑" w:eastAsia="微软雅黑" w:cs="微软雅黑"/>
                <w:i/>
                <w:iCs/>
                <w:color w:val="000000"/>
                <w:sz w:val="16"/>
                <w:szCs w:val="16"/>
                <w:u w:val="none"/>
              </w:rPr>
            </w:pPr>
          </w:p>
        </w:tc>
      </w:tr>
      <w:tr w14:paraId="17D19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731D1">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85082">
            <w:pPr>
              <w:jc w:val="center"/>
              <w:rPr>
                <w:rFonts w:hint="eastAsia" w:ascii="宋体" w:hAnsi="宋体" w:eastAsia="宋体" w:cs="宋体"/>
                <w:i w:val="0"/>
                <w:iCs w:val="0"/>
                <w:color w:val="000000"/>
                <w:sz w:val="18"/>
                <w:szCs w:val="18"/>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E68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84F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财政监督管理制度健全性</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D21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AAE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C9808">
            <w:pPr>
              <w:jc w:val="center"/>
              <w:rPr>
                <w:rFonts w:hint="eastAsia" w:ascii="宋体" w:hAnsi="宋体" w:eastAsia="宋体" w:cs="宋体"/>
                <w:i w:val="0"/>
                <w:iCs w:val="0"/>
                <w:color w:val="000000"/>
                <w:sz w:val="18"/>
                <w:szCs w:val="18"/>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4D2C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801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FA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FF8A9">
            <w:pPr>
              <w:jc w:val="center"/>
              <w:rPr>
                <w:rFonts w:hint="eastAsia" w:ascii="微软雅黑" w:hAnsi="微软雅黑" w:eastAsia="微软雅黑" w:cs="微软雅黑"/>
                <w:i/>
                <w:iCs/>
                <w:color w:val="000000"/>
                <w:sz w:val="16"/>
                <w:szCs w:val="16"/>
                <w:u w:val="none"/>
              </w:rPr>
            </w:pPr>
          </w:p>
        </w:tc>
      </w:tr>
      <w:tr w14:paraId="337FA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D4D70">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A97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E2B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30A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活动参与人员满意度</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56F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002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108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2588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DC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EC5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F78B0">
            <w:pPr>
              <w:jc w:val="center"/>
              <w:rPr>
                <w:rFonts w:hint="eastAsia" w:ascii="微软雅黑" w:hAnsi="微软雅黑" w:eastAsia="微软雅黑" w:cs="微软雅黑"/>
                <w:i/>
                <w:iCs/>
                <w:color w:val="000000"/>
                <w:sz w:val="16"/>
                <w:szCs w:val="16"/>
                <w:u w:val="none"/>
              </w:rPr>
            </w:pPr>
          </w:p>
        </w:tc>
      </w:tr>
      <w:tr w14:paraId="7D563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7328B">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6DD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2C2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070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项目总投入</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9AB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749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B2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5EEA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7.92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3D4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AD6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F6960">
            <w:pPr>
              <w:jc w:val="center"/>
              <w:rPr>
                <w:rFonts w:hint="eastAsia" w:ascii="微软雅黑" w:hAnsi="微软雅黑" w:eastAsia="微软雅黑" w:cs="微软雅黑"/>
                <w:i/>
                <w:iCs/>
                <w:color w:val="000000"/>
                <w:sz w:val="16"/>
                <w:szCs w:val="16"/>
                <w:u w:val="none"/>
              </w:rPr>
            </w:pPr>
          </w:p>
        </w:tc>
      </w:tr>
      <w:tr w14:paraId="40A11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94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7CC4F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FB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E3C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5B0EB">
            <w:pPr>
              <w:rPr>
                <w:rFonts w:hint="eastAsia" w:ascii="宋体" w:hAnsi="宋体" w:eastAsia="宋体" w:cs="宋体"/>
                <w:i w:val="0"/>
                <w:iCs w:val="0"/>
                <w:color w:val="000000"/>
                <w:sz w:val="18"/>
                <w:szCs w:val="18"/>
                <w:u w:val="none"/>
              </w:rPr>
            </w:pPr>
          </w:p>
        </w:tc>
      </w:tr>
      <w:tr w14:paraId="0853C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1E7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12746D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项目自评得分100分，根据年度工作安排和财政预算批复，书籍阅读率、活动人员到岗率、完成及时率、活动参与人员满意度达100%，财政监督管理制度健全，进一步推动“书香政协”建设，初步实现预期目标。</w:t>
            </w:r>
          </w:p>
        </w:tc>
      </w:tr>
      <w:tr w14:paraId="67BA2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A77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617D84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74E6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AED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4AEB60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C9D9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5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D97A3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项目负责人：郑路茜</w:t>
            </w:r>
          </w:p>
        </w:tc>
        <w:tc>
          <w:tcPr>
            <w:tcW w:w="61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341E19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财务负责人：李聪</w:t>
            </w:r>
          </w:p>
        </w:tc>
      </w:tr>
      <w:tr w14:paraId="2974B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14" w:type="dxa"/>
            <w:tcBorders>
              <w:top w:val="nil"/>
              <w:left w:val="nil"/>
              <w:bottom w:val="nil"/>
              <w:right w:val="nil"/>
            </w:tcBorders>
            <w:shd w:val="clear" w:color="auto" w:fill="auto"/>
            <w:vAlign w:val="center"/>
          </w:tcPr>
          <w:p w14:paraId="59FA49E0">
            <w:pPr>
              <w:rPr>
                <w:rFonts w:hint="eastAsia" w:ascii="宋体" w:hAnsi="宋体" w:eastAsia="宋体" w:cs="宋体"/>
                <w:i w:val="0"/>
                <w:iCs w:val="0"/>
                <w:color w:val="000000"/>
                <w:sz w:val="18"/>
                <w:szCs w:val="18"/>
                <w:u w:val="none"/>
              </w:rPr>
            </w:pPr>
          </w:p>
        </w:tc>
        <w:tc>
          <w:tcPr>
            <w:tcW w:w="1824" w:type="dxa"/>
            <w:tcBorders>
              <w:top w:val="nil"/>
              <w:left w:val="nil"/>
              <w:bottom w:val="nil"/>
              <w:right w:val="nil"/>
            </w:tcBorders>
            <w:shd w:val="clear" w:color="auto" w:fill="auto"/>
            <w:vAlign w:val="center"/>
          </w:tcPr>
          <w:p w14:paraId="28AFB65E">
            <w:pPr>
              <w:rPr>
                <w:rFonts w:hint="eastAsia" w:ascii="宋体" w:hAnsi="宋体" w:eastAsia="宋体" w:cs="宋体"/>
                <w:i w:val="0"/>
                <w:iCs w:val="0"/>
                <w:color w:val="000000"/>
                <w:sz w:val="18"/>
                <w:szCs w:val="18"/>
                <w:u w:val="none"/>
              </w:rPr>
            </w:pPr>
          </w:p>
        </w:tc>
        <w:tc>
          <w:tcPr>
            <w:tcW w:w="1581" w:type="dxa"/>
            <w:tcBorders>
              <w:top w:val="nil"/>
              <w:left w:val="nil"/>
              <w:bottom w:val="nil"/>
              <w:right w:val="nil"/>
            </w:tcBorders>
            <w:shd w:val="clear" w:color="auto" w:fill="auto"/>
            <w:vAlign w:val="center"/>
          </w:tcPr>
          <w:p w14:paraId="06D8E907">
            <w:pPr>
              <w:rPr>
                <w:rFonts w:hint="eastAsia" w:ascii="宋体" w:hAnsi="宋体" w:eastAsia="宋体" w:cs="宋体"/>
                <w:i w:val="0"/>
                <w:iCs w:val="0"/>
                <w:color w:val="000000"/>
                <w:sz w:val="18"/>
                <w:szCs w:val="18"/>
                <w:u w:val="none"/>
              </w:rPr>
            </w:pPr>
          </w:p>
        </w:tc>
        <w:tc>
          <w:tcPr>
            <w:tcW w:w="2013" w:type="dxa"/>
            <w:tcBorders>
              <w:top w:val="nil"/>
              <w:left w:val="nil"/>
              <w:bottom w:val="nil"/>
              <w:right w:val="nil"/>
            </w:tcBorders>
            <w:shd w:val="clear" w:color="auto" w:fill="auto"/>
            <w:vAlign w:val="center"/>
          </w:tcPr>
          <w:p w14:paraId="4B0DC05B">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14:paraId="13D40417">
            <w:pPr>
              <w:rPr>
                <w:rFonts w:hint="eastAsia" w:ascii="宋体" w:hAnsi="宋体" w:eastAsia="宋体" w:cs="宋体"/>
                <w:i w:val="0"/>
                <w:iCs w:val="0"/>
                <w:color w:val="000000"/>
                <w:sz w:val="18"/>
                <w:szCs w:val="18"/>
                <w:u w:val="none"/>
              </w:rPr>
            </w:pPr>
          </w:p>
        </w:tc>
        <w:tc>
          <w:tcPr>
            <w:tcW w:w="1494" w:type="dxa"/>
            <w:tcBorders>
              <w:top w:val="nil"/>
              <w:left w:val="nil"/>
              <w:bottom w:val="nil"/>
              <w:right w:val="nil"/>
            </w:tcBorders>
            <w:shd w:val="clear" w:color="auto" w:fill="auto"/>
            <w:vAlign w:val="center"/>
          </w:tcPr>
          <w:p w14:paraId="6D5F4D7D">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14:paraId="4D831D5C">
            <w:pPr>
              <w:rPr>
                <w:rFonts w:hint="eastAsia" w:ascii="宋体" w:hAnsi="宋体" w:eastAsia="宋体" w:cs="宋体"/>
                <w:i w:val="0"/>
                <w:iCs w:val="0"/>
                <w:color w:val="000000"/>
                <w:sz w:val="18"/>
                <w:szCs w:val="18"/>
                <w:u w:val="none"/>
              </w:rPr>
            </w:pPr>
          </w:p>
        </w:tc>
        <w:tc>
          <w:tcPr>
            <w:tcW w:w="980" w:type="dxa"/>
            <w:tcBorders>
              <w:top w:val="nil"/>
              <w:left w:val="nil"/>
              <w:bottom w:val="nil"/>
              <w:right w:val="nil"/>
            </w:tcBorders>
            <w:shd w:val="clear" w:color="auto" w:fill="auto"/>
            <w:vAlign w:val="center"/>
          </w:tcPr>
          <w:p w14:paraId="5AB38DB8">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37B7AC4C">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4AA786A7">
            <w:pPr>
              <w:rPr>
                <w:rFonts w:hint="eastAsia" w:ascii="宋体" w:hAnsi="宋体" w:eastAsia="宋体" w:cs="宋体"/>
                <w:i w:val="0"/>
                <w:iCs w:val="0"/>
                <w:color w:val="000000"/>
                <w:sz w:val="18"/>
                <w:szCs w:val="18"/>
                <w:u w:val="none"/>
              </w:rPr>
            </w:pPr>
          </w:p>
        </w:tc>
        <w:tc>
          <w:tcPr>
            <w:tcW w:w="2271" w:type="dxa"/>
            <w:tcBorders>
              <w:top w:val="nil"/>
              <w:left w:val="nil"/>
              <w:bottom w:val="nil"/>
              <w:right w:val="nil"/>
            </w:tcBorders>
            <w:shd w:val="clear" w:color="auto" w:fill="auto"/>
            <w:vAlign w:val="center"/>
          </w:tcPr>
          <w:p w14:paraId="281315CB">
            <w:pPr>
              <w:rPr>
                <w:rFonts w:hint="eastAsia" w:ascii="宋体" w:hAnsi="宋体" w:eastAsia="宋体" w:cs="宋体"/>
                <w:i w:val="0"/>
                <w:iCs w:val="0"/>
                <w:color w:val="000000"/>
                <w:sz w:val="18"/>
                <w:szCs w:val="18"/>
                <w:u w:val="none"/>
              </w:rPr>
            </w:pPr>
          </w:p>
        </w:tc>
      </w:tr>
      <w:tr w14:paraId="02632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268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CCDB941">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单位预算项目支出绩效自评表（2023年度）</w:t>
            </w:r>
          </w:p>
        </w:tc>
      </w:tr>
      <w:tr w14:paraId="7FF97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2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6328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4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86CC1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51090323T000008244706-政协工作经费</w:t>
            </w:r>
          </w:p>
        </w:tc>
      </w:tr>
      <w:tr w14:paraId="0E086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2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9A543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w:t>
            </w:r>
            <w:r>
              <w:rPr>
                <w:rFonts w:hint="eastAsia" w:ascii="宋体" w:hAnsi="宋体" w:cs="宋体"/>
                <w:i w:val="0"/>
                <w:iCs w:val="0"/>
                <w:color w:val="000000"/>
                <w:kern w:val="0"/>
                <w:sz w:val="18"/>
                <w:szCs w:val="18"/>
                <w:u w:val="none"/>
                <w:lang w:val="en-US" w:eastAsia="zh-CN" w:bidi="ar"/>
              </w:rPr>
              <w:t>单位</w:t>
            </w:r>
          </w:p>
        </w:tc>
        <w:tc>
          <w:tcPr>
            <w:tcW w:w="60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FD5E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中国人民政治协商会议四川省遂宁市船山区委员会</w:t>
            </w:r>
            <w:r>
              <w:rPr>
                <w:rFonts w:hint="eastAsia" w:ascii="宋体" w:hAnsi="宋体" w:cs="宋体"/>
                <w:i w:val="0"/>
                <w:iCs w:val="0"/>
                <w:color w:val="000000"/>
                <w:kern w:val="0"/>
                <w:sz w:val="18"/>
                <w:szCs w:val="18"/>
                <w:u w:val="none"/>
                <w:lang w:val="en-US" w:eastAsia="zh-CN" w:bidi="ar"/>
              </w:rPr>
              <w:t>单位</w:t>
            </w:r>
          </w:p>
        </w:tc>
        <w:tc>
          <w:tcPr>
            <w:tcW w:w="980" w:type="dxa"/>
            <w:tcBorders>
              <w:top w:val="nil"/>
              <w:left w:val="nil"/>
              <w:bottom w:val="nil"/>
              <w:right w:val="nil"/>
            </w:tcBorders>
            <w:shd w:val="clear" w:color="auto" w:fill="auto"/>
            <w:vAlign w:val="center"/>
          </w:tcPr>
          <w:p w14:paraId="5438DBA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66A5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中国人民政治协商会议四川省遂宁市船山区委员会</w:t>
            </w:r>
          </w:p>
        </w:tc>
      </w:tr>
      <w:tr w14:paraId="2504B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0D873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0231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599B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2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66594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19CC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2F05F">
            <w:pP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3CE81">
            <w:pPr>
              <w:rPr>
                <w:rFonts w:hint="eastAsia" w:ascii="宋体" w:hAnsi="宋体" w:eastAsia="宋体" w:cs="宋体"/>
                <w:i w:val="0"/>
                <w:iCs w:val="0"/>
                <w:color w:val="000000"/>
                <w:sz w:val="18"/>
                <w:szCs w:val="18"/>
                <w:u w:val="none"/>
              </w:rPr>
            </w:pPr>
          </w:p>
        </w:tc>
        <w:tc>
          <w:tcPr>
            <w:tcW w:w="60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C3A45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该项目总投入30万元，主要用于外出学习交流、考察、视察调研等支出，其中差旅费15万元，交通费5万元，用于开展工作</w:t>
            </w:r>
            <w:r>
              <w:rPr>
                <w:rFonts w:hint="eastAsia" w:ascii="宋体" w:hAnsi="宋体" w:cs="宋体"/>
                <w:i w:val="0"/>
                <w:iCs w:val="0"/>
                <w:color w:val="000000"/>
                <w:kern w:val="0"/>
                <w:sz w:val="18"/>
                <w:szCs w:val="18"/>
                <w:u w:val="none"/>
                <w:lang w:val="en-US" w:eastAsia="zh-CN" w:bidi="ar"/>
              </w:rPr>
              <w:t>及</w:t>
            </w:r>
            <w:r>
              <w:rPr>
                <w:rFonts w:ascii="宋体" w:hAnsi="宋体" w:eastAsia="宋体" w:cs="宋体"/>
                <w:i w:val="0"/>
                <w:iCs w:val="0"/>
                <w:color w:val="000000"/>
                <w:kern w:val="0"/>
                <w:sz w:val="18"/>
                <w:szCs w:val="18"/>
                <w:u w:val="none"/>
                <w:lang w:val="en-US" w:eastAsia="zh-CN" w:bidi="ar"/>
              </w:rPr>
              <w:t>其</w:t>
            </w:r>
            <w:r>
              <w:rPr>
                <w:rFonts w:hint="eastAsia" w:ascii="宋体" w:hAnsi="宋体" w:cs="宋体"/>
                <w:i w:val="0"/>
                <w:iCs w:val="0"/>
                <w:color w:val="000000"/>
                <w:kern w:val="0"/>
                <w:sz w:val="18"/>
                <w:szCs w:val="18"/>
                <w:u w:val="none"/>
                <w:lang w:val="en-US" w:eastAsia="zh-CN" w:bidi="ar"/>
              </w:rPr>
              <w:t>他</w:t>
            </w:r>
            <w:r>
              <w:rPr>
                <w:rFonts w:ascii="宋体" w:hAnsi="宋体" w:eastAsia="宋体" w:cs="宋体"/>
                <w:i w:val="0"/>
                <w:iCs w:val="0"/>
                <w:color w:val="000000"/>
                <w:kern w:val="0"/>
                <w:sz w:val="18"/>
                <w:szCs w:val="18"/>
                <w:u w:val="none"/>
                <w:lang w:val="en-US" w:eastAsia="zh-CN" w:bidi="ar"/>
              </w:rPr>
              <w:t>支出10万元，外出开展学习交流和视察调研20次以上，通过开展学习交流和视察调研活动，提出更多有用的精准之言和务实之策，为推动全区高质量发展贡献政协力量。</w:t>
            </w:r>
          </w:p>
        </w:tc>
        <w:tc>
          <w:tcPr>
            <w:tcW w:w="42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FAD13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全年组织外出学习交流、视察调研40余次，车辆租赁20余次，人员到岗率、租用车辆使用率、完成及时率、参与人员满意度均达100%，项目支出28.9万元。</w:t>
            </w:r>
          </w:p>
        </w:tc>
      </w:tr>
      <w:tr w14:paraId="033B3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0B485">
            <w:pP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1132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4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46287A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以“同心共建现代化四川”船山专项行动为抓手，聚焦同心共建川渝合作“桥头堡”等五项行动，围绕“聚焦项目拼经济搞建设推动高质量发展”等课题，组织委员和相关</w:t>
            </w:r>
            <w:r>
              <w:rPr>
                <w:rFonts w:hint="eastAsia" w:ascii="宋体" w:hAnsi="宋体" w:cs="宋体"/>
                <w:i w:val="0"/>
                <w:iCs w:val="0"/>
                <w:color w:val="000000"/>
                <w:kern w:val="0"/>
                <w:sz w:val="18"/>
                <w:szCs w:val="18"/>
                <w:u w:val="none"/>
                <w:lang w:val="en-US" w:eastAsia="zh-CN" w:bidi="ar"/>
              </w:rPr>
              <w:t>单位</w:t>
            </w:r>
            <w:r>
              <w:rPr>
                <w:rFonts w:ascii="宋体" w:hAnsi="宋体" w:eastAsia="宋体" w:cs="宋体"/>
                <w:i w:val="0"/>
                <w:iCs w:val="0"/>
                <w:color w:val="000000"/>
                <w:kern w:val="0"/>
                <w:sz w:val="18"/>
                <w:szCs w:val="18"/>
                <w:u w:val="none"/>
                <w:lang w:val="en-US" w:eastAsia="zh-CN" w:bidi="ar"/>
              </w:rPr>
              <w:t>开展调研协商和视察监督活动20余次，形成高质量协商意见18篇，24项协商意见实现成果转化；深化与各党派团体合作共事，通过大会议政发言、联组讨论、集体提案等方式协商议政；协商办理各民主党派、工商联、无党派人士提案62件，邀请党外人士参与调研、协商、视察活动300余人次，各民主党派和无党派人士在政协履职作用发挥更加充分；深化对外交流互动，前往理县、涪城区等地开展学习交流，推动政协工作互促互鉴，助力政协发挥好了专门协商机构作用，提升了政协服务中心大局贡献率。</w:t>
            </w:r>
          </w:p>
        </w:tc>
      </w:tr>
      <w:tr w14:paraId="035CF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369B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077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358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EBF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8AF5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C0F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ACC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454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97E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ADEF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3711C">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A77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BE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CDA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28.90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F69F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28.90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7B1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740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C51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783775">
            <w:pPr>
              <w:rPr>
                <w:rFonts w:hint="eastAsia" w:ascii="黑体" w:hAnsi="黑体" w:eastAsia="黑体" w:cs="黑体"/>
                <w:i/>
                <w:iCs/>
                <w:color w:val="000000"/>
                <w:sz w:val="18"/>
                <w:szCs w:val="18"/>
                <w:u w:val="none"/>
              </w:rPr>
            </w:pPr>
          </w:p>
        </w:tc>
      </w:tr>
      <w:tr w14:paraId="62592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8084F">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583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74A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C60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28.90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A7D7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28.90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FFB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449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8AD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0DFF8">
            <w:pPr>
              <w:rPr>
                <w:rFonts w:hint="eastAsia" w:ascii="黑体" w:hAnsi="黑体" w:eastAsia="黑体" w:cs="黑体"/>
                <w:i/>
                <w:iCs/>
                <w:color w:val="000000"/>
                <w:sz w:val="18"/>
                <w:szCs w:val="18"/>
                <w:u w:val="none"/>
              </w:rPr>
            </w:pPr>
          </w:p>
        </w:tc>
      </w:tr>
      <w:tr w14:paraId="422EA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058A9">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47C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68A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AA3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9E81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0E4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1AC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DDB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25E25">
            <w:pPr>
              <w:rPr>
                <w:rFonts w:hint="eastAsia" w:ascii="黑体" w:hAnsi="黑体" w:eastAsia="黑体" w:cs="黑体"/>
                <w:i/>
                <w:iCs/>
                <w:color w:val="000000"/>
                <w:sz w:val="18"/>
                <w:szCs w:val="18"/>
                <w:u w:val="none"/>
              </w:rPr>
            </w:pPr>
          </w:p>
        </w:tc>
      </w:tr>
      <w:tr w14:paraId="38374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4008C">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8B5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251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B67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E557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4AB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492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EE5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3BFFF">
            <w:pPr>
              <w:rPr>
                <w:rFonts w:hint="eastAsia" w:ascii="黑体" w:hAnsi="黑体" w:eastAsia="黑体" w:cs="黑体"/>
                <w:i/>
                <w:iCs/>
                <w:color w:val="000000"/>
                <w:sz w:val="18"/>
                <w:szCs w:val="18"/>
                <w:u w:val="none"/>
              </w:rPr>
            </w:pPr>
          </w:p>
        </w:tc>
      </w:tr>
      <w:tr w14:paraId="298DD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2422A">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68C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2F160">
            <w:pPr>
              <w:jc w:val="center"/>
              <w:rPr>
                <w:rFonts w:hint="eastAsia" w:ascii="微软雅黑" w:hAnsi="微软雅黑" w:eastAsia="微软雅黑" w:cs="微软雅黑"/>
                <w:i/>
                <w:iCs/>
                <w:color w:val="000000"/>
                <w:sz w:val="16"/>
                <w:szCs w:val="16"/>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A6F68">
            <w:pPr>
              <w:jc w:val="center"/>
              <w:rPr>
                <w:rFonts w:hint="eastAsia" w:ascii="微软雅黑" w:hAnsi="微软雅黑" w:eastAsia="微软雅黑" w:cs="微软雅黑"/>
                <w:i/>
                <w:iCs/>
                <w:color w:val="000000"/>
                <w:sz w:val="16"/>
                <w:szCs w:val="16"/>
                <w:u w:val="none"/>
              </w:rPr>
            </w:pP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8070C0">
            <w:pPr>
              <w:jc w:val="center"/>
              <w:rPr>
                <w:rFonts w:hint="eastAsia" w:ascii="微软雅黑" w:hAnsi="微软雅黑" w:eastAsia="微软雅黑" w:cs="微软雅黑"/>
                <w:i/>
                <w:iCs/>
                <w:color w:val="000000"/>
                <w:sz w:val="16"/>
                <w:szCs w:val="16"/>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3044B">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FC2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E98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E8DE9">
            <w:pPr>
              <w:rPr>
                <w:rFonts w:hint="eastAsia" w:ascii="黑体" w:hAnsi="黑体" w:eastAsia="黑体" w:cs="黑体"/>
                <w:i/>
                <w:iCs/>
                <w:color w:val="000000"/>
                <w:sz w:val="18"/>
                <w:szCs w:val="18"/>
                <w:u w:val="none"/>
              </w:rPr>
            </w:pPr>
          </w:p>
        </w:tc>
      </w:tr>
      <w:tr w14:paraId="571A5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49B3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65D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D29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73A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D89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0B0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ED7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395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AF1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8F8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087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F690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257F3">
            <w:pPr>
              <w:jc w:val="center"/>
              <w:rPr>
                <w:rFonts w:hint="eastAsia" w:ascii="宋体" w:hAnsi="宋体" w:eastAsia="宋体" w:cs="宋体"/>
                <w:i w:val="0"/>
                <w:iCs w:val="0"/>
                <w:color w:val="000000"/>
                <w:sz w:val="18"/>
                <w:szCs w:val="18"/>
                <w:u w:val="none"/>
              </w:rPr>
            </w:pPr>
          </w:p>
        </w:tc>
        <w:tc>
          <w:tcPr>
            <w:tcW w:w="1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CC9D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D6A9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E43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租用车辆次数</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314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82F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045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0C0C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1E2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296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C3B2">
            <w:pPr>
              <w:jc w:val="center"/>
              <w:rPr>
                <w:rFonts w:hint="eastAsia" w:ascii="微软雅黑" w:hAnsi="微软雅黑" w:eastAsia="微软雅黑" w:cs="微软雅黑"/>
                <w:i/>
                <w:iCs/>
                <w:color w:val="000000"/>
                <w:sz w:val="16"/>
                <w:szCs w:val="16"/>
                <w:u w:val="none"/>
              </w:rPr>
            </w:pPr>
          </w:p>
        </w:tc>
      </w:tr>
      <w:tr w14:paraId="673F4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9A15D">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21126">
            <w:pPr>
              <w:jc w:val="center"/>
              <w:rPr>
                <w:rFonts w:hint="eastAsia" w:ascii="宋体" w:hAnsi="宋体" w:eastAsia="宋体" w:cs="宋体"/>
                <w:i w:val="0"/>
                <w:iCs w:val="0"/>
                <w:color w:val="000000"/>
                <w:sz w:val="18"/>
                <w:szCs w:val="18"/>
                <w:u w:val="none"/>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8F1FF">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391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外出学习交流、视察调研次数</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419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EB7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0E9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场次</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B2BD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40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B0C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998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32FFF">
            <w:pPr>
              <w:jc w:val="center"/>
              <w:rPr>
                <w:rFonts w:hint="eastAsia" w:ascii="微软雅黑" w:hAnsi="微软雅黑" w:eastAsia="微软雅黑" w:cs="微软雅黑"/>
                <w:i/>
                <w:iCs/>
                <w:color w:val="000000"/>
                <w:sz w:val="16"/>
                <w:szCs w:val="16"/>
                <w:u w:val="none"/>
              </w:rPr>
            </w:pPr>
          </w:p>
        </w:tc>
      </w:tr>
      <w:tr w14:paraId="1B428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A1E6B">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64E21">
            <w:pPr>
              <w:jc w:val="center"/>
              <w:rPr>
                <w:rFonts w:hint="eastAsia" w:ascii="宋体" w:hAnsi="宋体" w:eastAsia="宋体" w:cs="宋体"/>
                <w:i w:val="0"/>
                <w:iCs w:val="0"/>
                <w:color w:val="000000"/>
                <w:sz w:val="18"/>
                <w:szCs w:val="18"/>
                <w:u w:val="none"/>
              </w:rPr>
            </w:pP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6465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EFA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学习交流和视察调研人员到岗率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163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51A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3D4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C60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F7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06B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62B66">
            <w:pPr>
              <w:jc w:val="center"/>
              <w:rPr>
                <w:rFonts w:hint="eastAsia" w:ascii="微软雅黑" w:hAnsi="微软雅黑" w:eastAsia="微软雅黑" w:cs="微软雅黑"/>
                <w:i/>
                <w:iCs/>
                <w:color w:val="000000"/>
                <w:sz w:val="16"/>
                <w:szCs w:val="16"/>
                <w:u w:val="none"/>
              </w:rPr>
            </w:pPr>
          </w:p>
        </w:tc>
      </w:tr>
      <w:tr w14:paraId="12012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DD744">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9B610">
            <w:pPr>
              <w:jc w:val="center"/>
              <w:rPr>
                <w:rFonts w:hint="eastAsia" w:ascii="宋体" w:hAnsi="宋体" w:eastAsia="宋体" w:cs="宋体"/>
                <w:i w:val="0"/>
                <w:iCs w:val="0"/>
                <w:color w:val="000000"/>
                <w:sz w:val="18"/>
                <w:szCs w:val="18"/>
                <w:u w:val="none"/>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BD0B1">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101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租用车辆使用率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A31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25D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59E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596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23C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18B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8DB47">
            <w:pPr>
              <w:jc w:val="center"/>
              <w:rPr>
                <w:rFonts w:hint="eastAsia" w:ascii="微软雅黑" w:hAnsi="微软雅黑" w:eastAsia="微软雅黑" w:cs="微软雅黑"/>
                <w:i/>
                <w:iCs/>
                <w:color w:val="000000"/>
                <w:sz w:val="16"/>
                <w:szCs w:val="16"/>
                <w:u w:val="none"/>
              </w:rPr>
            </w:pPr>
          </w:p>
        </w:tc>
      </w:tr>
      <w:tr w14:paraId="0186C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DC60D">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6B79D">
            <w:pPr>
              <w:jc w:val="center"/>
              <w:rPr>
                <w:rFonts w:hint="eastAsia" w:ascii="宋体" w:hAnsi="宋体" w:eastAsia="宋体" w:cs="宋体"/>
                <w:i w:val="0"/>
                <w:iCs w:val="0"/>
                <w:color w:val="000000"/>
                <w:sz w:val="18"/>
                <w:szCs w:val="18"/>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D12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394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完成及时率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5F3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B5A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D53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625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78F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0BF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E4A56">
            <w:pPr>
              <w:jc w:val="center"/>
              <w:rPr>
                <w:rFonts w:hint="eastAsia" w:ascii="微软雅黑" w:hAnsi="微软雅黑" w:eastAsia="微软雅黑" w:cs="微软雅黑"/>
                <w:i/>
                <w:iCs/>
                <w:color w:val="000000"/>
                <w:sz w:val="16"/>
                <w:szCs w:val="16"/>
                <w:u w:val="none"/>
              </w:rPr>
            </w:pPr>
          </w:p>
        </w:tc>
      </w:tr>
      <w:tr w14:paraId="17642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E1670">
            <w:pPr>
              <w:jc w:val="center"/>
              <w:rPr>
                <w:rFonts w:hint="eastAsia" w:ascii="宋体" w:hAnsi="宋体" w:eastAsia="宋体" w:cs="宋体"/>
                <w:i w:val="0"/>
                <w:iCs w:val="0"/>
                <w:color w:val="000000"/>
                <w:sz w:val="18"/>
                <w:szCs w:val="18"/>
                <w:u w:val="none"/>
              </w:rPr>
            </w:pPr>
          </w:p>
        </w:tc>
        <w:tc>
          <w:tcPr>
            <w:tcW w:w="1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BE1B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157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502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政协工作有序推进</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98C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BD4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7F41F">
            <w:pPr>
              <w:jc w:val="center"/>
              <w:rPr>
                <w:rFonts w:hint="eastAsia" w:ascii="宋体" w:hAnsi="宋体" w:eastAsia="宋体" w:cs="宋体"/>
                <w:i w:val="0"/>
                <w:iCs w:val="0"/>
                <w:color w:val="000000"/>
                <w:sz w:val="18"/>
                <w:szCs w:val="18"/>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A131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A92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1D8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A6DBA">
            <w:pPr>
              <w:jc w:val="center"/>
              <w:rPr>
                <w:rFonts w:hint="eastAsia" w:ascii="微软雅黑" w:hAnsi="微软雅黑" w:eastAsia="微软雅黑" w:cs="微软雅黑"/>
                <w:i/>
                <w:iCs/>
                <w:color w:val="000000"/>
                <w:sz w:val="16"/>
                <w:szCs w:val="16"/>
                <w:u w:val="none"/>
              </w:rPr>
            </w:pPr>
          </w:p>
        </w:tc>
      </w:tr>
      <w:tr w14:paraId="24403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E4036">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7538C">
            <w:pPr>
              <w:jc w:val="center"/>
              <w:rPr>
                <w:rFonts w:hint="eastAsia" w:ascii="宋体" w:hAnsi="宋体" w:eastAsia="宋体" w:cs="宋体"/>
                <w:i w:val="0"/>
                <w:iCs w:val="0"/>
                <w:color w:val="000000"/>
                <w:sz w:val="18"/>
                <w:szCs w:val="18"/>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320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8EF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财政监督管理制度健全性</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D73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6A8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9C2C9">
            <w:pPr>
              <w:jc w:val="center"/>
              <w:rPr>
                <w:rFonts w:hint="eastAsia" w:ascii="宋体" w:hAnsi="宋体" w:eastAsia="宋体" w:cs="宋体"/>
                <w:i w:val="0"/>
                <w:iCs w:val="0"/>
                <w:color w:val="000000"/>
                <w:sz w:val="18"/>
                <w:szCs w:val="18"/>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7FE7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D3D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F49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BF6E4">
            <w:pPr>
              <w:jc w:val="center"/>
              <w:rPr>
                <w:rFonts w:hint="eastAsia" w:ascii="微软雅黑" w:hAnsi="微软雅黑" w:eastAsia="微软雅黑" w:cs="微软雅黑"/>
                <w:i/>
                <w:iCs/>
                <w:color w:val="000000"/>
                <w:sz w:val="16"/>
                <w:szCs w:val="16"/>
                <w:u w:val="none"/>
              </w:rPr>
            </w:pPr>
          </w:p>
        </w:tc>
      </w:tr>
      <w:tr w14:paraId="2F972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87E51">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A0B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A5F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6C9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学习交流和视察调研参与人员满意度</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45D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516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7BC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772E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3D3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C6A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FF307">
            <w:pPr>
              <w:jc w:val="center"/>
              <w:rPr>
                <w:rFonts w:hint="eastAsia" w:ascii="微软雅黑" w:hAnsi="微软雅黑" w:eastAsia="微软雅黑" w:cs="微软雅黑"/>
                <w:i/>
                <w:iCs/>
                <w:color w:val="000000"/>
                <w:sz w:val="16"/>
                <w:szCs w:val="16"/>
                <w:u w:val="none"/>
              </w:rPr>
            </w:pPr>
          </w:p>
        </w:tc>
      </w:tr>
      <w:tr w14:paraId="30DC0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522C4">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9B1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89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58A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项目总投入</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519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86D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49E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6537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28.9</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3DD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65D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0AB5A">
            <w:pPr>
              <w:jc w:val="center"/>
              <w:rPr>
                <w:rFonts w:hint="eastAsia" w:ascii="微软雅黑" w:hAnsi="微软雅黑" w:eastAsia="微软雅黑" w:cs="微软雅黑"/>
                <w:i/>
                <w:iCs/>
                <w:color w:val="000000"/>
                <w:sz w:val="16"/>
                <w:szCs w:val="16"/>
                <w:u w:val="none"/>
              </w:rPr>
            </w:pPr>
          </w:p>
        </w:tc>
      </w:tr>
      <w:tr w14:paraId="2D315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94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60C84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FB5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195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3CC17">
            <w:pPr>
              <w:rPr>
                <w:rFonts w:hint="eastAsia" w:ascii="宋体" w:hAnsi="宋体" w:eastAsia="宋体" w:cs="宋体"/>
                <w:i w:val="0"/>
                <w:iCs w:val="0"/>
                <w:color w:val="000000"/>
                <w:sz w:val="18"/>
                <w:szCs w:val="18"/>
                <w:u w:val="none"/>
              </w:rPr>
            </w:pPr>
          </w:p>
        </w:tc>
      </w:tr>
      <w:tr w14:paraId="12258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018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2E01CD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自评得分100分，根据年度工作安排和财政预算批复，组织机关领导干部、政协常委及部分委员圆满完成外出学习交流、视察调研活动，参与人员满意度100%，履职质效进一步提高，保障了政协工作有序推进，初步实现预期目标。</w:t>
            </w:r>
          </w:p>
        </w:tc>
      </w:tr>
      <w:tr w14:paraId="6D1AA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956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8AE17A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2374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B5B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CF30C1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A63A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5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98E98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项目负责人：邓雪彬</w:t>
            </w:r>
          </w:p>
        </w:tc>
        <w:tc>
          <w:tcPr>
            <w:tcW w:w="61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6D8D39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财务负责人：李聪</w:t>
            </w:r>
          </w:p>
        </w:tc>
      </w:tr>
      <w:tr w14:paraId="5CA85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14" w:type="dxa"/>
            <w:tcBorders>
              <w:top w:val="nil"/>
              <w:left w:val="nil"/>
              <w:bottom w:val="nil"/>
              <w:right w:val="nil"/>
            </w:tcBorders>
            <w:shd w:val="clear" w:color="auto" w:fill="auto"/>
            <w:vAlign w:val="center"/>
          </w:tcPr>
          <w:p w14:paraId="24CB7A19">
            <w:pPr>
              <w:rPr>
                <w:rFonts w:hint="eastAsia" w:ascii="宋体" w:hAnsi="宋体" w:eastAsia="宋体" w:cs="宋体"/>
                <w:i w:val="0"/>
                <w:iCs w:val="0"/>
                <w:color w:val="000000"/>
                <w:sz w:val="18"/>
                <w:szCs w:val="18"/>
                <w:u w:val="none"/>
              </w:rPr>
            </w:pPr>
          </w:p>
        </w:tc>
        <w:tc>
          <w:tcPr>
            <w:tcW w:w="1824" w:type="dxa"/>
            <w:tcBorders>
              <w:top w:val="nil"/>
              <w:left w:val="nil"/>
              <w:bottom w:val="nil"/>
              <w:right w:val="nil"/>
            </w:tcBorders>
            <w:shd w:val="clear" w:color="auto" w:fill="auto"/>
            <w:vAlign w:val="center"/>
          </w:tcPr>
          <w:p w14:paraId="3FF9DF23">
            <w:pPr>
              <w:rPr>
                <w:rFonts w:hint="eastAsia" w:ascii="宋体" w:hAnsi="宋体" w:eastAsia="宋体" w:cs="宋体"/>
                <w:i w:val="0"/>
                <w:iCs w:val="0"/>
                <w:color w:val="000000"/>
                <w:sz w:val="18"/>
                <w:szCs w:val="18"/>
                <w:u w:val="none"/>
              </w:rPr>
            </w:pPr>
          </w:p>
        </w:tc>
        <w:tc>
          <w:tcPr>
            <w:tcW w:w="1581" w:type="dxa"/>
            <w:tcBorders>
              <w:top w:val="nil"/>
              <w:left w:val="nil"/>
              <w:bottom w:val="nil"/>
              <w:right w:val="nil"/>
            </w:tcBorders>
            <w:shd w:val="clear" w:color="auto" w:fill="auto"/>
            <w:vAlign w:val="center"/>
          </w:tcPr>
          <w:p w14:paraId="4DE66787">
            <w:pPr>
              <w:rPr>
                <w:rFonts w:hint="eastAsia" w:ascii="宋体" w:hAnsi="宋体" w:eastAsia="宋体" w:cs="宋体"/>
                <w:i w:val="0"/>
                <w:iCs w:val="0"/>
                <w:color w:val="000000"/>
                <w:sz w:val="18"/>
                <w:szCs w:val="18"/>
                <w:u w:val="none"/>
              </w:rPr>
            </w:pPr>
          </w:p>
        </w:tc>
        <w:tc>
          <w:tcPr>
            <w:tcW w:w="2013" w:type="dxa"/>
            <w:tcBorders>
              <w:top w:val="nil"/>
              <w:left w:val="nil"/>
              <w:bottom w:val="nil"/>
              <w:right w:val="nil"/>
            </w:tcBorders>
            <w:shd w:val="clear" w:color="auto" w:fill="auto"/>
            <w:vAlign w:val="center"/>
          </w:tcPr>
          <w:p w14:paraId="6FC7D448">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14:paraId="18A30319">
            <w:pPr>
              <w:rPr>
                <w:rFonts w:hint="eastAsia" w:ascii="宋体" w:hAnsi="宋体" w:eastAsia="宋体" w:cs="宋体"/>
                <w:i w:val="0"/>
                <w:iCs w:val="0"/>
                <w:color w:val="000000"/>
                <w:sz w:val="18"/>
                <w:szCs w:val="18"/>
                <w:u w:val="none"/>
              </w:rPr>
            </w:pPr>
          </w:p>
        </w:tc>
        <w:tc>
          <w:tcPr>
            <w:tcW w:w="1494" w:type="dxa"/>
            <w:tcBorders>
              <w:top w:val="nil"/>
              <w:left w:val="nil"/>
              <w:bottom w:val="nil"/>
              <w:right w:val="nil"/>
            </w:tcBorders>
            <w:shd w:val="clear" w:color="auto" w:fill="auto"/>
            <w:vAlign w:val="center"/>
          </w:tcPr>
          <w:p w14:paraId="7E39D9DE">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14:paraId="1838364F">
            <w:pPr>
              <w:rPr>
                <w:rFonts w:hint="eastAsia" w:ascii="宋体" w:hAnsi="宋体" w:eastAsia="宋体" w:cs="宋体"/>
                <w:i w:val="0"/>
                <w:iCs w:val="0"/>
                <w:color w:val="000000"/>
                <w:sz w:val="18"/>
                <w:szCs w:val="18"/>
                <w:u w:val="none"/>
              </w:rPr>
            </w:pPr>
          </w:p>
        </w:tc>
        <w:tc>
          <w:tcPr>
            <w:tcW w:w="980" w:type="dxa"/>
            <w:tcBorders>
              <w:top w:val="nil"/>
              <w:left w:val="nil"/>
              <w:bottom w:val="nil"/>
              <w:right w:val="nil"/>
            </w:tcBorders>
            <w:shd w:val="clear" w:color="auto" w:fill="auto"/>
            <w:vAlign w:val="center"/>
          </w:tcPr>
          <w:p w14:paraId="3677ADFE">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608550E2">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00C5E9F2">
            <w:pPr>
              <w:rPr>
                <w:rFonts w:hint="eastAsia" w:ascii="宋体" w:hAnsi="宋体" w:eastAsia="宋体" w:cs="宋体"/>
                <w:i w:val="0"/>
                <w:iCs w:val="0"/>
                <w:color w:val="000000"/>
                <w:sz w:val="18"/>
                <w:szCs w:val="18"/>
                <w:u w:val="none"/>
              </w:rPr>
            </w:pPr>
          </w:p>
        </w:tc>
        <w:tc>
          <w:tcPr>
            <w:tcW w:w="2271" w:type="dxa"/>
            <w:tcBorders>
              <w:top w:val="nil"/>
              <w:left w:val="nil"/>
              <w:bottom w:val="nil"/>
              <w:right w:val="nil"/>
            </w:tcBorders>
            <w:shd w:val="clear" w:color="auto" w:fill="auto"/>
            <w:vAlign w:val="center"/>
          </w:tcPr>
          <w:p w14:paraId="7D355E9D">
            <w:pPr>
              <w:rPr>
                <w:rFonts w:hint="eastAsia" w:ascii="宋体" w:hAnsi="宋体" w:eastAsia="宋体" w:cs="宋体"/>
                <w:i w:val="0"/>
                <w:iCs w:val="0"/>
                <w:color w:val="000000"/>
                <w:sz w:val="18"/>
                <w:szCs w:val="18"/>
                <w:u w:val="none"/>
              </w:rPr>
            </w:pPr>
          </w:p>
        </w:tc>
      </w:tr>
      <w:tr w14:paraId="05A0D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268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DC5DEF8">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单位预算项目支出绩效自评表（2023年度）</w:t>
            </w:r>
          </w:p>
        </w:tc>
      </w:tr>
      <w:tr w14:paraId="3AED2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2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690DC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4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253FCE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51090323T000009767135-政协委员培训费用</w:t>
            </w:r>
          </w:p>
        </w:tc>
      </w:tr>
      <w:tr w14:paraId="25F4F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2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EDB7C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w:t>
            </w:r>
            <w:r>
              <w:rPr>
                <w:rFonts w:hint="eastAsia" w:ascii="宋体" w:hAnsi="宋体" w:cs="宋体"/>
                <w:i w:val="0"/>
                <w:iCs w:val="0"/>
                <w:color w:val="000000"/>
                <w:kern w:val="0"/>
                <w:sz w:val="18"/>
                <w:szCs w:val="18"/>
                <w:u w:val="none"/>
                <w:lang w:val="en-US" w:eastAsia="zh-CN" w:bidi="ar"/>
              </w:rPr>
              <w:t>单位</w:t>
            </w:r>
          </w:p>
        </w:tc>
        <w:tc>
          <w:tcPr>
            <w:tcW w:w="60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4A737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中国人民政治协商会议四川省遂宁市船山区委员会</w:t>
            </w:r>
            <w:r>
              <w:rPr>
                <w:rFonts w:hint="eastAsia" w:ascii="宋体" w:hAnsi="宋体" w:cs="宋体"/>
                <w:i w:val="0"/>
                <w:iCs w:val="0"/>
                <w:color w:val="000000"/>
                <w:kern w:val="0"/>
                <w:sz w:val="18"/>
                <w:szCs w:val="18"/>
                <w:u w:val="none"/>
                <w:lang w:val="en-US" w:eastAsia="zh-CN" w:bidi="ar"/>
              </w:rPr>
              <w:t>单位</w:t>
            </w:r>
          </w:p>
        </w:tc>
        <w:tc>
          <w:tcPr>
            <w:tcW w:w="980" w:type="dxa"/>
            <w:tcBorders>
              <w:top w:val="nil"/>
              <w:left w:val="nil"/>
              <w:bottom w:val="nil"/>
              <w:right w:val="nil"/>
            </w:tcBorders>
            <w:shd w:val="clear" w:color="auto" w:fill="auto"/>
            <w:vAlign w:val="center"/>
          </w:tcPr>
          <w:p w14:paraId="0CBC177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A672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中国人民政治协商会议四川省遂宁市船山区委员会</w:t>
            </w:r>
          </w:p>
        </w:tc>
      </w:tr>
      <w:tr w14:paraId="1B8DA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292D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ADEA9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76E9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2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E12AB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0E8F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81F95">
            <w:pP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9742E">
            <w:pPr>
              <w:rPr>
                <w:rFonts w:hint="eastAsia" w:ascii="宋体" w:hAnsi="宋体" w:eastAsia="宋体" w:cs="宋体"/>
                <w:i w:val="0"/>
                <w:iCs w:val="0"/>
                <w:color w:val="000000"/>
                <w:sz w:val="18"/>
                <w:szCs w:val="18"/>
                <w:u w:val="none"/>
              </w:rPr>
            </w:pPr>
          </w:p>
        </w:tc>
        <w:tc>
          <w:tcPr>
            <w:tcW w:w="60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A946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为进一步提升委员履职能力，更好地为船山发展建言献策，对部分船山区五届政协委员及机关干部开展履职能力提升培训，经培训后相关人员履职能力明显提升，政协工作质量和水平不断提高。</w:t>
            </w:r>
          </w:p>
        </w:tc>
        <w:tc>
          <w:tcPr>
            <w:tcW w:w="42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384C6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组织50名政协委员及机关干部前往井冈山市根据地传统信念培训中心开展为期5天的船山区政协委员暨政协干部履职能力提升培训，每天培训课时6小时，参训人员到岗率、完成及时率、参训人员满意度均达到100%，项目支出14.19万元。</w:t>
            </w:r>
          </w:p>
        </w:tc>
      </w:tr>
      <w:tr w14:paraId="4D1CB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F9792">
            <w:pP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B4D7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4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A3083E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组织50名政协委员及机关干部于6月26日至30日，前往井冈山市根据地传统信念培训中心参加船山区政协委员暨政协干部履职能力提升培训，培训课程邀请专家学者围绕</w:t>
            </w:r>
            <w:r>
              <w:rPr>
                <w:rFonts w:hint="eastAsia" w:ascii="宋体" w:hAnsi="宋体" w:cs="宋体"/>
                <w:i w:val="0"/>
                <w:iCs w:val="0"/>
                <w:color w:val="000000"/>
                <w:kern w:val="0"/>
                <w:sz w:val="18"/>
                <w:szCs w:val="18"/>
                <w:u w:val="none"/>
                <w:lang w:val="en-US" w:eastAsia="zh-CN" w:bidi="ar"/>
              </w:rPr>
              <w:t>《开启全面建设社会主义现代化国家新征程的纲领性文献》《履行政协职能，恪尽委员责任》</w:t>
            </w:r>
            <w:r>
              <w:rPr>
                <w:rFonts w:ascii="宋体" w:hAnsi="宋体" w:eastAsia="宋体" w:cs="宋体"/>
                <w:i w:val="0"/>
                <w:iCs w:val="0"/>
                <w:color w:val="000000"/>
                <w:kern w:val="0"/>
                <w:sz w:val="18"/>
                <w:szCs w:val="18"/>
                <w:u w:val="none"/>
                <w:lang w:val="en-US" w:eastAsia="zh-CN" w:bidi="ar"/>
              </w:rPr>
              <w:t>等课题，开设5天辅导课程，每天培训课时6小时，参训人员到岗率、完成及时率、参训人员满意度均达到100%，项目支出14.19万元，政协工作质量和水平得到进一步提升。</w:t>
            </w:r>
          </w:p>
        </w:tc>
      </w:tr>
      <w:tr w14:paraId="49976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77B3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AB9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5EB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86F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5E49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F85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29F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1B5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E73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0952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977EC">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77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C21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AEC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14.19</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973E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14.19</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B70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D49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C30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A6ACB7">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该项目为区委组织部统一安排，年中根据工作需要，从2023年财政预留预算资金中新增预算资金14.19万元</w:t>
            </w:r>
          </w:p>
        </w:tc>
      </w:tr>
      <w:tr w14:paraId="386AB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5CEB3">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E02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020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32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14.19</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EFEF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14.19</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504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121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096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9FECF">
            <w:pPr>
              <w:rPr>
                <w:rFonts w:hint="eastAsia" w:ascii="黑体" w:hAnsi="黑体" w:eastAsia="黑体" w:cs="黑体"/>
                <w:i/>
                <w:iCs/>
                <w:color w:val="000000"/>
                <w:sz w:val="18"/>
                <w:szCs w:val="18"/>
                <w:u w:val="none"/>
              </w:rPr>
            </w:pPr>
          </w:p>
        </w:tc>
      </w:tr>
      <w:tr w14:paraId="3E8D2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BD8D6">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CF6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D8E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387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1FE7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4F8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9CF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9C6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5087D">
            <w:pPr>
              <w:rPr>
                <w:rFonts w:hint="eastAsia" w:ascii="黑体" w:hAnsi="黑体" w:eastAsia="黑体" w:cs="黑体"/>
                <w:i/>
                <w:iCs/>
                <w:color w:val="000000"/>
                <w:sz w:val="18"/>
                <w:szCs w:val="18"/>
                <w:u w:val="none"/>
              </w:rPr>
            </w:pPr>
          </w:p>
        </w:tc>
      </w:tr>
      <w:tr w14:paraId="258DE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CE6C5">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0E5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253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5F3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3E1C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489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936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834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FA8F1">
            <w:pPr>
              <w:rPr>
                <w:rFonts w:hint="eastAsia" w:ascii="黑体" w:hAnsi="黑体" w:eastAsia="黑体" w:cs="黑体"/>
                <w:i/>
                <w:iCs/>
                <w:color w:val="000000"/>
                <w:sz w:val="18"/>
                <w:szCs w:val="18"/>
                <w:u w:val="none"/>
              </w:rPr>
            </w:pPr>
          </w:p>
        </w:tc>
      </w:tr>
      <w:tr w14:paraId="3CF8A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51A27">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80F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B06C1">
            <w:pPr>
              <w:jc w:val="center"/>
              <w:rPr>
                <w:rFonts w:hint="eastAsia" w:ascii="微软雅黑" w:hAnsi="微软雅黑" w:eastAsia="微软雅黑" w:cs="微软雅黑"/>
                <w:i/>
                <w:iCs/>
                <w:color w:val="000000"/>
                <w:sz w:val="16"/>
                <w:szCs w:val="16"/>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CB6BF">
            <w:pPr>
              <w:jc w:val="center"/>
              <w:rPr>
                <w:rFonts w:hint="eastAsia" w:ascii="微软雅黑" w:hAnsi="微软雅黑" w:eastAsia="微软雅黑" w:cs="微软雅黑"/>
                <w:i/>
                <w:iCs/>
                <w:color w:val="000000"/>
                <w:sz w:val="16"/>
                <w:szCs w:val="16"/>
                <w:u w:val="none"/>
              </w:rPr>
            </w:pP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AEDC9F">
            <w:pPr>
              <w:jc w:val="center"/>
              <w:rPr>
                <w:rFonts w:hint="eastAsia" w:ascii="微软雅黑" w:hAnsi="微软雅黑" w:eastAsia="微软雅黑" w:cs="微软雅黑"/>
                <w:i/>
                <w:iCs/>
                <w:color w:val="000000"/>
                <w:sz w:val="16"/>
                <w:szCs w:val="16"/>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D7E58">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AD9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84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A1579">
            <w:pPr>
              <w:rPr>
                <w:rFonts w:hint="eastAsia" w:ascii="黑体" w:hAnsi="黑体" w:eastAsia="黑体" w:cs="黑体"/>
                <w:i/>
                <w:iCs/>
                <w:color w:val="000000"/>
                <w:sz w:val="18"/>
                <w:szCs w:val="18"/>
                <w:u w:val="none"/>
              </w:rPr>
            </w:pPr>
          </w:p>
        </w:tc>
      </w:tr>
      <w:tr w14:paraId="23BFE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E888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57F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269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DA8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053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D09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FE4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31C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982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914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22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7815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70E63">
            <w:pPr>
              <w:jc w:val="center"/>
              <w:rPr>
                <w:rFonts w:hint="eastAsia" w:ascii="宋体" w:hAnsi="宋体" w:eastAsia="宋体" w:cs="宋体"/>
                <w:i w:val="0"/>
                <w:iCs w:val="0"/>
                <w:color w:val="000000"/>
                <w:sz w:val="18"/>
                <w:szCs w:val="18"/>
                <w:u w:val="none"/>
              </w:rPr>
            </w:pPr>
          </w:p>
        </w:tc>
        <w:tc>
          <w:tcPr>
            <w:tcW w:w="1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198C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1CF1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CFD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参训人数</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C48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1DC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0E0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CF78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F5A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FD1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3EF23">
            <w:pPr>
              <w:jc w:val="center"/>
              <w:rPr>
                <w:rFonts w:hint="eastAsia" w:ascii="微软雅黑" w:hAnsi="微软雅黑" w:eastAsia="微软雅黑" w:cs="微软雅黑"/>
                <w:i/>
                <w:iCs/>
                <w:color w:val="000000"/>
                <w:sz w:val="16"/>
                <w:szCs w:val="16"/>
                <w:u w:val="none"/>
              </w:rPr>
            </w:pPr>
          </w:p>
        </w:tc>
      </w:tr>
      <w:tr w14:paraId="1C66D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167F5">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B2CC4">
            <w:pPr>
              <w:jc w:val="center"/>
              <w:rPr>
                <w:rFonts w:hint="eastAsia" w:ascii="宋体" w:hAnsi="宋体" w:eastAsia="宋体" w:cs="宋体"/>
                <w:i w:val="0"/>
                <w:iCs w:val="0"/>
                <w:color w:val="000000"/>
                <w:sz w:val="18"/>
                <w:szCs w:val="18"/>
                <w:u w:val="none"/>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0D956">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433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培训总天数</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6CC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DCC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EC4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C37B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A21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7FF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2443A">
            <w:pPr>
              <w:jc w:val="center"/>
              <w:rPr>
                <w:rFonts w:hint="eastAsia" w:ascii="微软雅黑" w:hAnsi="微软雅黑" w:eastAsia="微软雅黑" w:cs="微软雅黑"/>
                <w:i/>
                <w:iCs/>
                <w:color w:val="000000"/>
                <w:sz w:val="16"/>
                <w:szCs w:val="16"/>
                <w:u w:val="none"/>
              </w:rPr>
            </w:pPr>
          </w:p>
        </w:tc>
      </w:tr>
      <w:tr w14:paraId="277FF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EDD3E">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BD995">
            <w:pPr>
              <w:jc w:val="center"/>
              <w:rPr>
                <w:rFonts w:hint="eastAsia" w:ascii="宋体" w:hAnsi="宋体" w:eastAsia="宋体" w:cs="宋体"/>
                <w:i w:val="0"/>
                <w:iCs w:val="0"/>
                <w:color w:val="000000"/>
                <w:sz w:val="18"/>
                <w:szCs w:val="18"/>
                <w:u w:val="none"/>
              </w:rPr>
            </w:pP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EF19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246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培训课时</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97A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9E2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A59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小时/天</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568E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5E5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CB2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3974A">
            <w:pPr>
              <w:jc w:val="center"/>
              <w:rPr>
                <w:rFonts w:hint="eastAsia" w:ascii="微软雅黑" w:hAnsi="微软雅黑" w:eastAsia="微软雅黑" w:cs="微软雅黑"/>
                <w:i/>
                <w:iCs/>
                <w:color w:val="000000"/>
                <w:sz w:val="16"/>
                <w:szCs w:val="16"/>
                <w:u w:val="none"/>
              </w:rPr>
            </w:pPr>
          </w:p>
        </w:tc>
      </w:tr>
      <w:tr w14:paraId="6E4AD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B9BC2">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349FA">
            <w:pPr>
              <w:jc w:val="center"/>
              <w:rPr>
                <w:rFonts w:hint="eastAsia" w:ascii="宋体" w:hAnsi="宋体" w:eastAsia="宋体" w:cs="宋体"/>
                <w:i w:val="0"/>
                <w:iCs w:val="0"/>
                <w:color w:val="000000"/>
                <w:sz w:val="18"/>
                <w:szCs w:val="18"/>
                <w:u w:val="none"/>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6CE63">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118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参训人员到岗率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5F0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E25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BCC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BEF2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05A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A2A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E5C30">
            <w:pPr>
              <w:jc w:val="center"/>
              <w:rPr>
                <w:rFonts w:hint="eastAsia" w:ascii="微软雅黑" w:hAnsi="微软雅黑" w:eastAsia="微软雅黑" w:cs="微软雅黑"/>
                <w:i/>
                <w:iCs/>
                <w:color w:val="000000"/>
                <w:sz w:val="16"/>
                <w:szCs w:val="16"/>
                <w:u w:val="none"/>
              </w:rPr>
            </w:pPr>
          </w:p>
        </w:tc>
      </w:tr>
      <w:tr w14:paraId="1235F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25EC2">
            <w:pPr>
              <w:jc w:val="center"/>
              <w:rPr>
                <w:rFonts w:hint="eastAsia" w:ascii="宋体" w:hAnsi="宋体" w:eastAsia="宋体" w:cs="宋体"/>
                <w:i w:val="0"/>
                <w:iCs w:val="0"/>
                <w:color w:val="000000"/>
                <w:sz w:val="18"/>
                <w:szCs w:val="18"/>
                <w:u w:val="none"/>
              </w:rPr>
            </w:pPr>
          </w:p>
        </w:tc>
        <w:tc>
          <w:tcPr>
            <w:tcW w:w="1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89CD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7A7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242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委员履职能力明显提升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5AF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225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好坏</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45A57">
            <w:pPr>
              <w:jc w:val="center"/>
              <w:rPr>
                <w:rFonts w:hint="eastAsia" w:ascii="宋体" w:hAnsi="宋体" w:eastAsia="宋体" w:cs="宋体"/>
                <w:i w:val="0"/>
                <w:iCs w:val="0"/>
                <w:color w:val="000000"/>
                <w:sz w:val="18"/>
                <w:szCs w:val="18"/>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EF57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好</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B9A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813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9F98A">
            <w:pPr>
              <w:jc w:val="center"/>
              <w:rPr>
                <w:rFonts w:hint="eastAsia" w:ascii="微软雅黑" w:hAnsi="微软雅黑" w:eastAsia="微软雅黑" w:cs="微软雅黑"/>
                <w:i/>
                <w:iCs/>
                <w:color w:val="000000"/>
                <w:sz w:val="16"/>
                <w:szCs w:val="16"/>
                <w:u w:val="none"/>
              </w:rPr>
            </w:pPr>
          </w:p>
        </w:tc>
      </w:tr>
      <w:tr w14:paraId="648C4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19BC7">
            <w:pPr>
              <w:jc w:val="center"/>
              <w:rPr>
                <w:rFonts w:hint="eastAsia" w:ascii="宋体" w:hAnsi="宋体" w:eastAsia="宋体" w:cs="宋体"/>
                <w:i w:val="0"/>
                <w:iCs w:val="0"/>
                <w:color w:val="000000"/>
                <w:sz w:val="18"/>
                <w:szCs w:val="18"/>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BDAAF">
            <w:pPr>
              <w:jc w:val="center"/>
              <w:rPr>
                <w:rFonts w:hint="eastAsia" w:ascii="宋体" w:hAnsi="宋体" w:eastAsia="宋体" w:cs="宋体"/>
                <w:i w:val="0"/>
                <w:iCs w:val="0"/>
                <w:color w:val="000000"/>
                <w:sz w:val="18"/>
                <w:szCs w:val="18"/>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B2D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1D2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财政监督管理制度健全性</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44B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423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A4712">
            <w:pPr>
              <w:jc w:val="center"/>
              <w:rPr>
                <w:rFonts w:hint="eastAsia" w:ascii="宋体" w:hAnsi="宋体" w:eastAsia="宋体" w:cs="宋体"/>
                <w:i w:val="0"/>
                <w:iCs w:val="0"/>
                <w:color w:val="000000"/>
                <w:sz w:val="18"/>
                <w:szCs w:val="18"/>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F315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3AC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C70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64BF3">
            <w:pPr>
              <w:jc w:val="center"/>
              <w:rPr>
                <w:rFonts w:hint="eastAsia" w:ascii="微软雅黑" w:hAnsi="微软雅黑" w:eastAsia="微软雅黑" w:cs="微软雅黑"/>
                <w:i/>
                <w:iCs/>
                <w:color w:val="000000"/>
                <w:sz w:val="16"/>
                <w:szCs w:val="16"/>
                <w:u w:val="none"/>
              </w:rPr>
            </w:pPr>
          </w:p>
        </w:tc>
      </w:tr>
      <w:tr w14:paraId="6122E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CCEFA">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930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CED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86D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参训人</w:t>
            </w:r>
            <w:r>
              <w:rPr>
                <w:rFonts w:hint="eastAsia" w:ascii="宋体" w:hAnsi="宋体" w:cs="宋体"/>
                <w:i w:val="0"/>
                <w:iCs w:val="0"/>
                <w:color w:val="000000"/>
                <w:kern w:val="0"/>
                <w:sz w:val="18"/>
                <w:szCs w:val="18"/>
                <w:u w:val="none"/>
                <w:lang w:val="en-US" w:eastAsia="zh-CN" w:bidi="ar"/>
              </w:rPr>
              <w:t>员</w:t>
            </w:r>
            <w:r>
              <w:rPr>
                <w:rFonts w:ascii="宋体" w:hAnsi="宋体" w:eastAsia="宋体" w:cs="宋体"/>
                <w:i w:val="0"/>
                <w:iCs w:val="0"/>
                <w:color w:val="000000"/>
                <w:kern w:val="0"/>
                <w:sz w:val="18"/>
                <w:szCs w:val="18"/>
                <w:u w:val="none"/>
                <w:lang w:val="en-US" w:eastAsia="zh-CN" w:bidi="ar"/>
              </w:rPr>
              <w:t>满意度</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71E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E10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F5B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F47A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56A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FB3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90730">
            <w:pPr>
              <w:jc w:val="center"/>
              <w:rPr>
                <w:rFonts w:hint="eastAsia" w:ascii="微软雅黑" w:hAnsi="微软雅黑" w:eastAsia="微软雅黑" w:cs="微软雅黑"/>
                <w:i/>
                <w:iCs/>
                <w:color w:val="000000"/>
                <w:sz w:val="16"/>
                <w:szCs w:val="16"/>
                <w:u w:val="none"/>
              </w:rPr>
            </w:pPr>
          </w:p>
        </w:tc>
      </w:tr>
      <w:tr w14:paraId="59D77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43BF5">
            <w:pPr>
              <w:jc w:val="center"/>
              <w:rPr>
                <w:rFonts w:hint="eastAsia" w:ascii="宋体" w:hAnsi="宋体" w:eastAsia="宋体" w:cs="宋体"/>
                <w:i w:val="0"/>
                <w:iCs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8BF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019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856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项目总投入</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C42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D16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14.19</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A63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7E44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14.19</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1CC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309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DF5D6">
            <w:pPr>
              <w:jc w:val="center"/>
              <w:rPr>
                <w:rFonts w:hint="eastAsia" w:ascii="微软雅黑" w:hAnsi="微软雅黑" w:eastAsia="微软雅黑" w:cs="微软雅黑"/>
                <w:i/>
                <w:iCs/>
                <w:color w:val="000000"/>
                <w:sz w:val="16"/>
                <w:szCs w:val="16"/>
                <w:u w:val="none"/>
              </w:rPr>
            </w:pPr>
          </w:p>
        </w:tc>
      </w:tr>
      <w:tr w14:paraId="34232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94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67242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4EA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D5B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6AC34">
            <w:pPr>
              <w:rPr>
                <w:rFonts w:hint="eastAsia" w:ascii="宋体" w:hAnsi="宋体" w:eastAsia="宋体" w:cs="宋体"/>
                <w:i w:val="0"/>
                <w:iCs w:val="0"/>
                <w:color w:val="000000"/>
                <w:sz w:val="18"/>
                <w:szCs w:val="18"/>
                <w:u w:val="none"/>
              </w:rPr>
            </w:pPr>
          </w:p>
        </w:tc>
      </w:tr>
      <w:tr w14:paraId="58E0A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BC4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3955C6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项目自评总分100分，根据年度工作安排和财政预算批复，参训人员到岗率、完成及时率、参训人员满意度均达到100%，参训人员履职能力得到明显提升，政协工作质量和水平得到不断提高，初步实现预期目标。</w:t>
            </w:r>
          </w:p>
        </w:tc>
      </w:tr>
      <w:tr w14:paraId="67098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5A4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F5635D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436E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543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819897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bookmarkStart w:id="106" w:name="_GoBack"/>
            <w:bookmarkEnd w:id="106"/>
          </w:p>
        </w:tc>
      </w:tr>
      <w:tr w14:paraId="4C54C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5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1F555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项目负责人：陈佳丽</w:t>
            </w:r>
          </w:p>
        </w:tc>
        <w:tc>
          <w:tcPr>
            <w:tcW w:w="61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00C04B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财务负责人：李聪</w:t>
            </w:r>
          </w:p>
        </w:tc>
      </w:tr>
    </w:tbl>
    <w:p w14:paraId="546E916A">
      <w:pPr>
        <w:widowControl/>
        <w:jc w:val="left"/>
        <w:rPr>
          <w:rStyle w:val="35"/>
          <w:rFonts w:ascii="黑体" w:hAnsi="黑体" w:eastAsia="黑体"/>
          <w:b w:val="0"/>
          <w:color w:val="auto"/>
          <w:highlight w:val="none"/>
        </w:rPr>
      </w:pPr>
    </w:p>
    <w:p w14:paraId="3E1BF9C7">
      <w:pPr>
        <w:spacing w:line="600" w:lineRule="exact"/>
        <w:jc w:val="center"/>
        <w:outlineLvl w:val="0"/>
        <w:rPr>
          <w:rFonts w:hint="eastAsia" w:ascii="黑体" w:hAnsi="黑体" w:eastAsia="黑体"/>
          <w:color w:val="auto"/>
          <w:sz w:val="44"/>
          <w:szCs w:val="44"/>
          <w:highlight w:val="none"/>
        </w:rPr>
        <w:sectPr>
          <w:pgSz w:w="16838" w:h="11906" w:orient="landscape"/>
          <w:pgMar w:top="1803" w:right="1440" w:bottom="1803" w:left="1440" w:header="851" w:footer="992" w:gutter="0"/>
          <w:pgNumType w:fmt="decimal"/>
          <w:cols w:space="0" w:num="1"/>
          <w:rtlGutter w:val="0"/>
          <w:docGrid w:type="lines" w:linePitch="319" w:charSpace="0"/>
        </w:sectPr>
      </w:pPr>
      <w:bookmarkStart w:id="78" w:name="_Toc15396618"/>
      <w:bookmarkStart w:id="79" w:name="_Toc1535"/>
    </w:p>
    <w:p w14:paraId="3BF18629">
      <w:pPr>
        <w:spacing w:line="600" w:lineRule="exact"/>
        <w:jc w:val="center"/>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35"/>
          <w:rFonts w:hint="eastAsia" w:ascii="黑体" w:hAnsi="黑体" w:eastAsia="黑体"/>
          <w:b w:val="0"/>
          <w:color w:val="auto"/>
          <w:highlight w:val="none"/>
        </w:rPr>
        <w:t>五部分 附表</w:t>
      </w:r>
      <w:bookmarkEnd w:id="75"/>
      <w:bookmarkEnd w:id="78"/>
      <w:bookmarkEnd w:id="79"/>
      <w:bookmarkStart w:id="80" w:name="_Toc15396619"/>
    </w:p>
    <w:p w14:paraId="6AD31EEC">
      <w:pPr>
        <w:pStyle w:val="4"/>
        <w:rPr>
          <w:rFonts w:ascii="仿宋" w:hAnsi="仿宋" w:eastAsia="仿宋"/>
          <w:color w:val="auto"/>
          <w:highlight w:val="none"/>
        </w:rPr>
      </w:pPr>
      <w:bookmarkStart w:id="81" w:name="_Toc12187"/>
      <w:r>
        <w:rPr>
          <w:rFonts w:hint="eastAsia" w:ascii="仿宋" w:hAnsi="仿宋" w:eastAsia="仿宋"/>
          <w:b w:val="0"/>
          <w:color w:val="auto"/>
          <w:highlight w:val="none"/>
        </w:rPr>
        <w:t>一、收</w:t>
      </w:r>
      <w:r>
        <w:rPr>
          <w:rStyle w:val="36"/>
          <w:rFonts w:hint="eastAsia" w:ascii="仿宋" w:hAnsi="仿宋" w:eastAsia="仿宋"/>
          <w:b w:val="0"/>
          <w:bCs w:val="0"/>
          <w:color w:val="auto"/>
          <w:highlight w:val="none"/>
        </w:rPr>
        <w:t>入支出决算总表</w:t>
      </w:r>
      <w:bookmarkEnd w:id="80"/>
      <w:bookmarkEnd w:id="81"/>
    </w:p>
    <w:p w14:paraId="7709FEAA">
      <w:pPr>
        <w:pStyle w:val="4"/>
        <w:rPr>
          <w:rFonts w:ascii="仿宋" w:hAnsi="仿宋" w:eastAsia="仿宋"/>
          <w:color w:val="auto"/>
          <w:highlight w:val="none"/>
        </w:rPr>
      </w:pPr>
      <w:bookmarkStart w:id="82" w:name="_Toc15396620"/>
      <w:bookmarkStart w:id="83" w:name="_Toc13051"/>
      <w:r>
        <w:rPr>
          <w:rFonts w:hint="eastAsia" w:ascii="仿宋" w:hAnsi="仿宋" w:eastAsia="仿宋"/>
          <w:b w:val="0"/>
          <w:color w:val="auto"/>
          <w:highlight w:val="none"/>
        </w:rPr>
        <w:t>二、收</w:t>
      </w:r>
      <w:r>
        <w:rPr>
          <w:rStyle w:val="36"/>
          <w:rFonts w:hint="eastAsia" w:ascii="仿宋" w:hAnsi="仿宋" w:eastAsia="仿宋"/>
          <w:b w:val="0"/>
          <w:bCs w:val="0"/>
          <w:color w:val="auto"/>
          <w:highlight w:val="none"/>
        </w:rPr>
        <w:t>入决算表</w:t>
      </w:r>
      <w:bookmarkEnd w:id="82"/>
      <w:bookmarkEnd w:id="83"/>
    </w:p>
    <w:p w14:paraId="6AF2B595">
      <w:pPr>
        <w:pStyle w:val="4"/>
        <w:rPr>
          <w:rFonts w:ascii="仿宋" w:hAnsi="仿宋" w:eastAsia="仿宋"/>
          <w:color w:val="auto"/>
          <w:highlight w:val="none"/>
        </w:rPr>
      </w:pPr>
      <w:bookmarkStart w:id="84" w:name="_Toc13365"/>
      <w:bookmarkStart w:id="85" w:name="_Toc15396621"/>
      <w:r>
        <w:rPr>
          <w:rStyle w:val="36"/>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36"/>
          <w:rFonts w:hint="eastAsia" w:ascii="仿宋" w:hAnsi="仿宋" w:eastAsia="仿宋"/>
          <w:b w:val="0"/>
          <w:bCs w:val="0"/>
          <w:color w:val="auto"/>
          <w:highlight w:val="none"/>
        </w:rPr>
        <w:t>出决算表</w:t>
      </w:r>
      <w:bookmarkEnd w:id="84"/>
      <w:bookmarkEnd w:id="85"/>
    </w:p>
    <w:p w14:paraId="7D40AD82">
      <w:pPr>
        <w:pStyle w:val="4"/>
        <w:rPr>
          <w:rFonts w:ascii="仿宋" w:hAnsi="仿宋" w:eastAsia="仿宋"/>
          <w:b w:val="0"/>
          <w:color w:val="auto"/>
          <w:highlight w:val="none"/>
        </w:rPr>
      </w:pPr>
      <w:bookmarkStart w:id="86" w:name="_Toc10921"/>
      <w:bookmarkStart w:id="87" w:name="_Toc15396622"/>
      <w:r>
        <w:rPr>
          <w:rStyle w:val="36"/>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36"/>
          <w:rFonts w:hint="eastAsia" w:ascii="仿宋" w:hAnsi="仿宋" w:eastAsia="仿宋"/>
          <w:b w:val="0"/>
          <w:bCs w:val="0"/>
          <w:color w:val="auto"/>
          <w:highlight w:val="none"/>
        </w:rPr>
        <w:t>政拨款收入支出决算总表</w:t>
      </w:r>
      <w:bookmarkEnd w:id="86"/>
      <w:bookmarkEnd w:id="87"/>
    </w:p>
    <w:p w14:paraId="788D7AF5">
      <w:pPr>
        <w:pStyle w:val="4"/>
        <w:rPr>
          <w:rStyle w:val="36"/>
          <w:rFonts w:ascii="仿宋" w:hAnsi="仿宋" w:eastAsia="仿宋"/>
          <w:b w:val="0"/>
          <w:bCs w:val="0"/>
          <w:color w:val="auto"/>
          <w:highlight w:val="none"/>
        </w:rPr>
      </w:pPr>
      <w:bookmarkStart w:id="88" w:name="_Toc17488"/>
      <w:bookmarkStart w:id="89" w:name="_Toc15396623"/>
      <w:r>
        <w:rPr>
          <w:rStyle w:val="36"/>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36"/>
          <w:rFonts w:hint="eastAsia" w:ascii="仿宋" w:hAnsi="仿宋" w:eastAsia="仿宋"/>
          <w:b w:val="0"/>
          <w:bCs w:val="0"/>
          <w:color w:val="auto"/>
          <w:highlight w:val="none"/>
        </w:rPr>
        <w:t>政拨款支出决算明细表</w:t>
      </w:r>
      <w:bookmarkEnd w:id="88"/>
      <w:bookmarkEnd w:id="89"/>
      <w:bookmarkStart w:id="90" w:name="_Toc15396624"/>
    </w:p>
    <w:p w14:paraId="2440BC9A">
      <w:pPr>
        <w:pStyle w:val="4"/>
        <w:rPr>
          <w:rFonts w:ascii="仿宋" w:hAnsi="仿宋" w:eastAsia="仿宋"/>
          <w:color w:val="auto"/>
          <w:highlight w:val="none"/>
        </w:rPr>
      </w:pPr>
      <w:bookmarkStart w:id="91" w:name="_Toc32256"/>
      <w:r>
        <w:rPr>
          <w:rStyle w:val="36"/>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36"/>
          <w:rFonts w:hint="eastAsia" w:ascii="仿宋" w:hAnsi="仿宋" w:eastAsia="仿宋"/>
          <w:b w:val="0"/>
          <w:bCs w:val="0"/>
          <w:color w:val="auto"/>
          <w:highlight w:val="none"/>
        </w:rPr>
        <w:t>般公共预算财政拨款支出决算表</w:t>
      </w:r>
      <w:bookmarkEnd w:id="90"/>
      <w:bookmarkEnd w:id="91"/>
    </w:p>
    <w:p w14:paraId="08A05907">
      <w:pPr>
        <w:pStyle w:val="4"/>
        <w:rPr>
          <w:rFonts w:ascii="仿宋" w:hAnsi="仿宋" w:eastAsia="仿宋"/>
          <w:color w:val="auto"/>
          <w:highlight w:val="none"/>
        </w:rPr>
      </w:pPr>
      <w:bookmarkStart w:id="92" w:name="_Toc15396625"/>
      <w:bookmarkStart w:id="93" w:name="_Toc1010"/>
      <w:r>
        <w:rPr>
          <w:rStyle w:val="36"/>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36"/>
          <w:rFonts w:hint="eastAsia" w:ascii="仿宋" w:hAnsi="仿宋" w:eastAsia="仿宋"/>
          <w:b w:val="0"/>
          <w:bCs w:val="0"/>
          <w:color w:val="auto"/>
          <w:highlight w:val="none"/>
        </w:rPr>
        <w:t>般公共预算财政拨款支出决算明细表</w:t>
      </w:r>
      <w:bookmarkEnd w:id="92"/>
      <w:bookmarkEnd w:id="93"/>
    </w:p>
    <w:p w14:paraId="46A0BEED">
      <w:pPr>
        <w:pStyle w:val="4"/>
        <w:rPr>
          <w:rFonts w:ascii="仿宋" w:hAnsi="仿宋" w:eastAsia="仿宋"/>
          <w:color w:val="auto"/>
          <w:highlight w:val="none"/>
        </w:rPr>
      </w:pPr>
      <w:bookmarkStart w:id="94" w:name="_Toc17482"/>
      <w:bookmarkStart w:id="95" w:name="_Toc15396626"/>
      <w:r>
        <w:rPr>
          <w:rStyle w:val="36"/>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36"/>
          <w:rFonts w:hint="eastAsia" w:ascii="仿宋" w:hAnsi="仿宋" w:eastAsia="仿宋"/>
          <w:b w:val="0"/>
          <w:bCs w:val="0"/>
          <w:color w:val="auto"/>
          <w:highlight w:val="none"/>
        </w:rPr>
        <w:t>般公共预算财政拨款基本支出决算表</w:t>
      </w:r>
      <w:bookmarkEnd w:id="94"/>
      <w:bookmarkEnd w:id="95"/>
    </w:p>
    <w:p w14:paraId="544EBBAE">
      <w:pPr>
        <w:pStyle w:val="4"/>
        <w:rPr>
          <w:rFonts w:ascii="仿宋" w:hAnsi="仿宋" w:eastAsia="仿宋"/>
          <w:color w:val="auto"/>
          <w:highlight w:val="none"/>
        </w:rPr>
      </w:pPr>
      <w:bookmarkStart w:id="96" w:name="_Toc15396627"/>
      <w:bookmarkStart w:id="97" w:name="_Toc2859"/>
      <w:r>
        <w:rPr>
          <w:rStyle w:val="36"/>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36"/>
          <w:rFonts w:hint="eastAsia" w:ascii="仿宋" w:hAnsi="仿宋" w:eastAsia="仿宋"/>
          <w:b w:val="0"/>
          <w:bCs w:val="0"/>
          <w:color w:val="auto"/>
          <w:highlight w:val="none"/>
        </w:rPr>
        <w:t>般公共预算财政拨款项目支出决算表</w:t>
      </w:r>
      <w:bookmarkEnd w:id="96"/>
      <w:bookmarkEnd w:id="97"/>
    </w:p>
    <w:p w14:paraId="1235832E">
      <w:pPr>
        <w:pStyle w:val="4"/>
        <w:rPr>
          <w:rFonts w:ascii="仿宋" w:hAnsi="仿宋" w:eastAsia="仿宋"/>
          <w:color w:val="auto"/>
          <w:highlight w:val="none"/>
        </w:rPr>
      </w:pPr>
      <w:bookmarkStart w:id="98" w:name="_Toc15396628"/>
      <w:bookmarkStart w:id="99" w:name="_Toc25468"/>
      <w:r>
        <w:rPr>
          <w:rStyle w:val="36"/>
          <w:rFonts w:hint="eastAsia" w:ascii="仿宋" w:hAnsi="仿宋" w:eastAsia="仿宋"/>
          <w:b w:val="0"/>
          <w:bCs w:val="0"/>
          <w:color w:val="auto"/>
          <w:highlight w:val="none"/>
        </w:rPr>
        <w:t>十、</w:t>
      </w:r>
      <w:bookmarkEnd w:id="98"/>
      <w:r>
        <w:rPr>
          <w:rFonts w:hint="eastAsia" w:ascii="仿宋" w:hAnsi="仿宋" w:eastAsia="仿宋"/>
          <w:b w:val="0"/>
          <w:color w:val="auto"/>
          <w:highlight w:val="none"/>
        </w:rPr>
        <w:t>政</w:t>
      </w:r>
      <w:r>
        <w:rPr>
          <w:rStyle w:val="36"/>
          <w:rFonts w:hint="eastAsia" w:ascii="仿宋" w:hAnsi="仿宋" w:eastAsia="仿宋"/>
          <w:b w:val="0"/>
          <w:bCs w:val="0"/>
          <w:color w:val="auto"/>
          <w:highlight w:val="none"/>
        </w:rPr>
        <w:t>府性基金预算财政拨款收入支出决算表</w:t>
      </w:r>
      <w:bookmarkEnd w:id="99"/>
    </w:p>
    <w:p w14:paraId="0051A341">
      <w:pPr>
        <w:pStyle w:val="4"/>
        <w:rPr>
          <w:rFonts w:ascii="仿宋" w:hAnsi="仿宋" w:eastAsia="仿宋"/>
          <w:color w:val="auto"/>
          <w:highlight w:val="none"/>
        </w:rPr>
      </w:pPr>
      <w:bookmarkStart w:id="100" w:name="_Toc15396629"/>
      <w:bookmarkStart w:id="101" w:name="_Toc17821"/>
      <w:r>
        <w:rPr>
          <w:rStyle w:val="36"/>
          <w:rFonts w:hint="eastAsia" w:ascii="仿宋" w:hAnsi="仿宋" w:eastAsia="仿宋"/>
          <w:b w:val="0"/>
          <w:bCs w:val="0"/>
          <w:color w:val="auto"/>
          <w:highlight w:val="none"/>
        </w:rPr>
        <w:t>十一、</w:t>
      </w:r>
      <w:bookmarkEnd w:id="100"/>
      <w:r>
        <w:rPr>
          <w:rFonts w:hint="eastAsia" w:ascii="仿宋" w:hAnsi="仿宋" w:eastAsia="仿宋"/>
          <w:b w:val="0"/>
          <w:color w:val="auto"/>
          <w:highlight w:val="none"/>
        </w:rPr>
        <w:t>国</w:t>
      </w:r>
      <w:r>
        <w:rPr>
          <w:rStyle w:val="36"/>
          <w:rFonts w:hint="eastAsia" w:ascii="仿宋" w:hAnsi="仿宋" w:eastAsia="仿宋"/>
          <w:b w:val="0"/>
          <w:bCs w:val="0"/>
          <w:color w:val="auto"/>
          <w:highlight w:val="none"/>
        </w:rPr>
        <w:t>有资本经营预算</w:t>
      </w:r>
      <w:r>
        <w:rPr>
          <w:rStyle w:val="36"/>
          <w:rFonts w:hint="eastAsia" w:ascii="仿宋" w:hAnsi="仿宋" w:eastAsia="仿宋"/>
          <w:b w:val="0"/>
          <w:bCs w:val="0"/>
          <w:color w:val="auto"/>
          <w:highlight w:val="none"/>
          <w:lang w:eastAsia="zh-CN"/>
        </w:rPr>
        <w:t>财政拨款收入</w:t>
      </w:r>
      <w:r>
        <w:rPr>
          <w:rStyle w:val="36"/>
          <w:rFonts w:hint="eastAsia" w:ascii="仿宋" w:hAnsi="仿宋" w:eastAsia="仿宋"/>
          <w:b w:val="0"/>
          <w:bCs w:val="0"/>
          <w:color w:val="auto"/>
          <w:highlight w:val="none"/>
        </w:rPr>
        <w:t>支出决算表</w:t>
      </w:r>
      <w:bookmarkEnd w:id="101"/>
    </w:p>
    <w:p w14:paraId="62152F9B">
      <w:pPr>
        <w:pStyle w:val="4"/>
        <w:rPr>
          <w:rFonts w:ascii="仿宋" w:hAnsi="仿宋" w:eastAsia="仿宋"/>
          <w:color w:val="auto"/>
          <w:highlight w:val="none"/>
        </w:rPr>
      </w:pPr>
      <w:bookmarkStart w:id="102" w:name="_Toc15396630"/>
      <w:bookmarkStart w:id="103" w:name="_Toc18476"/>
      <w:r>
        <w:rPr>
          <w:rStyle w:val="36"/>
          <w:rFonts w:hint="eastAsia" w:ascii="仿宋" w:hAnsi="仿宋" w:eastAsia="仿宋"/>
          <w:b w:val="0"/>
          <w:bCs w:val="0"/>
          <w:color w:val="auto"/>
          <w:highlight w:val="none"/>
        </w:rPr>
        <w:t>十二、</w:t>
      </w:r>
      <w:bookmarkEnd w:id="102"/>
      <w:r>
        <w:rPr>
          <w:rStyle w:val="36"/>
          <w:rFonts w:hint="eastAsia" w:ascii="仿宋" w:hAnsi="仿宋" w:eastAsia="仿宋"/>
          <w:b w:val="0"/>
          <w:bCs w:val="0"/>
          <w:color w:val="auto"/>
          <w:highlight w:val="none"/>
          <w:lang w:eastAsia="zh-CN"/>
        </w:rPr>
        <w:t>国有资本经营预算财政拨款支出决算表</w:t>
      </w:r>
      <w:bookmarkEnd w:id="103"/>
    </w:p>
    <w:p w14:paraId="017349F0">
      <w:pPr>
        <w:pStyle w:val="4"/>
        <w:rPr>
          <w:rFonts w:hint="eastAsia" w:eastAsia="仿宋"/>
          <w:color w:val="auto"/>
          <w:highlight w:val="none"/>
          <w:lang w:eastAsia="zh-CN"/>
        </w:rPr>
      </w:pPr>
      <w:bookmarkStart w:id="104" w:name="_Toc15396631"/>
      <w:bookmarkStart w:id="105" w:name="_Toc18203"/>
      <w:r>
        <w:rPr>
          <w:rStyle w:val="36"/>
          <w:rFonts w:hint="eastAsia" w:ascii="仿宋" w:hAnsi="仿宋" w:eastAsia="仿宋"/>
          <w:b w:val="0"/>
          <w:bCs w:val="0"/>
          <w:color w:val="auto"/>
          <w:highlight w:val="none"/>
        </w:rPr>
        <w:t>十三、</w:t>
      </w:r>
      <w:bookmarkEnd w:id="104"/>
      <w:r>
        <w:rPr>
          <w:rStyle w:val="36"/>
          <w:rFonts w:hint="eastAsia" w:ascii="仿宋" w:hAnsi="仿宋" w:eastAsia="仿宋"/>
          <w:b w:val="0"/>
          <w:bCs w:val="0"/>
          <w:color w:val="auto"/>
          <w:highlight w:val="none"/>
          <w:lang w:eastAsia="zh-CN"/>
        </w:rPr>
        <w:t>财政拨款“三公”经费支出决算表</w:t>
      </w:r>
      <w:bookmarkEnd w:id="105"/>
    </w:p>
    <w:sectPr>
      <w:pgSz w:w="11906" w:h="16838"/>
      <w:pgMar w:top="1440" w:right="1803" w:bottom="1440" w:left="1803"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3E1C7">
    <w:pPr>
      <w:pStyle w:val="1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402BC3">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9402BC3">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7F31E">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08FCE">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3YjRlOTkwZGQ3YjU4OGYzMjRjZmU4YjRhM2FmYz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15E6983"/>
    <w:rsid w:val="02143E91"/>
    <w:rsid w:val="04685301"/>
    <w:rsid w:val="066E0107"/>
    <w:rsid w:val="07996F6E"/>
    <w:rsid w:val="08557045"/>
    <w:rsid w:val="09F95A24"/>
    <w:rsid w:val="0A2032A3"/>
    <w:rsid w:val="0AF24E16"/>
    <w:rsid w:val="0BEF13FD"/>
    <w:rsid w:val="0D1E593B"/>
    <w:rsid w:val="0EC64EC0"/>
    <w:rsid w:val="0F98263C"/>
    <w:rsid w:val="101860EC"/>
    <w:rsid w:val="10C055FF"/>
    <w:rsid w:val="118107EC"/>
    <w:rsid w:val="13D50BC4"/>
    <w:rsid w:val="16335F84"/>
    <w:rsid w:val="16BB723D"/>
    <w:rsid w:val="1A03205C"/>
    <w:rsid w:val="1A8A5296"/>
    <w:rsid w:val="1BE8440E"/>
    <w:rsid w:val="1C48182E"/>
    <w:rsid w:val="1CD2162C"/>
    <w:rsid w:val="1D155CEE"/>
    <w:rsid w:val="1DDC614B"/>
    <w:rsid w:val="1E342DB0"/>
    <w:rsid w:val="1FF35744"/>
    <w:rsid w:val="20C122B0"/>
    <w:rsid w:val="21A832B0"/>
    <w:rsid w:val="21FF081B"/>
    <w:rsid w:val="22AD5EA2"/>
    <w:rsid w:val="237D7EB9"/>
    <w:rsid w:val="23860B96"/>
    <w:rsid w:val="240371BF"/>
    <w:rsid w:val="240F5597"/>
    <w:rsid w:val="24CB5517"/>
    <w:rsid w:val="26A14CFC"/>
    <w:rsid w:val="28FC05AD"/>
    <w:rsid w:val="29FD04D3"/>
    <w:rsid w:val="2B842E35"/>
    <w:rsid w:val="2C8556D1"/>
    <w:rsid w:val="2C8A61B5"/>
    <w:rsid w:val="2D1C48DB"/>
    <w:rsid w:val="2DF04E50"/>
    <w:rsid w:val="2F040D46"/>
    <w:rsid w:val="30172D3B"/>
    <w:rsid w:val="311452AA"/>
    <w:rsid w:val="31197F4E"/>
    <w:rsid w:val="319F7F4E"/>
    <w:rsid w:val="322D6016"/>
    <w:rsid w:val="32B826B2"/>
    <w:rsid w:val="3304709D"/>
    <w:rsid w:val="344D6475"/>
    <w:rsid w:val="349B6C91"/>
    <w:rsid w:val="361A64D5"/>
    <w:rsid w:val="36AA5135"/>
    <w:rsid w:val="36BF491E"/>
    <w:rsid w:val="376D39B2"/>
    <w:rsid w:val="37E16F03"/>
    <w:rsid w:val="384937B2"/>
    <w:rsid w:val="38D469F0"/>
    <w:rsid w:val="39884330"/>
    <w:rsid w:val="3AB05D9C"/>
    <w:rsid w:val="3BDA5797"/>
    <w:rsid w:val="3C451EBB"/>
    <w:rsid w:val="3D98207C"/>
    <w:rsid w:val="3E78745D"/>
    <w:rsid w:val="3FDA3BF7"/>
    <w:rsid w:val="43BD57DD"/>
    <w:rsid w:val="44C87FE8"/>
    <w:rsid w:val="44E268DA"/>
    <w:rsid w:val="464B1C84"/>
    <w:rsid w:val="4A627F82"/>
    <w:rsid w:val="4A6A73F5"/>
    <w:rsid w:val="4A9E50A5"/>
    <w:rsid w:val="4B0E749A"/>
    <w:rsid w:val="4B4F25DA"/>
    <w:rsid w:val="4BE068DB"/>
    <w:rsid w:val="4D577224"/>
    <w:rsid w:val="4EAB630A"/>
    <w:rsid w:val="4ECE2238"/>
    <w:rsid w:val="518E1E3B"/>
    <w:rsid w:val="537E6D0A"/>
    <w:rsid w:val="54925CAC"/>
    <w:rsid w:val="55A371E8"/>
    <w:rsid w:val="56620951"/>
    <w:rsid w:val="5AF92295"/>
    <w:rsid w:val="5B12255C"/>
    <w:rsid w:val="5CD71FC4"/>
    <w:rsid w:val="5D4930BA"/>
    <w:rsid w:val="61C526C8"/>
    <w:rsid w:val="635D32EE"/>
    <w:rsid w:val="65350284"/>
    <w:rsid w:val="659A18A8"/>
    <w:rsid w:val="69636773"/>
    <w:rsid w:val="696B6FF1"/>
    <w:rsid w:val="69C13C97"/>
    <w:rsid w:val="6C4A05C8"/>
    <w:rsid w:val="6E715B8E"/>
    <w:rsid w:val="6E7E3605"/>
    <w:rsid w:val="6FC43C2B"/>
    <w:rsid w:val="6FF5CC65"/>
    <w:rsid w:val="700A0883"/>
    <w:rsid w:val="70D67269"/>
    <w:rsid w:val="715C0E4B"/>
    <w:rsid w:val="72724F32"/>
    <w:rsid w:val="72734D90"/>
    <w:rsid w:val="73AD73D5"/>
    <w:rsid w:val="73B6EB34"/>
    <w:rsid w:val="744731E5"/>
    <w:rsid w:val="75A61140"/>
    <w:rsid w:val="75BF74B7"/>
    <w:rsid w:val="76E3355F"/>
    <w:rsid w:val="778769C8"/>
    <w:rsid w:val="79EE5BA4"/>
    <w:rsid w:val="7A894339"/>
    <w:rsid w:val="7BAD4295"/>
    <w:rsid w:val="7EEF11D3"/>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99" w:semiHidden="0"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9"/>
    <w:unhideWhenUsed/>
    <w:qFormat/>
    <w:uiPriority w:val="9"/>
    <w:pPr>
      <w:keepNext/>
      <w:keepLines/>
      <w:spacing w:before="260" w:after="260" w:line="416" w:lineRule="auto"/>
      <w:outlineLvl w:val="2"/>
    </w:pPr>
    <w:rPr>
      <w:b/>
      <w:bCs/>
      <w:sz w:val="32"/>
      <w:szCs w:val="32"/>
    </w:rPr>
  </w:style>
  <w:style w:type="character" w:default="1" w:styleId="21">
    <w:name w:val="Default Paragraph Font"/>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index 6"/>
    <w:basedOn w:val="1"/>
    <w:next w:val="1"/>
    <w:qFormat/>
    <w:uiPriority w:val="99"/>
    <w:pPr>
      <w:ind w:left="2100"/>
    </w:pPr>
    <w:rPr>
      <w:rFonts w:ascii="Times New Roman" w:hAnsi="Times New Roman" w:eastAsia="黑体"/>
      <w:sz w:val="32"/>
    </w:rPr>
  </w:style>
  <w:style w:type="paragraph" w:styleId="6">
    <w:name w:val="annotation text"/>
    <w:basedOn w:val="1"/>
    <w:semiHidden/>
    <w:unhideWhenUsed/>
    <w:qFormat/>
    <w:uiPriority w:val="99"/>
    <w:pPr>
      <w:jc w:val="left"/>
    </w:pPr>
  </w:style>
  <w:style w:type="paragraph" w:styleId="7">
    <w:name w:val="Salutation"/>
    <w:basedOn w:val="1"/>
    <w:next w:val="1"/>
    <w:qFormat/>
    <w:uiPriority w:val="0"/>
    <w:pPr>
      <w:topLinePunct/>
      <w:autoSpaceDE w:val="0"/>
      <w:autoSpaceDN w:val="0"/>
      <w:adjustRightInd w:val="0"/>
      <w:snapToGrid w:val="0"/>
      <w:spacing w:line="336" w:lineRule="auto"/>
      <w:jc w:val="left"/>
      <w:textAlignment w:val="baseline"/>
    </w:pPr>
    <w:rPr>
      <w:rFonts w:eastAsia="楷体_GB2312"/>
      <w:b/>
      <w:kern w:val="10"/>
      <w:sz w:val="30"/>
      <w:szCs w:val="20"/>
    </w:rPr>
  </w:style>
  <w:style w:type="paragraph" w:styleId="8">
    <w:name w:val="Body Text"/>
    <w:basedOn w:val="1"/>
    <w:link w:val="32"/>
    <w:qFormat/>
    <w:uiPriority w:val="99"/>
    <w:pPr>
      <w:spacing w:beforeLines="30"/>
    </w:pPr>
    <w:rPr>
      <w:rFonts w:ascii="仿宋_GB2312" w:eastAsia="仿宋_GB2312"/>
      <w:kern w:val="0"/>
      <w:sz w:val="30"/>
    </w:rPr>
  </w:style>
  <w:style w:type="paragraph" w:styleId="9">
    <w:name w:val="Body Text Indent"/>
    <w:basedOn w:val="1"/>
    <w:qFormat/>
    <w:uiPriority w:val="0"/>
    <w:pPr>
      <w:spacing w:after="120"/>
      <w:ind w:leftChars="200"/>
    </w:pPr>
    <w:rPr>
      <w:rFonts w:ascii="仿宋_GB2312"/>
      <w:szCs w:val="32"/>
    </w:rPr>
  </w:style>
  <w:style w:type="paragraph" w:styleId="10">
    <w:name w:val="toc 3"/>
    <w:basedOn w:val="1"/>
    <w:next w:val="1"/>
    <w:unhideWhenUsed/>
    <w:qFormat/>
    <w:uiPriority w:val="39"/>
    <w:pPr>
      <w:tabs>
        <w:tab w:val="right" w:leader="dot" w:pos="8296"/>
      </w:tabs>
      <w:ind w:left="840" w:leftChars="400"/>
    </w:pPr>
  </w:style>
  <w:style w:type="paragraph" w:styleId="11">
    <w:name w:val="Body Text Indent 2"/>
    <w:basedOn w:val="1"/>
    <w:semiHidden/>
    <w:unhideWhenUsed/>
    <w:qFormat/>
    <w:uiPriority w:val="99"/>
    <w:pPr>
      <w:spacing w:after="120" w:line="480" w:lineRule="auto"/>
      <w:ind w:left="420" w:leftChars="200"/>
    </w:pPr>
  </w:style>
  <w:style w:type="paragraph" w:styleId="12">
    <w:name w:val="Balloon Text"/>
    <w:basedOn w:val="1"/>
    <w:link w:val="38"/>
    <w:semiHidden/>
    <w:unhideWhenUsed/>
    <w:qFormat/>
    <w:uiPriority w:val="99"/>
    <w:rPr>
      <w:sz w:val="18"/>
      <w:szCs w:val="18"/>
    </w:rPr>
  </w:style>
  <w:style w:type="paragraph" w:styleId="13">
    <w:name w:val="footer"/>
    <w:basedOn w:val="1"/>
    <w:link w:val="30"/>
    <w:qFormat/>
    <w:uiPriority w:val="99"/>
    <w:pPr>
      <w:tabs>
        <w:tab w:val="center" w:pos="4153"/>
        <w:tab w:val="right" w:pos="8306"/>
      </w:tabs>
      <w:snapToGrid w:val="0"/>
      <w:jc w:val="left"/>
    </w:pPr>
    <w:rPr>
      <w:rFonts w:ascii="Calibri" w:hAnsi="Calibri"/>
      <w:kern w:val="0"/>
      <w:sz w:val="18"/>
      <w:szCs w:val="18"/>
    </w:rPr>
  </w:style>
  <w:style w:type="paragraph" w:styleId="14">
    <w:name w:val="header"/>
    <w:basedOn w:val="1"/>
    <w:link w:val="2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5">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6">
    <w:name w:val="footnote text"/>
    <w:basedOn w:val="1"/>
    <w:semiHidden/>
    <w:unhideWhenUsed/>
    <w:qFormat/>
    <w:uiPriority w:val="99"/>
    <w:pPr>
      <w:snapToGrid w:val="0"/>
    </w:pPr>
    <w:rPr>
      <w:sz w:val="18"/>
    </w:rPr>
  </w:style>
  <w:style w:type="paragraph" w:styleId="17">
    <w:name w:val="toc 2"/>
    <w:basedOn w:val="1"/>
    <w:next w:val="1"/>
    <w:unhideWhenUsed/>
    <w:qFormat/>
    <w:uiPriority w:val="39"/>
    <w:pPr>
      <w:tabs>
        <w:tab w:val="right" w:leader="dot" w:pos="8296"/>
      </w:tabs>
      <w:ind w:left="420" w:leftChars="200"/>
    </w:pPr>
  </w:style>
  <w:style w:type="paragraph" w:styleId="1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9">
    <w:name w:val="Body Text First Indent 2"/>
    <w:basedOn w:val="9"/>
    <w:unhideWhenUsed/>
    <w:qFormat/>
    <w:uiPriority w:val="99"/>
    <w:pPr>
      <w:ind w:firstLine="420" w:firstLineChars="200"/>
    </w:pPr>
  </w:style>
  <w:style w:type="character" w:styleId="22">
    <w:name w:val="Strong"/>
    <w:basedOn w:val="21"/>
    <w:qFormat/>
    <w:uiPriority w:val="99"/>
    <w:rPr>
      <w:b/>
    </w:rPr>
  </w:style>
  <w:style w:type="character" w:styleId="23">
    <w:name w:val="Hyperlink"/>
    <w:basedOn w:val="21"/>
    <w:unhideWhenUsed/>
    <w:qFormat/>
    <w:uiPriority w:val="99"/>
    <w:rPr>
      <w:color w:val="0000FF" w:themeColor="hyperlink"/>
      <w:u w:val="single"/>
      <w14:textFill>
        <w14:solidFill>
          <w14:schemeClr w14:val="hlink"/>
        </w14:solidFill>
      </w14:textFill>
    </w:rPr>
  </w:style>
  <w:style w:type="paragraph" w:customStyle="1" w:styleId="24">
    <w:name w:val="章标题"/>
    <w:basedOn w:val="1"/>
    <w:next w:val="25"/>
    <w:qFormat/>
    <w:uiPriority w:val="99"/>
    <w:pPr>
      <w:widowControl/>
      <w:spacing w:before="158" w:after="153" w:line="323" w:lineRule="atLeast"/>
      <w:ind w:right="-120"/>
      <w:jc w:val="center"/>
      <w:textAlignment w:val="baseline"/>
    </w:pPr>
    <w:rPr>
      <w:color w:val="FF0000"/>
      <w:sz w:val="18"/>
    </w:rPr>
  </w:style>
  <w:style w:type="paragraph" w:customStyle="1" w:styleId="25">
    <w:name w:val="节标题"/>
    <w:basedOn w:val="1"/>
    <w:next w:val="1"/>
    <w:qFormat/>
    <w:uiPriority w:val="99"/>
    <w:pPr>
      <w:widowControl/>
      <w:spacing w:line="289" w:lineRule="atLeast"/>
      <w:jc w:val="center"/>
      <w:textAlignment w:val="baseline"/>
    </w:pPr>
    <w:rPr>
      <w:color w:val="000000"/>
      <w:sz w:val="28"/>
    </w:rPr>
  </w:style>
  <w:style w:type="paragraph" w:customStyle="1" w:styleId="26">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7">
    <w:name w:val="Header Char"/>
    <w:basedOn w:val="21"/>
    <w:semiHidden/>
    <w:qFormat/>
    <w:uiPriority w:val="99"/>
    <w:rPr>
      <w:rFonts w:ascii="Times New Roman" w:hAnsi="Times New Roman"/>
      <w:sz w:val="18"/>
      <w:szCs w:val="18"/>
    </w:rPr>
  </w:style>
  <w:style w:type="character" w:customStyle="1" w:styleId="28">
    <w:name w:val="页眉 Char"/>
    <w:link w:val="14"/>
    <w:semiHidden/>
    <w:qFormat/>
    <w:locked/>
    <w:uiPriority w:val="99"/>
    <w:rPr>
      <w:sz w:val="18"/>
    </w:rPr>
  </w:style>
  <w:style w:type="character" w:customStyle="1" w:styleId="29">
    <w:name w:val="Footer Char"/>
    <w:basedOn w:val="21"/>
    <w:semiHidden/>
    <w:qFormat/>
    <w:uiPriority w:val="99"/>
    <w:rPr>
      <w:rFonts w:ascii="Times New Roman" w:hAnsi="Times New Roman"/>
      <w:sz w:val="18"/>
      <w:szCs w:val="18"/>
    </w:rPr>
  </w:style>
  <w:style w:type="character" w:customStyle="1" w:styleId="30">
    <w:name w:val="页脚 Char"/>
    <w:link w:val="13"/>
    <w:qFormat/>
    <w:locked/>
    <w:uiPriority w:val="99"/>
    <w:rPr>
      <w:sz w:val="18"/>
    </w:rPr>
  </w:style>
  <w:style w:type="character" w:customStyle="1" w:styleId="31">
    <w:name w:val="Body Text Char"/>
    <w:basedOn w:val="21"/>
    <w:semiHidden/>
    <w:qFormat/>
    <w:uiPriority w:val="99"/>
    <w:rPr>
      <w:rFonts w:ascii="Times New Roman" w:hAnsi="Times New Roman"/>
      <w:szCs w:val="24"/>
    </w:rPr>
  </w:style>
  <w:style w:type="character" w:customStyle="1" w:styleId="32">
    <w:name w:val="正文文本 Char"/>
    <w:link w:val="8"/>
    <w:qFormat/>
    <w:locked/>
    <w:uiPriority w:val="99"/>
    <w:rPr>
      <w:rFonts w:ascii="仿宋_GB2312" w:hAnsi="Times New Roman" w:eastAsia="仿宋_GB2312"/>
      <w:sz w:val="24"/>
    </w:rPr>
  </w:style>
  <w:style w:type="paragraph" w:customStyle="1" w:styleId="3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4">
    <w:name w:val="List Paragraph"/>
    <w:basedOn w:val="1"/>
    <w:qFormat/>
    <w:uiPriority w:val="34"/>
    <w:pPr>
      <w:ind w:firstLine="420" w:firstLineChars="200"/>
    </w:pPr>
  </w:style>
  <w:style w:type="character" w:customStyle="1" w:styleId="35">
    <w:name w:val="标题 1 Char"/>
    <w:basedOn w:val="21"/>
    <w:link w:val="3"/>
    <w:qFormat/>
    <w:uiPriority w:val="9"/>
    <w:rPr>
      <w:rFonts w:ascii="Times New Roman" w:hAnsi="Times New Roman"/>
      <w:b/>
      <w:bCs/>
      <w:kern w:val="44"/>
      <w:sz w:val="44"/>
      <w:szCs w:val="44"/>
    </w:rPr>
  </w:style>
  <w:style w:type="character" w:customStyle="1" w:styleId="36">
    <w:name w:val="标题 2 Char"/>
    <w:basedOn w:val="21"/>
    <w:link w:val="4"/>
    <w:qFormat/>
    <w:uiPriority w:val="9"/>
    <w:rPr>
      <w:rFonts w:asciiTheme="majorHAnsi" w:hAnsiTheme="majorHAnsi" w:eastAsiaTheme="majorEastAsia" w:cstheme="majorBidi"/>
      <w:b/>
      <w:bCs/>
      <w:kern w:val="2"/>
      <w:sz w:val="32"/>
      <w:szCs w:val="32"/>
    </w:rPr>
  </w:style>
  <w:style w:type="paragraph" w:customStyle="1" w:styleId="3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8">
    <w:name w:val="批注框文本 Char"/>
    <w:basedOn w:val="21"/>
    <w:link w:val="12"/>
    <w:semiHidden/>
    <w:qFormat/>
    <w:uiPriority w:val="99"/>
    <w:rPr>
      <w:rFonts w:ascii="Times New Roman" w:hAnsi="Times New Roman"/>
      <w:kern w:val="2"/>
      <w:sz w:val="18"/>
      <w:szCs w:val="18"/>
    </w:rPr>
  </w:style>
  <w:style w:type="character" w:customStyle="1" w:styleId="39">
    <w:name w:val="标题 3 Char"/>
    <w:basedOn w:val="21"/>
    <w:link w:val="5"/>
    <w:qFormat/>
    <w:uiPriority w:val="9"/>
    <w:rPr>
      <w:rFonts w:ascii="Times New Roman" w:hAnsi="Times New Roman"/>
      <w:b/>
      <w:bCs/>
      <w:kern w:val="2"/>
      <w:sz w:val="32"/>
      <w:szCs w:val="32"/>
    </w:rPr>
  </w:style>
  <w:style w:type="paragraph" w:customStyle="1" w:styleId="40">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41">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42">
    <w:name w:val="常用样式（方正仿宋简）"/>
    <w:basedOn w:val="1"/>
    <w:qFormat/>
    <w:uiPriority w:val="0"/>
    <w:pPr>
      <w:spacing w:line="560" w:lineRule="exact"/>
      <w:ind w:firstLine="640" w:firstLineChars="200"/>
    </w:pPr>
  </w:style>
  <w:style w:type="paragraph" w:customStyle="1" w:styleId="43">
    <w:name w:val="WPSOffice手动目录 1"/>
    <w:qFormat/>
    <w:uiPriority w:val="0"/>
    <w:pPr>
      <w:ind w:leftChars="0"/>
    </w:pPr>
    <w:rPr>
      <w:rFonts w:ascii="Times New Roman" w:hAnsi="Times New Roman" w:eastAsia="宋体" w:cs="Times New Roman"/>
      <w:sz w:val="20"/>
      <w:szCs w:val="20"/>
    </w:rPr>
  </w:style>
  <w:style w:type="paragraph" w:customStyle="1" w:styleId="44">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收、支决算总计（万元）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#,##0.00_ </c:formatCode>
                <c:ptCount val="2"/>
                <c:pt idx="0">
                  <c:v>1387.5</c:v>
                </c:pt>
                <c:pt idx="1">
                  <c:v>1402.5</c:v>
                </c:pt>
              </c:numCache>
            </c:numRef>
          </c:val>
        </c:ser>
        <c:dLbls>
          <c:showLegendKey val="0"/>
          <c:showVal val="0"/>
          <c:showCatName val="0"/>
          <c:showSerName val="0"/>
          <c:showPercent val="0"/>
          <c:showBubbleSize val="0"/>
        </c:dLbls>
        <c:gapWidth val="219"/>
        <c:overlap val="-27"/>
        <c:axId val="112766336"/>
        <c:axId val="112776320"/>
      </c:barChart>
      <c:catAx>
        <c:axId val="11276633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2776320"/>
        <c:crosses val="autoZero"/>
        <c:auto val="1"/>
        <c:lblAlgn val="ctr"/>
        <c:lblOffset val="100"/>
        <c:noMultiLvlLbl val="0"/>
      </c:catAx>
      <c:valAx>
        <c:axId val="112776320"/>
        <c:scaling>
          <c:orientation val="minMax"/>
          <c:min val="1000"/>
        </c:scaling>
        <c:delete val="0"/>
        <c:axPos val="l"/>
        <c:majorGridlines>
          <c:spPr>
            <a:ln w="9525" cap="flat" cmpd="sng" algn="ctr">
              <a:solidFill>
                <a:schemeClr val="tx1">
                  <a:lumMod val="15000"/>
                  <a:lumOff val="85000"/>
                </a:schemeClr>
              </a:solidFill>
              <a:round/>
            </a:ln>
            <a:effectLst/>
          </c:spPr>
        </c:majorGridlines>
        <c:numFmt formatCode="#,##0.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276633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tx>
            <c:strRef>
              <c:f>Sheet1!$B$1</c:f>
              <c:strCache>
                <c:ptCount val="1"/>
                <c:pt idx="0">
                  <c:v>收入决算</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其他收入</c:v>
                </c:pt>
              </c:strCache>
            </c:strRef>
          </c:cat>
          <c:val>
            <c:numRef>
              <c:f>Sheet1!$B$2:$B$3</c:f>
              <c:numCache>
                <c:formatCode>0.00%</c:formatCode>
                <c:ptCount val="2"/>
                <c:pt idx="0">
                  <c:v>0.9995</c:v>
                </c:pt>
                <c:pt idx="1">
                  <c:v>0.0005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tx>
            <c:strRef>
              <c:f>Sheet1!$B$1</c:f>
              <c:strCache>
                <c:ptCount val="1"/>
                <c:pt idx="0">
                  <c:v>支出决算</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0.8752</c:v>
                </c:pt>
                <c:pt idx="1">
                  <c:v>0.1248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manualLayout>
          <c:xMode val="edge"/>
          <c:yMode val="edge"/>
          <c:x val="0.149936015924925"/>
          <c:y val="0.0281173594132029"/>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财政拨款收、支决算总计（万元）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#,##0.00_ </c:formatCode>
                <c:ptCount val="2"/>
                <c:pt idx="0">
                  <c:v>1373.93</c:v>
                </c:pt>
                <c:pt idx="1">
                  <c:v>1392.11</c:v>
                </c:pt>
              </c:numCache>
            </c:numRef>
          </c:val>
        </c:ser>
        <c:dLbls>
          <c:showLegendKey val="0"/>
          <c:showVal val="1"/>
          <c:showCatName val="0"/>
          <c:showSerName val="0"/>
          <c:showPercent val="0"/>
          <c:showBubbleSize val="0"/>
        </c:dLbls>
        <c:gapWidth val="219"/>
        <c:overlap val="-27"/>
        <c:axId val="164486528"/>
        <c:axId val="165792000"/>
      </c:barChart>
      <c:catAx>
        <c:axId val="164486528"/>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5792000"/>
        <c:crosses val="autoZero"/>
        <c:auto val="1"/>
        <c:lblAlgn val="ctr"/>
        <c:lblOffset val="100"/>
        <c:noMultiLvlLbl val="0"/>
      </c:catAx>
      <c:valAx>
        <c:axId val="165792000"/>
        <c:scaling>
          <c:orientation val="minMax"/>
          <c:max val="1500"/>
          <c:min val="400"/>
        </c:scaling>
        <c:delete val="0"/>
        <c:axPos val="l"/>
        <c:majorGridlines>
          <c:spPr>
            <a:ln w="9525" cap="flat" cmpd="sng" algn="ctr">
              <a:solidFill>
                <a:schemeClr val="tx1">
                  <a:lumMod val="15000"/>
                  <a:lumOff val="85000"/>
                </a:schemeClr>
              </a:solidFill>
              <a:round/>
            </a:ln>
            <a:effectLst/>
          </c:spPr>
        </c:majorGridlines>
        <c:numFmt formatCode="#,##0.00_ "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448652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一般公共预算财政拨款支出（万元）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#,##0.00_ </c:formatCode>
                <c:ptCount val="2"/>
                <c:pt idx="0">
                  <c:v>1373.93</c:v>
                </c:pt>
                <c:pt idx="1">
                  <c:v>1392.11</c:v>
                </c:pt>
              </c:numCache>
            </c:numRef>
          </c:val>
        </c:ser>
        <c:dLbls>
          <c:showLegendKey val="0"/>
          <c:showVal val="1"/>
          <c:showCatName val="0"/>
          <c:showSerName val="0"/>
          <c:showPercent val="0"/>
          <c:showBubbleSize val="0"/>
        </c:dLbls>
        <c:gapWidth val="219"/>
        <c:overlap val="-27"/>
        <c:axId val="164447744"/>
        <c:axId val="165958016"/>
        <c:extLst>
          <c:ext xmlns:c15="http://schemas.microsoft.com/office/drawing/2012/chart" uri="{02D57815-91ED-43cb-92C2-25804820EDAC}">
            <c15:filteredBarSeries>
              <c15:ser>
                <c:idx val="1"/>
                <c:order val="1"/>
                <c:tx>
                  <c:strRef>
                    <c:extLst>
                      <c:ext uri="{02D57815-91ED-43cb-92C2-25804820EDAC}">
                        <c15:formulaRef>
                          <c15:sqref>Sheet1!#REF!</c15:sqref>
                        </c15:formulaRef>
                      </c:ext>
                    </c:extLst>
                    <c:strCache>
                      <c:ptCount val="1"/>
                      <c:pt idx="0">
                        <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
                        </c15:fullRef>
                        <c15:formulaRef>
                          <c15:sqref>Sheet1!$A$2:$A$3</c15:sqref>
                        </c15:formulaRef>
                      </c:ext>
                    </c:extLst>
                    <c:strCache>
                      <c:ptCount val="2"/>
                      <c:pt idx="0">
                        <c:v>2022年</c:v>
                      </c:pt>
                      <c:pt idx="1">
                        <c:v>2023年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
                        </c15:fullRef>
                        <c15:formulaRef>
                          <c15:sqref>Sheet1!$A$2:$A$3</c15:sqref>
                        </c15:formulaRef>
                      </c:ext>
                    </c:extLst>
                    <c:strCache>
                      <c:ptCount val="2"/>
                      <c:pt idx="0">
                        <c:v>2022年</c:v>
                      </c:pt>
                      <c:pt idx="1">
                        <c:v>2023年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16444774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5958016"/>
        <c:crosses val="autoZero"/>
        <c:auto val="1"/>
        <c:lblAlgn val="ctr"/>
        <c:lblOffset val="100"/>
        <c:noMultiLvlLbl val="0"/>
      </c:catAx>
      <c:valAx>
        <c:axId val="165958016"/>
        <c:scaling>
          <c:orientation val="minMax"/>
          <c:max val="1500"/>
          <c:min val="400"/>
        </c:scaling>
        <c:delete val="0"/>
        <c:axPos val="l"/>
        <c:majorGridlines>
          <c:spPr>
            <a:ln w="9525" cap="flat" cmpd="sng" algn="ctr">
              <a:solidFill>
                <a:schemeClr val="tx1">
                  <a:lumMod val="15000"/>
                  <a:lumOff val="85000"/>
                </a:schemeClr>
              </a:solidFill>
              <a:round/>
            </a:ln>
            <a:effectLst/>
          </c:spPr>
        </c:majorGridlines>
        <c:numFmt formatCode="#,##0.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444774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p>
        </c:rich>
      </c:tx>
      <c:layout/>
      <c:overlay val="0"/>
      <c:spPr>
        <a:noFill/>
        <a:ln>
          <a:noFill/>
        </a:ln>
        <a:effectLst/>
      </c:spPr>
    </c:title>
    <c:autoTitleDeleted val="0"/>
    <c:plotArea>
      <c:layout/>
      <c:pieChart>
        <c:varyColors val="1"/>
        <c:ser>
          <c:idx val="0"/>
          <c:order val="0"/>
          <c:tx>
            <c:strRef>
              <c:f>Sheet1!$B$1</c:f>
              <c:strCache>
                <c:ptCount val="1"/>
                <c:pt idx="0">
                  <c:v>一般公共预算财政拨款支出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1"/>
              <c:layout>
                <c:manualLayout>
                  <c:x val="0.0471568788473693"/>
                  <c:y val="0.120658122258789"/>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294633692623555"/>
                  <c:y val="0.114639778227964"/>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0190866547822853"/>
                  <c:y val="0.0736891302907184"/>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0.00%</c:formatCode>
                <c:ptCount val="4"/>
                <c:pt idx="0">
                  <c:v>0.7755</c:v>
                </c:pt>
                <c:pt idx="1">
                  <c:v>0.1374</c:v>
                </c:pt>
                <c:pt idx="2">
                  <c:v>0.0302</c:v>
                </c:pt>
                <c:pt idx="3">
                  <c:v>0.0569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“三公”经费财政拨款支出结构</a:t>
            </a:r>
          </a:p>
        </c:rich>
      </c:tx>
      <c:layout/>
      <c:overlay val="0"/>
      <c:spPr>
        <a:noFill/>
        <a:ln>
          <a:noFill/>
        </a:ln>
        <a:effectLst/>
      </c:spPr>
    </c:title>
    <c:autoTitleDeleted val="0"/>
    <c:plotArea>
      <c:layout/>
      <c:pieChart>
        <c:varyColors val="1"/>
        <c:ser>
          <c:idx val="0"/>
          <c:order val="0"/>
          <c:tx>
            <c:strRef>
              <c:f>Sheet1!$B$1</c:f>
              <c:strCache>
                <c:ptCount val="1"/>
                <c:pt idx="0">
                  <c:v>“三公”经费财政拨款支出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c:v>
                </c:pt>
                <c:pt idx="1">
                  <c:v>公务接待费</c:v>
                </c:pt>
                <c:pt idx="2">
                  <c:v>公务用车购置及运行维护费支出</c:v>
                </c:pt>
              </c:strCache>
            </c:strRef>
          </c:cat>
          <c:val>
            <c:numRef>
              <c:f>Sheet1!$B$2:$B$4</c:f>
              <c:numCache>
                <c:formatCode>0.00%</c:formatCode>
                <c:ptCount val="3"/>
                <c:pt idx="0">
                  <c:v>0</c:v>
                </c:pt>
                <c:pt idx="1">
                  <c:v>0.2799</c:v>
                </c:pt>
                <c:pt idx="2">
                  <c:v>0.7201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2.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3.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4.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5.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6.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7.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38</Pages>
  <Words>14521</Words>
  <Characters>16501</Characters>
  <Lines>61</Lines>
  <Paragraphs>17</Paragraphs>
  <TotalTime>6</TotalTime>
  <ScaleCrop>false</ScaleCrop>
  <LinksUpToDate>false</LinksUpToDate>
  <CharactersWithSpaces>16632</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Corleone</cp:lastModifiedBy>
  <cp:lastPrinted>2023-07-31T02:35:00Z</cp:lastPrinted>
  <dcterms:modified xsi:type="dcterms:W3CDTF">2024-09-11T09:06:47Z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260AA5858F6A451FB045605E1BE86AB5_13</vt:lpwstr>
  </property>
</Properties>
</file>