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default" w:ascii="Times New Roman" w:hAnsi="Times New Roman" w:eastAsia="方正小标宋简体" w:cs="Times New Roman"/>
          <w:bCs/>
          <w:sz w:val="44"/>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遂船环评</w:t>
      </w:r>
      <w:r>
        <w:rPr>
          <w:rFonts w:hint="eastAsia" w:ascii="Times New Roman" w:hAnsi="Times New Roman" w:eastAsia="仿宋_GB2312" w:cs="Times New Roman"/>
          <w:color w:val="auto"/>
          <w:sz w:val="32"/>
          <w:szCs w:val="32"/>
        </w:rPr>
        <w:t>〔2024〕</w:t>
      </w:r>
      <w:r>
        <w:rPr>
          <w:rFonts w:hint="eastAsia"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rPr>
        <w:t>号</w:t>
      </w: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rPr>
      </w:pPr>
    </w:p>
    <w:p>
      <w:pPr>
        <w:pStyle w:val="5"/>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eastAsia" w:ascii="Times New Roman" w:hAnsi="Times New Roman" w:eastAsia="方正小标宋简体" w:cs="Times New Roman"/>
          <w:bCs/>
          <w:sz w:val="44"/>
          <w:lang w:val="en-US" w:eastAsia="zh-CN"/>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eastAsia" w:ascii="Times New Roman" w:hAnsi="Times New Roman" w:eastAsia="方正小标宋简体" w:cs="Times New Roman"/>
          <w:bCs/>
          <w:sz w:val="44"/>
          <w:lang w:val="en-US" w:eastAsia="zh-CN"/>
        </w:rPr>
        <w:t>遂宁市船山区联盟河山洪沟治理项目</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cs="Times New Roman"/>
          <w:b/>
          <w:sz w:val="44"/>
        </w:rPr>
      </w:pPr>
      <w:bookmarkStart w:id="0" w:name="_GoBack"/>
      <w:bookmarkEnd w:id="0"/>
      <w:r>
        <w:rPr>
          <w:rFonts w:hint="default" w:ascii="Times New Roman" w:hAnsi="Times New Roman" w:eastAsia="方正小标宋简体" w:cs="Times New Roman"/>
          <w:bCs/>
          <w:sz w:val="44"/>
        </w:rPr>
        <w:t>环境影响报告表的批复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600" w:lineRule="exact"/>
        <w:ind w:right="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遂宁市船山区水利服务中心</w:t>
      </w:r>
      <w:r>
        <w:rPr>
          <w:rFonts w:hint="default" w:ascii="Times New Roman" w:hAnsi="Times New Roman" w:eastAsia="仿宋_GB2312" w:cs="Times New Roman"/>
          <w:color w:val="auto"/>
          <w:sz w:val="32"/>
          <w:szCs w:val="32"/>
        </w:rPr>
        <w:t>：</w:t>
      </w:r>
    </w:p>
    <w:p>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10"/>
          <w:kern w:val="0"/>
          <w:sz w:val="32"/>
          <w:szCs w:val="32"/>
        </w:rPr>
        <w:t>的《</w:t>
      </w:r>
      <w:r>
        <w:rPr>
          <w:rFonts w:hint="eastAsia" w:ascii="Times New Roman" w:hAnsi="Times New Roman" w:eastAsia="仿宋_GB2312" w:cs="Times New Roman"/>
          <w:color w:val="auto"/>
          <w:sz w:val="32"/>
          <w:szCs w:val="32"/>
          <w:lang w:val="en-US" w:eastAsia="zh-CN"/>
        </w:rPr>
        <w:t>遂宁市船山区联盟河山洪沟治理项目</w:t>
      </w:r>
      <w:r>
        <w:rPr>
          <w:rFonts w:hint="eastAsia" w:ascii="Times New Roman" w:hAnsi="Times New Roman" w:eastAsia="仿宋_GB2312" w:cs="Times New Roman"/>
          <w:color w:val="auto"/>
          <w:sz w:val="32"/>
          <w:szCs w:val="32"/>
          <w:lang w:eastAsia="zh-CN"/>
        </w:rPr>
        <w:t>环境影响报告表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rPr>
        <w:sectPr>
          <w:pgSz w:w="11906" w:h="16838"/>
          <w:pgMar w:top="2098" w:right="1474" w:bottom="1984" w:left="1587" w:header="851" w:footer="1134" w:gutter="0"/>
          <w:pgNumType w:fmt="decimal" w:start="1"/>
          <w:cols w:space="0" w:num="1"/>
          <w:rtlGutter w:val="0"/>
          <w:docGrid w:type="lines" w:linePitch="318" w:charSpace="0"/>
        </w:sectPr>
      </w:pPr>
      <w:r>
        <w:rPr>
          <w:rFonts w:hint="eastAsia" w:ascii="黑体" w:hAnsi="黑体" w:eastAsia="黑体" w:cs="黑体"/>
          <w:caps w:val="0"/>
          <w:smallCaps w:val="0"/>
          <w:color w:val="auto"/>
          <w:sz w:val="32"/>
          <w:szCs w:val="32"/>
          <w:lang w:val="en-US" w:eastAsia="zh-CN" w:bidi="ar"/>
        </w:rPr>
        <w:t>一、项目位于</w:t>
      </w:r>
      <w:r>
        <w:rPr>
          <w:rFonts w:hint="eastAsia" w:ascii="黑体" w:hAnsi="黑体" w:eastAsia="黑体" w:cs="黑体"/>
          <w:color w:val="auto"/>
          <w:spacing w:val="-10"/>
          <w:kern w:val="2"/>
          <w:sz w:val="32"/>
          <w:szCs w:val="32"/>
          <w:lang w:val="en-US" w:eastAsia="zh-CN" w:bidi="ar-SA"/>
        </w:rPr>
        <w:t>遂宁市船山区永兴镇</w:t>
      </w:r>
      <w:r>
        <w:rPr>
          <w:rFonts w:hint="eastAsia" w:ascii="黑体" w:hAnsi="黑体" w:eastAsia="黑体" w:cs="黑体"/>
          <w:caps w:val="0"/>
          <w:smallCaps w:val="0"/>
          <w:color w:val="auto"/>
          <w:sz w:val="32"/>
          <w:szCs w:val="32"/>
          <w:lang w:val="en-US" w:eastAsia="zh-CN" w:bidi="ar"/>
        </w:rPr>
        <w:t>，</w:t>
      </w:r>
      <w:r>
        <w:rPr>
          <w:rFonts w:hint="eastAsia" w:ascii="黑体" w:hAnsi="黑体" w:eastAsia="黑体" w:cs="黑体"/>
          <w:color w:val="000000"/>
          <w:sz w:val="32"/>
          <w:szCs w:val="32"/>
        </w:rPr>
        <w:t>拟投资</w:t>
      </w:r>
      <w:r>
        <w:rPr>
          <w:rFonts w:hint="eastAsia" w:ascii="黑体" w:hAnsi="黑体" w:eastAsia="黑体" w:cs="黑体"/>
          <w:color w:val="000000"/>
          <w:sz w:val="32"/>
          <w:szCs w:val="32"/>
          <w:lang w:val="en-US" w:eastAsia="zh-CN"/>
        </w:rPr>
        <w:t>1218.65</w:t>
      </w:r>
      <w:r>
        <w:rPr>
          <w:rFonts w:hint="eastAsia" w:ascii="黑体" w:hAnsi="黑体" w:eastAsia="黑体" w:cs="黑体"/>
          <w:color w:val="000000"/>
          <w:sz w:val="32"/>
          <w:szCs w:val="32"/>
        </w:rPr>
        <w:t xml:space="preserve"> 万元，其中环保投资32.</w:t>
      </w:r>
      <w:r>
        <w:rPr>
          <w:rFonts w:hint="eastAsia" w:ascii="黑体" w:hAnsi="黑体" w:eastAsia="黑体" w:cs="黑体"/>
          <w:color w:val="000000"/>
          <w:sz w:val="32"/>
          <w:szCs w:val="32"/>
          <w:lang w:val="en-US" w:eastAsia="zh-CN"/>
        </w:rPr>
        <w:t>82</w:t>
      </w:r>
      <w:r>
        <w:rPr>
          <w:rFonts w:hint="eastAsia" w:ascii="黑体" w:hAnsi="黑体" w:eastAsia="黑体" w:cs="黑体"/>
          <w:color w:val="000000"/>
          <w:sz w:val="32"/>
          <w:szCs w:val="32"/>
        </w:rPr>
        <w:t>万元。</w:t>
      </w:r>
      <w:r>
        <w:rPr>
          <w:rFonts w:hint="eastAsia" w:ascii="Times New Roman" w:hAnsi="Times New Roman" w:eastAsia="仿宋_GB2312" w:cs="Times New Roman"/>
          <w:color w:val="auto"/>
          <w:sz w:val="32"/>
          <w:szCs w:val="32"/>
          <w:lang w:val="en-US" w:eastAsia="zh-CN"/>
        </w:rPr>
        <w:t>主要建设内容为河道清淤，</w:t>
      </w:r>
      <w:r>
        <w:rPr>
          <w:rFonts w:hint="eastAsia" w:ascii="Times New Roman" w:hAnsi="Times New Roman" w:eastAsia="仿宋_GB2312" w:cs="Times New Roman"/>
          <w:color w:val="auto"/>
          <w:sz w:val="32"/>
          <w:szCs w:val="32"/>
        </w:rPr>
        <w:t>综合治理长度0.892km，其中新建堤防0.333km，疏浚0.892km。治理河段上起国道318大桥，下至上关堰；新建堤防两段，第一段上起花拱桥社区居民台地，下</w:t>
      </w:r>
      <w:r>
        <w:rPr>
          <w:rFonts w:hint="eastAsia" w:ascii="Times New Roman" w:hAnsi="Times New Roman" w:eastAsia="仿宋_GB2312" w:cs="Times New Roman"/>
          <w:color w:val="auto"/>
          <w:sz w:val="32"/>
          <w:szCs w:val="32"/>
          <w:lang w:val="en-US" w:eastAsia="zh-CN"/>
        </w:rPr>
        <w:t>至永兴2号桥桥台；第二段上起东兴社区居民台地，下至上关堰上游居民台地。</w:t>
      </w:r>
      <w:r>
        <w:rPr>
          <w:rFonts w:hint="eastAsia" w:ascii="Times New Roman" w:hAnsi="Times New Roman" w:eastAsia="仿宋_GB2312" w:cs="Times New Roman"/>
          <w:color w:val="auto"/>
          <w:sz w:val="32"/>
          <w:szCs w:val="32"/>
        </w:rPr>
        <w:t>配套建筑物排水涵管2处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项目符合国家产业政策和相关规划，严格按照报告表中所列项目的地点、规模、性质和拟采取的环境保护措施实施，对环境的不利影响能够得到缓解和控制，我局原则上同意该报告表结论。</w:t>
      </w:r>
    </w:p>
    <w:p>
      <w:pPr>
        <w:keepNext w:val="0"/>
        <w:keepLines w:val="0"/>
        <w:pageBreakBefore w:val="0"/>
        <w:widowControl w:val="0"/>
        <w:kinsoku/>
        <w:wordWrap/>
        <w:overflowPunct/>
        <w:topLinePunct/>
        <w:autoSpaceDE/>
        <w:autoSpaceDN/>
        <w:bidi w:val="0"/>
        <w:adjustRightInd/>
        <w:snapToGrid/>
        <w:spacing w:line="6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你单位应全面落实报告表中提出的各项环境保护对策措施和本批复要求。</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黑体" w:hAnsi="黑体" w:eastAsia="黑体" w:cs="黑体"/>
          <w:caps w:val="0"/>
          <w:smallCaps w:val="0"/>
          <w:color w:val="auto"/>
          <w:sz w:val="32"/>
          <w:szCs w:val="32"/>
          <w:lang w:val="en-US" w:eastAsia="zh-CN" w:bidi="ar"/>
        </w:rPr>
      </w:pPr>
      <w:r>
        <w:rPr>
          <w:rFonts w:hint="eastAsia" w:ascii="黑体" w:hAnsi="黑体" w:eastAsia="黑体" w:cs="黑体"/>
          <w:caps w:val="0"/>
          <w:smallCaps w:val="0"/>
          <w:color w:val="auto"/>
          <w:sz w:val="32"/>
          <w:szCs w:val="32"/>
          <w:lang w:val="en-US" w:eastAsia="zh-CN" w:bidi="ar"/>
        </w:rPr>
        <w:t>二、项目施工期和运行期重点做好以下工作</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（一）严格按照报告表要求，落实废水处置措施。</w:t>
      </w:r>
      <w:r>
        <w:rPr>
          <w:rFonts w:hint="eastAsia" w:ascii="Times New Roman" w:hAnsi="Times New Roman" w:eastAsia="仿宋_GB2312" w:cs="Times New Roman"/>
          <w:color w:val="auto"/>
          <w:sz w:val="32"/>
          <w:szCs w:val="32"/>
          <w:lang w:val="en-GB"/>
        </w:rPr>
        <w:t>生活污水</w:t>
      </w:r>
      <w:r>
        <w:rPr>
          <w:rFonts w:hint="eastAsia" w:ascii="Times New Roman" w:hAnsi="Times New Roman" w:eastAsia="仿宋_GB2312" w:cs="Times New Roman"/>
          <w:color w:val="auto"/>
          <w:sz w:val="32"/>
          <w:szCs w:val="32"/>
        </w:rPr>
        <w:t>依托场镇既有设施收集处理</w:t>
      </w:r>
      <w:r>
        <w:rPr>
          <w:rFonts w:hint="eastAsia" w:ascii="Times New Roman" w:hAnsi="Times New Roman" w:eastAsia="仿宋_GB2312" w:cs="Times New Roman"/>
          <w:color w:val="auto"/>
          <w:sz w:val="32"/>
          <w:szCs w:val="32"/>
          <w:lang w:val="en-GB" w:eastAsia="zh-CN"/>
        </w:rPr>
        <w:t>，</w:t>
      </w:r>
      <w:r>
        <w:rPr>
          <w:rFonts w:hint="eastAsia" w:ascii="Times New Roman" w:hAnsi="Times New Roman" w:eastAsia="仿宋_GB2312" w:cs="Times New Roman"/>
          <w:color w:val="auto"/>
          <w:sz w:val="32"/>
          <w:szCs w:val="32"/>
        </w:rPr>
        <w:t>施工机械清洗废水经沉淀处理后回用</w:t>
      </w:r>
      <w:r>
        <w:rPr>
          <w:rFonts w:hint="eastAsia" w:ascii="Times New Roman" w:hAnsi="Times New Roman" w:eastAsia="仿宋_GB2312" w:cs="Times New Roman"/>
          <w:color w:val="auto"/>
          <w:sz w:val="32"/>
          <w:szCs w:val="32"/>
          <w:lang w:val="en-GB" w:eastAsia="zh-CN"/>
        </w:rPr>
        <w:t>，</w:t>
      </w:r>
      <w:r>
        <w:rPr>
          <w:rFonts w:hint="eastAsia" w:ascii="Times New Roman" w:hAnsi="Times New Roman" w:eastAsia="仿宋_GB2312" w:cs="Times New Roman"/>
          <w:color w:val="auto"/>
          <w:sz w:val="32"/>
          <w:szCs w:val="32"/>
          <w:lang w:val="en-GB"/>
        </w:rPr>
        <w:t>基坑和围堰排水经过澄清后泵送至下游排放</w:t>
      </w:r>
      <w:r>
        <w:rPr>
          <w:rFonts w:hint="eastAsia" w:ascii="Times New Roman" w:hAnsi="Times New Roman" w:eastAsia="仿宋_GB2312" w:cs="Times New Roman"/>
          <w:color w:val="auto"/>
          <w:sz w:val="32"/>
          <w:szCs w:val="32"/>
          <w:lang w:val="en-GB" w:eastAsia="zh-CN"/>
        </w:rPr>
        <w:t>，</w:t>
      </w:r>
      <w:r>
        <w:rPr>
          <w:rFonts w:hint="eastAsia" w:ascii="Times New Roman" w:hAnsi="Times New Roman" w:eastAsia="仿宋_GB2312" w:cs="Times New Roman"/>
          <w:color w:val="auto"/>
          <w:sz w:val="32"/>
          <w:szCs w:val="32"/>
          <w:lang w:val="en-GB"/>
        </w:rPr>
        <w:t>淤泥渗滤液经收集后转运至永兴镇污水处理厂处理。</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default" w:ascii="楷体_GB2312" w:hAnsi="楷体_GB2312" w:eastAsia="楷体_GB2312" w:cs="楷体_GB2312"/>
          <w:color w:val="auto"/>
          <w:sz w:val="32"/>
          <w:szCs w:val="32"/>
          <w:lang w:val="en-US" w:eastAsia="zh-CN"/>
        </w:rPr>
        <w:t>严格按照报告表要求，落实废气处置措施。</w:t>
      </w:r>
      <w:r>
        <w:rPr>
          <w:rFonts w:hint="eastAsia" w:ascii="Times New Roman" w:hAnsi="Times New Roman" w:eastAsia="仿宋_GB2312" w:cs="Times New Roman"/>
          <w:color w:val="auto"/>
          <w:sz w:val="32"/>
          <w:szCs w:val="32"/>
        </w:rPr>
        <w:t>定期对施工作业面喷雾降尘</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GB"/>
        </w:rPr>
        <w:t>施工场地进出口设置车辆清洗池，减少车辆运输产生的扬尘。</w:t>
      </w:r>
      <w:r>
        <w:rPr>
          <w:rFonts w:hint="eastAsia" w:ascii="Times New Roman" w:hAnsi="Times New Roman" w:eastAsia="仿宋_GB2312" w:cs="Times New Roman"/>
          <w:color w:val="auto"/>
          <w:sz w:val="32"/>
          <w:szCs w:val="32"/>
          <w:lang w:val="en-GB" w:eastAsia="zh-CN"/>
        </w:rPr>
        <w:t>对</w:t>
      </w:r>
      <w:r>
        <w:rPr>
          <w:rFonts w:hint="eastAsia" w:ascii="Times New Roman" w:hAnsi="Times New Roman" w:eastAsia="仿宋_GB2312" w:cs="Times New Roman"/>
          <w:color w:val="auto"/>
          <w:sz w:val="32"/>
          <w:szCs w:val="32"/>
          <w:lang w:val="en-GB"/>
        </w:rPr>
        <w:t>淤泥喷撒生物除臭剂，淤泥运输车辆采取覆盖措施封闭运输</w:t>
      </w:r>
      <w:r>
        <w:rPr>
          <w:rFonts w:hint="eastAsia" w:ascii="Times New Roman" w:hAnsi="Times New Roman" w:eastAsia="仿宋_GB2312" w:cs="Times New Roman"/>
          <w:color w:val="auto"/>
          <w:sz w:val="32"/>
          <w:szCs w:val="32"/>
          <w:lang w:val="en-GB" w:eastAsia="zh-CN"/>
        </w:rPr>
        <w:t>，</w:t>
      </w:r>
      <w:r>
        <w:rPr>
          <w:rFonts w:hint="eastAsia" w:ascii="Times New Roman" w:hAnsi="Times New Roman" w:eastAsia="仿宋_GB2312" w:cs="Times New Roman"/>
          <w:color w:val="auto"/>
          <w:sz w:val="32"/>
          <w:szCs w:val="32"/>
          <w:lang w:val="en-GB"/>
        </w:rPr>
        <w:t>淤泥晾晒场定期喷撒生物除臭剂抑制异味。</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严格按照报告表要求，落实噪声处置措施。</w:t>
      </w:r>
      <w:r>
        <w:rPr>
          <w:rFonts w:hint="eastAsia" w:ascii="Times New Roman" w:hAnsi="Times New Roman" w:eastAsia="仿宋_GB2312" w:cs="Times New Roman"/>
          <w:color w:val="auto"/>
          <w:sz w:val="32"/>
          <w:szCs w:val="32"/>
          <w:lang w:val="en-US" w:eastAsia="zh-CN"/>
        </w:rPr>
        <w:t>选用低噪声设备，加强机械设备维修保养，</w:t>
      </w:r>
      <w:r>
        <w:rPr>
          <w:rFonts w:hint="eastAsia" w:ascii="Times New Roman" w:hAnsi="Times New Roman" w:eastAsia="仿宋_GB2312" w:cs="Times New Roman"/>
          <w:color w:val="auto"/>
          <w:sz w:val="32"/>
          <w:szCs w:val="32"/>
        </w:rPr>
        <w:t>合理安排施工时间，尽可能地降低噪声对周围环境产生影响</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（四）</w:t>
      </w:r>
      <w:r>
        <w:rPr>
          <w:rFonts w:hint="default" w:ascii="楷体_GB2312" w:hAnsi="楷体_GB2312" w:eastAsia="楷体_GB2312" w:cs="楷体_GB2312"/>
          <w:color w:val="auto"/>
          <w:sz w:val="32"/>
          <w:szCs w:val="32"/>
          <w:lang w:val="en-US" w:eastAsia="zh-CN"/>
        </w:rPr>
        <w:t>严格按照报告表要求，落实固废处置措施。</w:t>
      </w:r>
      <w:r>
        <w:rPr>
          <w:rFonts w:hint="eastAsia" w:ascii="Times New Roman" w:hAnsi="Times New Roman" w:eastAsia="仿宋_GB2312" w:cs="Times New Roman"/>
          <w:color w:val="auto"/>
          <w:sz w:val="32"/>
          <w:szCs w:val="32"/>
        </w:rPr>
        <w:t>弃方</w:t>
      </w:r>
      <w:r>
        <w:rPr>
          <w:rFonts w:hint="eastAsia" w:ascii="Times New Roman" w:hAnsi="Times New Roman" w:eastAsia="仿宋_GB2312" w:cs="Times New Roman"/>
          <w:color w:val="auto"/>
          <w:sz w:val="32"/>
          <w:szCs w:val="32"/>
          <w:lang w:eastAsia="zh-CN"/>
        </w:rPr>
        <w:t>和</w:t>
      </w:r>
      <w:r>
        <w:rPr>
          <w:rFonts w:hint="eastAsia" w:ascii="Times New Roman" w:hAnsi="Times New Roman" w:eastAsia="仿宋_GB2312" w:cs="Times New Roman"/>
          <w:color w:val="auto"/>
          <w:sz w:val="32"/>
          <w:szCs w:val="32"/>
        </w:rPr>
        <w:t>淤泥转运至洋渡街道腾龙路地块晾晒场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用于河东新区二期开发时绿化或低洼处回填使用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施工人员产生的生活垃圾统一收集后交由永兴镇环卫部门定期清运。</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（五）严格按照报告表要求，落实水土流失及生态保护措施。</w:t>
      </w:r>
      <w:r>
        <w:rPr>
          <w:rFonts w:hint="eastAsia" w:ascii="Times New Roman" w:hAnsi="Times New Roman" w:eastAsia="仿宋_GB2312" w:cs="Times New Roman"/>
          <w:color w:val="auto"/>
          <w:sz w:val="32"/>
          <w:szCs w:val="32"/>
        </w:rPr>
        <w:t>严格按照设计文件限定的范围建设，不得随意侵占施工用地范围外的土地。施工临时弃方堆放时采用机械加人工的方式将表层压实并土工布覆盖，淤泥</w:t>
      </w:r>
      <w:r>
        <w:rPr>
          <w:rFonts w:hint="eastAsia" w:ascii="Times New Roman" w:hAnsi="Times New Roman" w:eastAsia="仿宋_GB2312" w:cs="Times New Roman"/>
          <w:color w:val="auto"/>
          <w:sz w:val="32"/>
          <w:szCs w:val="32"/>
          <w:lang w:eastAsia="zh-CN"/>
        </w:rPr>
        <w:t>及</w:t>
      </w:r>
      <w:r>
        <w:rPr>
          <w:rFonts w:hint="eastAsia" w:ascii="Times New Roman" w:hAnsi="Times New Roman" w:eastAsia="仿宋_GB2312" w:cs="Times New Roman"/>
          <w:color w:val="auto"/>
          <w:sz w:val="32"/>
          <w:szCs w:val="32"/>
        </w:rPr>
        <w:t>多余的弃方及时清运至晾晒场，晾晒场四周设置截排水沟和沉砂池，对场地外雨水径流截流处理后排放。施工期间严禁在联盟河道范围内堆放弃土、砂石、渣土等。</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aps w:val="0"/>
          <w:smallCaps w:val="0"/>
          <w:color w:val="auto"/>
          <w:sz w:val="32"/>
          <w:szCs w:val="32"/>
          <w:lang w:val="en-US" w:eastAsia="zh-CN" w:bidi="ar"/>
        </w:rPr>
        <w:t>三、请遂宁市船山生态环境保护综合行政执法大队对该项目的环境保护“三同时”制度执行情况进行监管。</w:t>
      </w:r>
    </w:p>
    <w:p>
      <w:pPr>
        <w:keepNext w:val="0"/>
        <w:keepLines w:val="0"/>
        <w:pageBreakBefore w:val="0"/>
        <w:widowControl w:val="0"/>
        <w:tabs>
          <w:tab w:val="left" w:pos="8280"/>
          <w:tab w:val="left" w:pos="8460"/>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rPr>
      </w:pPr>
    </w:p>
    <w:p>
      <w:pPr>
        <w:keepNext w:val="0"/>
        <w:keepLines w:val="0"/>
        <w:pageBreakBefore w:val="0"/>
        <w:widowControl w:val="0"/>
        <w:tabs>
          <w:tab w:val="left" w:pos="8280"/>
          <w:tab w:val="left" w:pos="8460"/>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val="0"/>
        <w:kinsoku/>
        <w:overflowPunct/>
        <w:autoSpaceDE/>
        <w:autoSpaceDN/>
        <w:bidi w:val="0"/>
        <w:adjustRightInd/>
        <w:snapToGrid/>
        <w:spacing w:line="600" w:lineRule="exact"/>
        <w:jc w:val="left"/>
        <w:textAlignment w:val="auto"/>
        <w:rPr>
          <w:rFonts w:hint="default"/>
        </w:rPr>
      </w:pPr>
    </w:p>
    <w:p>
      <w:pPr>
        <w:keepNext w:val="0"/>
        <w:keepLines w:val="0"/>
        <w:pageBreakBefore w:val="0"/>
        <w:widowControl w:val="0"/>
        <w:tabs>
          <w:tab w:val="left" w:pos="8280"/>
          <w:tab w:val="left" w:pos="8460"/>
        </w:tabs>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600" w:lineRule="exact"/>
        <w:ind w:firstLine="640" w:firstLineChars="200"/>
        <w:jc w:val="right"/>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sectPr>
      <w:footerReference r:id="rId3" w:type="default"/>
      <w:pgSz w:w="11906" w:h="16838"/>
      <w:pgMar w:top="2098" w:right="1474" w:bottom="1984" w:left="1587" w:header="851" w:footer="1531"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8043DE"/>
    <w:rsid w:val="06A61794"/>
    <w:rsid w:val="071C5F4A"/>
    <w:rsid w:val="08F316BF"/>
    <w:rsid w:val="0A394A7D"/>
    <w:rsid w:val="0A8C6FE9"/>
    <w:rsid w:val="0C2E0D87"/>
    <w:rsid w:val="0D06756B"/>
    <w:rsid w:val="0DA42153"/>
    <w:rsid w:val="0EBF037C"/>
    <w:rsid w:val="1041196E"/>
    <w:rsid w:val="109C6B98"/>
    <w:rsid w:val="128B7671"/>
    <w:rsid w:val="132C6A5A"/>
    <w:rsid w:val="138C102F"/>
    <w:rsid w:val="18271053"/>
    <w:rsid w:val="198F1879"/>
    <w:rsid w:val="1C366946"/>
    <w:rsid w:val="1F0B5E6E"/>
    <w:rsid w:val="1F3B1453"/>
    <w:rsid w:val="1F3F20C1"/>
    <w:rsid w:val="1FEB7469"/>
    <w:rsid w:val="217407BE"/>
    <w:rsid w:val="23103EFD"/>
    <w:rsid w:val="23A9122A"/>
    <w:rsid w:val="267B7BFA"/>
    <w:rsid w:val="26B73169"/>
    <w:rsid w:val="28C63019"/>
    <w:rsid w:val="294F5552"/>
    <w:rsid w:val="29DF2316"/>
    <w:rsid w:val="2A7D0F92"/>
    <w:rsid w:val="2E511C68"/>
    <w:rsid w:val="31B85EED"/>
    <w:rsid w:val="31BC6DB2"/>
    <w:rsid w:val="31E24069"/>
    <w:rsid w:val="333C1993"/>
    <w:rsid w:val="34C5552E"/>
    <w:rsid w:val="34EC7728"/>
    <w:rsid w:val="393C61DB"/>
    <w:rsid w:val="3A7754FB"/>
    <w:rsid w:val="3A8B163D"/>
    <w:rsid w:val="3DA80861"/>
    <w:rsid w:val="3E541FD3"/>
    <w:rsid w:val="3E582B66"/>
    <w:rsid w:val="3F6F5603"/>
    <w:rsid w:val="3FF43642"/>
    <w:rsid w:val="42721F4D"/>
    <w:rsid w:val="42995069"/>
    <w:rsid w:val="462B78FB"/>
    <w:rsid w:val="4AC25A4D"/>
    <w:rsid w:val="4AC505AF"/>
    <w:rsid w:val="4C003E92"/>
    <w:rsid w:val="4C700260"/>
    <w:rsid w:val="4D066C0A"/>
    <w:rsid w:val="4E7E543D"/>
    <w:rsid w:val="4F342D03"/>
    <w:rsid w:val="519758C5"/>
    <w:rsid w:val="55424358"/>
    <w:rsid w:val="556904FD"/>
    <w:rsid w:val="56486D1B"/>
    <w:rsid w:val="59560B9C"/>
    <w:rsid w:val="5CA93065"/>
    <w:rsid w:val="5DD74679"/>
    <w:rsid w:val="63D12B27"/>
    <w:rsid w:val="63E248B1"/>
    <w:rsid w:val="65D542BB"/>
    <w:rsid w:val="68CB7E7A"/>
    <w:rsid w:val="6D827EB8"/>
    <w:rsid w:val="6DEF76A4"/>
    <w:rsid w:val="6F0D5441"/>
    <w:rsid w:val="77CE5D53"/>
    <w:rsid w:val="7B5D5641"/>
    <w:rsid w:val="7E994343"/>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paragraph" w:customStyle="1" w:styleId="8">
    <w:name w:val="Default"/>
    <w:basedOn w:val="9"/>
    <w:next w:val="1"/>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983</Words>
  <Characters>1017</Characters>
  <Lines>0</Lines>
  <Paragraphs>0</Paragraphs>
  <TotalTime>11</TotalTime>
  <ScaleCrop>false</ScaleCrop>
  <LinksUpToDate>false</LinksUpToDate>
  <CharactersWithSpaces>1032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船山生态环境局</cp:lastModifiedBy>
  <cp:lastPrinted>2024-07-16T08:44:18Z</cp:lastPrinted>
  <dcterms:modified xsi:type="dcterms:W3CDTF">2024-07-16T08:51:28Z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253EAC6E78AA40399D2099CBF37AA853_13</vt:lpwstr>
  </property>
</Properties>
</file>